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8C9A40" w14:textId="77777777" w:rsidR="009A6652" w:rsidRPr="00D95457" w:rsidRDefault="000B1670" w:rsidP="000B1670">
      <w:pPr>
        <w:pStyle w:val="Els-Title"/>
      </w:pPr>
      <w:r w:rsidRPr="00D95457">
        <w:t xml:space="preserve">Multimode </w:t>
      </w:r>
      <w:r w:rsidR="00382C49" w:rsidRPr="00D95457">
        <w:t>Waveguide</w:t>
      </w:r>
      <w:r w:rsidR="00DC5405" w:rsidRPr="00D95457">
        <w:t xml:space="preserve"> B</w:t>
      </w:r>
      <w:r w:rsidR="009A6652" w:rsidRPr="00D95457">
        <w:t xml:space="preserve">ased </w:t>
      </w:r>
      <w:r w:rsidR="005C5D49" w:rsidRPr="00D95457">
        <w:t>Directional Coupler</w:t>
      </w:r>
      <w:r w:rsidR="009A6652" w:rsidRPr="00D95457">
        <w:t xml:space="preserve"> </w:t>
      </w:r>
    </w:p>
    <w:p w14:paraId="1F065707" w14:textId="579B1159" w:rsidR="009A6652" w:rsidRPr="00D95457" w:rsidRDefault="005C5D49" w:rsidP="009A6652">
      <w:pPr>
        <w:pStyle w:val="Els-Author"/>
        <w:ind w:right="2"/>
        <w:rPr>
          <w:sz w:val="20"/>
          <w:vertAlign w:val="superscript"/>
          <w:lang w:eastAsia="zh-CN"/>
        </w:rPr>
      </w:pPr>
      <w:r w:rsidRPr="00D95457">
        <w:rPr>
          <w:sz w:val="20"/>
        </w:rPr>
        <w:t>Rajib Ahmed</w:t>
      </w:r>
      <w:r w:rsidR="00FC22AB" w:rsidRPr="00D95457">
        <w:rPr>
          <w:sz w:val="20"/>
          <w:vertAlign w:val="superscript"/>
        </w:rPr>
        <w:t>1</w:t>
      </w:r>
      <w:r w:rsidR="00DF1C0C" w:rsidRPr="00D95457">
        <w:rPr>
          <w:sz w:val="20"/>
        </w:rPr>
        <w:t>, Ahmmed</w:t>
      </w:r>
      <w:r w:rsidR="00123097" w:rsidRPr="00D95457">
        <w:rPr>
          <w:sz w:val="20"/>
        </w:rPr>
        <w:t xml:space="preserve"> </w:t>
      </w:r>
      <w:r w:rsidR="00FC22AB" w:rsidRPr="00D95457">
        <w:rPr>
          <w:sz w:val="20"/>
        </w:rPr>
        <w:t>A.</w:t>
      </w:r>
      <w:r w:rsidR="00123097" w:rsidRPr="00D95457">
        <w:rPr>
          <w:sz w:val="20"/>
        </w:rPr>
        <w:t xml:space="preserve"> Rifat</w:t>
      </w:r>
      <w:r w:rsidR="00123097" w:rsidRPr="00D95457">
        <w:rPr>
          <w:sz w:val="20"/>
          <w:vertAlign w:val="superscript"/>
        </w:rPr>
        <w:t>2</w:t>
      </w:r>
      <w:r w:rsidR="00327A0D" w:rsidRPr="00D95457">
        <w:rPr>
          <w:sz w:val="20"/>
        </w:rPr>
        <w:t>,</w:t>
      </w:r>
      <w:r w:rsidR="00F2079D" w:rsidRPr="00D95457">
        <w:rPr>
          <w:rFonts w:eastAsia="Calibri"/>
          <w:sz w:val="20"/>
        </w:rPr>
        <w:t xml:space="preserve"> </w:t>
      </w:r>
      <w:r w:rsidR="00F2079D" w:rsidRPr="00D95457">
        <w:rPr>
          <w:sz w:val="20"/>
        </w:rPr>
        <w:t>Aydin Sabouri</w:t>
      </w:r>
      <w:r w:rsidR="006106FC" w:rsidRPr="00D95457">
        <w:rPr>
          <w:sz w:val="20"/>
          <w:vertAlign w:val="superscript"/>
        </w:rPr>
        <w:t>1</w:t>
      </w:r>
      <w:r w:rsidR="006106FC" w:rsidRPr="00D95457">
        <w:rPr>
          <w:sz w:val="20"/>
        </w:rPr>
        <w:t xml:space="preserve">, </w:t>
      </w:r>
      <w:r w:rsidR="00F2079D" w:rsidRPr="00D95457">
        <w:rPr>
          <w:sz w:val="20"/>
        </w:rPr>
        <w:t>Bader Al</w:t>
      </w:r>
      <w:r w:rsidR="00B61FFB" w:rsidRPr="00D95457">
        <w:rPr>
          <w:sz w:val="20"/>
        </w:rPr>
        <w:t>-</w:t>
      </w:r>
      <w:r w:rsidR="00F2079D" w:rsidRPr="00D95457">
        <w:rPr>
          <w:sz w:val="20"/>
        </w:rPr>
        <w:t>Qattan</w:t>
      </w:r>
      <w:r w:rsidR="006106FC" w:rsidRPr="00D95457">
        <w:rPr>
          <w:sz w:val="20"/>
          <w:vertAlign w:val="superscript"/>
        </w:rPr>
        <w:t>1</w:t>
      </w:r>
      <w:r w:rsidR="006106FC" w:rsidRPr="00D95457">
        <w:rPr>
          <w:sz w:val="20"/>
        </w:rPr>
        <w:t xml:space="preserve">, </w:t>
      </w:r>
      <w:r w:rsidR="00123097" w:rsidRPr="00D95457">
        <w:rPr>
          <w:sz w:val="20"/>
        </w:rPr>
        <w:t>Khamis Essa</w:t>
      </w:r>
      <w:r w:rsidR="00123097" w:rsidRPr="00D95457">
        <w:rPr>
          <w:sz w:val="20"/>
          <w:vertAlign w:val="superscript"/>
        </w:rPr>
        <w:t>1</w:t>
      </w:r>
      <w:r w:rsidR="00DF1C0C" w:rsidRPr="00D95457">
        <w:rPr>
          <w:sz w:val="20"/>
        </w:rPr>
        <w:t>,</w:t>
      </w:r>
      <w:r w:rsidR="00123097" w:rsidRPr="00D95457">
        <w:rPr>
          <w:sz w:val="20"/>
        </w:rPr>
        <w:t xml:space="preserve"> Haider Butt</w:t>
      </w:r>
      <w:r w:rsidR="00123097" w:rsidRPr="00D95457">
        <w:rPr>
          <w:sz w:val="20"/>
          <w:vertAlign w:val="superscript"/>
        </w:rPr>
        <w:t>1</w:t>
      </w:r>
      <w:r w:rsidR="00D51C73" w:rsidRPr="00D95457">
        <w:rPr>
          <w:sz w:val="20"/>
          <w:vertAlign w:val="superscript"/>
        </w:rPr>
        <w:t>,*</w:t>
      </w:r>
    </w:p>
    <w:p w14:paraId="645A7A4C" w14:textId="77777777" w:rsidR="00365819" w:rsidRPr="00D95457" w:rsidRDefault="0027016F" w:rsidP="0027016F">
      <w:pPr>
        <w:pStyle w:val="03AuthorAffliation"/>
        <w:shd w:val="clear" w:color="auto" w:fill="FFFFFF" w:themeFill="background1"/>
        <w:jc w:val="center"/>
        <w:rPr>
          <w:rFonts w:ascii="Times New Roman" w:hAnsi="Times New Roman"/>
          <w:sz w:val="20"/>
          <w:szCs w:val="20"/>
        </w:rPr>
      </w:pPr>
      <w:r w:rsidRPr="00D95457">
        <w:rPr>
          <w:rFonts w:ascii="Times New Roman" w:hAnsi="Times New Roman"/>
          <w:sz w:val="20"/>
          <w:szCs w:val="20"/>
          <w:vertAlign w:val="superscript"/>
        </w:rPr>
        <w:t>1</w:t>
      </w:r>
      <w:r w:rsidRPr="00D95457">
        <w:rPr>
          <w:rFonts w:ascii="Times New Roman" w:hAnsi="Times New Roman"/>
          <w:sz w:val="20"/>
          <w:szCs w:val="20"/>
        </w:rPr>
        <w:t xml:space="preserve">Nanotechnology Laboratory, School of Mechanical Engineering, University of Birmingham, </w:t>
      </w:r>
    </w:p>
    <w:p w14:paraId="51456FD9" w14:textId="7E12ACE4" w:rsidR="00123097" w:rsidRPr="00D95457" w:rsidRDefault="0027016F" w:rsidP="0027016F">
      <w:pPr>
        <w:pStyle w:val="03AuthorAffliation"/>
        <w:shd w:val="clear" w:color="auto" w:fill="FFFFFF" w:themeFill="background1"/>
        <w:jc w:val="center"/>
        <w:rPr>
          <w:rFonts w:ascii="Times New Roman" w:hAnsi="Times New Roman"/>
          <w:sz w:val="20"/>
          <w:szCs w:val="20"/>
        </w:rPr>
      </w:pPr>
      <w:r w:rsidRPr="00D95457">
        <w:rPr>
          <w:rFonts w:ascii="Times New Roman" w:hAnsi="Times New Roman"/>
          <w:sz w:val="20"/>
          <w:szCs w:val="20"/>
        </w:rPr>
        <w:t>Birmingham B15 2TT, United Kingdom</w:t>
      </w:r>
    </w:p>
    <w:p w14:paraId="7715A836" w14:textId="65A87FF5" w:rsidR="00365819" w:rsidRPr="00D95457" w:rsidRDefault="0027016F" w:rsidP="008E3457">
      <w:pPr>
        <w:pStyle w:val="Els-Affiliation"/>
        <w:rPr>
          <w:sz w:val="20"/>
        </w:rPr>
      </w:pPr>
      <w:r w:rsidRPr="00D95457">
        <w:rPr>
          <w:sz w:val="20"/>
          <w:vertAlign w:val="superscript"/>
        </w:rPr>
        <w:t>2</w:t>
      </w:r>
      <w:r w:rsidR="009A6652" w:rsidRPr="00D95457">
        <w:rPr>
          <w:sz w:val="20"/>
        </w:rPr>
        <w:t>Integrated Lightwave Research Group, Faculty of Eng</w:t>
      </w:r>
      <w:r w:rsidR="008E3457" w:rsidRPr="00D95457">
        <w:rPr>
          <w:sz w:val="20"/>
        </w:rPr>
        <w:t xml:space="preserve">ineering, University of Malaya, </w:t>
      </w:r>
    </w:p>
    <w:p w14:paraId="6FE0BC88" w14:textId="14E30599" w:rsidR="00937F7F" w:rsidRPr="00D95457" w:rsidRDefault="009A6652" w:rsidP="008E3457">
      <w:pPr>
        <w:pStyle w:val="Els-Affiliation"/>
        <w:rPr>
          <w:sz w:val="20"/>
        </w:rPr>
      </w:pPr>
      <w:r w:rsidRPr="00D95457">
        <w:rPr>
          <w:sz w:val="20"/>
        </w:rPr>
        <w:t>Kuala Lumpur-50603, Malaysia</w:t>
      </w:r>
    </w:p>
    <w:p w14:paraId="1BADB268" w14:textId="77777777" w:rsidR="009F4D8E" w:rsidRPr="00D95457" w:rsidRDefault="009F4D8E" w:rsidP="006A5F3B">
      <w:pPr>
        <w:pStyle w:val="03AuthorAffliation"/>
        <w:shd w:val="clear" w:color="auto" w:fill="FFFFFF" w:themeFill="background1"/>
        <w:rPr>
          <w:rFonts w:ascii="Times New Roman" w:hAnsi="Times New Roman"/>
          <w:sz w:val="20"/>
          <w:szCs w:val="20"/>
        </w:rPr>
      </w:pPr>
    </w:p>
    <w:p w14:paraId="71A20324" w14:textId="77777777" w:rsidR="00FC22AB" w:rsidRPr="00D95457" w:rsidRDefault="00D23327" w:rsidP="00D51C73">
      <w:pPr>
        <w:jc w:val="center"/>
        <w:rPr>
          <w:rFonts w:ascii="Times New Roman" w:hAnsi="Times New Roman"/>
        </w:rPr>
      </w:pPr>
      <w:r w:rsidRPr="00D95457">
        <w:rPr>
          <w:rFonts w:ascii="Times New Roman" w:hAnsi="Times New Roman"/>
          <w:sz w:val="20"/>
          <w:szCs w:val="20"/>
        </w:rPr>
        <w:t>*Corresponding author:</w:t>
      </w:r>
      <w:r w:rsidR="00FA1DFC" w:rsidRPr="00D95457">
        <w:t xml:space="preserve"> </w:t>
      </w:r>
      <w:hyperlink r:id="rId6" w:history="1">
        <w:r w:rsidR="006106FC" w:rsidRPr="00D95457">
          <w:rPr>
            <w:rStyle w:val="Hyperlink"/>
            <w:rFonts w:ascii="Times New Roman" w:hAnsi="Times New Roman"/>
            <w:color w:val="auto"/>
            <w:sz w:val="20"/>
            <w:szCs w:val="20"/>
          </w:rPr>
          <w:t>h.butt@bham.ac.uk</w:t>
        </w:r>
      </w:hyperlink>
      <w:r w:rsidR="006106FC" w:rsidRPr="00D95457">
        <w:rPr>
          <w:rFonts w:ascii="Times New Roman" w:hAnsi="Times New Roman"/>
          <w:sz w:val="20"/>
          <w:szCs w:val="20"/>
        </w:rPr>
        <w:t xml:space="preserve"> (</w:t>
      </w:r>
      <w:r w:rsidR="00003D17" w:rsidRPr="00D95457">
        <w:rPr>
          <w:rFonts w:ascii="Times New Roman" w:hAnsi="Times New Roman"/>
          <w:sz w:val="20"/>
          <w:szCs w:val="20"/>
        </w:rPr>
        <w:t>H. Butt</w:t>
      </w:r>
      <w:r w:rsidR="006106FC" w:rsidRPr="00D95457">
        <w:rPr>
          <w:rFonts w:ascii="Times New Roman" w:hAnsi="Times New Roman"/>
          <w:sz w:val="20"/>
          <w:szCs w:val="20"/>
        </w:rPr>
        <w:t>)</w:t>
      </w:r>
      <w:bookmarkStart w:id="0" w:name="_GoBack"/>
      <w:bookmarkEnd w:id="0"/>
    </w:p>
    <w:p w14:paraId="6F5F613B" w14:textId="77777777" w:rsidR="00FC22AB" w:rsidRPr="00D95457" w:rsidRDefault="00FC22AB" w:rsidP="00937F7F">
      <w:pPr>
        <w:jc w:val="center"/>
        <w:rPr>
          <w:rFonts w:ascii="Times New Roman" w:hAnsi="Times New Roman"/>
        </w:rPr>
      </w:pPr>
    </w:p>
    <w:p w14:paraId="3921F6AA" w14:textId="77777777" w:rsidR="000B1670" w:rsidRPr="00D95457" w:rsidRDefault="000B1670" w:rsidP="00D7052D">
      <w:pPr>
        <w:pStyle w:val="OEAbstract"/>
        <w:spacing w:before="0" w:after="40"/>
        <w:ind w:left="0" w:right="-14"/>
        <w:rPr>
          <w:b/>
          <w:bCs/>
          <w:sz w:val="24"/>
          <w:szCs w:val="24"/>
        </w:rPr>
      </w:pPr>
      <w:r w:rsidRPr="00D95457">
        <w:rPr>
          <w:b/>
          <w:bCs/>
          <w:sz w:val="24"/>
          <w:szCs w:val="24"/>
        </w:rPr>
        <w:t>Abstract</w:t>
      </w:r>
    </w:p>
    <w:p w14:paraId="6700B6B1" w14:textId="77777777" w:rsidR="00622000" w:rsidRPr="00D95457" w:rsidRDefault="00622000" w:rsidP="00622000"/>
    <w:p w14:paraId="216D8376" w14:textId="77777777" w:rsidR="00FC22AB" w:rsidRPr="00D95457" w:rsidRDefault="007D2A67" w:rsidP="00D7052D">
      <w:pPr>
        <w:pStyle w:val="OEAbstract"/>
        <w:spacing w:before="0" w:line="360" w:lineRule="auto"/>
        <w:ind w:left="0" w:right="-8"/>
        <w:rPr>
          <w:sz w:val="24"/>
          <w:szCs w:val="24"/>
        </w:rPr>
      </w:pPr>
      <w:r w:rsidRPr="00D95457">
        <w:rPr>
          <w:sz w:val="24"/>
          <w:szCs w:val="24"/>
        </w:rPr>
        <w:t xml:space="preserve">The Silicon-on-Insulator (SOI) based platform overcomes limitations of the previous copper and fiber based technologies. Due to its high index difference, SOI </w:t>
      </w:r>
      <w:r w:rsidR="00232B2B" w:rsidRPr="00D95457">
        <w:rPr>
          <w:sz w:val="24"/>
          <w:szCs w:val="24"/>
        </w:rPr>
        <w:t>waveguide (WG)</w:t>
      </w:r>
      <w:r w:rsidRPr="00D95457">
        <w:rPr>
          <w:sz w:val="24"/>
          <w:szCs w:val="24"/>
        </w:rPr>
        <w:t xml:space="preserve"> and directional couplers </w:t>
      </w:r>
      <w:r w:rsidR="00E33473" w:rsidRPr="00D95457">
        <w:rPr>
          <w:sz w:val="24"/>
          <w:szCs w:val="24"/>
        </w:rPr>
        <w:t xml:space="preserve">(DC) </w:t>
      </w:r>
      <w:r w:rsidRPr="00D95457">
        <w:rPr>
          <w:sz w:val="24"/>
          <w:szCs w:val="24"/>
        </w:rPr>
        <w:t>are widely used for high speed optical networks and hybrid Electro-Optical inter-connections; TE</w:t>
      </w:r>
      <w:r w:rsidRPr="00D95457">
        <w:rPr>
          <w:sz w:val="24"/>
          <w:szCs w:val="24"/>
          <w:vertAlign w:val="subscript"/>
        </w:rPr>
        <w:t>00</w:t>
      </w:r>
      <w:r w:rsidRPr="00D95457">
        <w:rPr>
          <w:sz w:val="24"/>
          <w:szCs w:val="24"/>
        </w:rPr>
        <w:t>-TE</w:t>
      </w:r>
      <w:r w:rsidRPr="00D95457">
        <w:rPr>
          <w:sz w:val="24"/>
          <w:szCs w:val="24"/>
          <w:vertAlign w:val="subscript"/>
        </w:rPr>
        <w:t>01</w:t>
      </w:r>
      <w:r w:rsidRPr="00D95457">
        <w:rPr>
          <w:sz w:val="24"/>
          <w:szCs w:val="24"/>
        </w:rPr>
        <w:t>, TE</w:t>
      </w:r>
      <w:r w:rsidRPr="00D95457">
        <w:rPr>
          <w:sz w:val="24"/>
          <w:szCs w:val="24"/>
          <w:vertAlign w:val="subscript"/>
        </w:rPr>
        <w:t>00</w:t>
      </w:r>
      <w:r w:rsidRPr="00D95457">
        <w:rPr>
          <w:sz w:val="24"/>
          <w:szCs w:val="24"/>
        </w:rPr>
        <w:t>-TE</w:t>
      </w:r>
      <w:r w:rsidRPr="00D95457">
        <w:rPr>
          <w:sz w:val="24"/>
          <w:szCs w:val="24"/>
          <w:vertAlign w:val="subscript"/>
        </w:rPr>
        <w:t>00</w:t>
      </w:r>
      <w:r w:rsidRPr="00D95457">
        <w:rPr>
          <w:sz w:val="24"/>
          <w:szCs w:val="24"/>
        </w:rPr>
        <w:t xml:space="preserve"> and TM</w:t>
      </w:r>
      <w:r w:rsidRPr="00D95457">
        <w:rPr>
          <w:sz w:val="24"/>
          <w:szCs w:val="24"/>
          <w:vertAlign w:val="subscript"/>
        </w:rPr>
        <w:t>00</w:t>
      </w:r>
      <w:r w:rsidRPr="00D95457">
        <w:rPr>
          <w:sz w:val="24"/>
          <w:szCs w:val="24"/>
        </w:rPr>
        <w:t>-TM</w:t>
      </w:r>
      <w:r w:rsidRPr="00D95457">
        <w:rPr>
          <w:sz w:val="24"/>
          <w:szCs w:val="24"/>
          <w:vertAlign w:val="subscript"/>
        </w:rPr>
        <w:t>00</w:t>
      </w:r>
      <w:r w:rsidRPr="00D95457">
        <w:rPr>
          <w:sz w:val="24"/>
          <w:szCs w:val="24"/>
        </w:rPr>
        <w:t xml:space="preserve"> SOI direction couplers are designed with symmetrical and asymmetrical configurations to couple with TE</w:t>
      </w:r>
      <w:r w:rsidRPr="00D95457">
        <w:rPr>
          <w:sz w:val="24"/>
          <w:szCs w:val="24"/>
          <w:vertAlign w:val="subscript"/>
        </w:rPr>
        <w:t>00</w:t>
      </w:r>
      <w:r w:rsidRPr="00D95457">
        <w:rPr>
          <w:sz w:val="24"/>
          <w:szCs w:val="24"/>
        </w:rPr>
        <w:t>, TE</w:t>
      </w:r>
      <w:r w:rsidRPr="00D95457">
        <w:rPr>
          <w:sz w:val="24"/>
          <w:szCs w:val="24"/>
          <w:vertAlign w:val="subscript"/>
        </w:rPr>
        <w:t>01</w:t>
      </w:r>
      <w:r w:rsidRPr="00D95457">
        <w:rPr>
          <w:sz w:val="24"/>
          <w:szCs w:val="24"/>
        </w:rPr>
        <w:t xml:space="preserve"> and TM</w:t>
      </w:r>
      <w:r w:rsidRPr="00D95457">
        <w:rPr>
          <w:sz w:val="24"/>
          <w:szCs w:val="24"/>
          <w:vertAlign w:val="subscript"/>
        </w:rPr>
        <w:t>00</w:t>
      </w:r>
      <w:r w:rsidRPr="00D95457">
        <w:rPr>
          <w:sz w:val="24"/>
          <w:szCs w:val="24"/>
        </w:rPr>
        <w:t xml:space="preserve"> in a multi-mode semi-triangular ring-resonator configuration which will be applicable for multi-analyte sensing. Couplers are designed with effective index method and their structural parameters are optimized with consideration to coupler length, wavelength and polarization dependence. Lastly, performance of the c</w:t>
      </w:r>
      <w:r w:rsidR="00BA7F89" w:rsidRPr="00D95457">
        <w:rPr>
          <w:sz w:val="24"/>
          <w:szCs w:val="24"/>
        </w:rPr>
        <w:t>ouplers are</w:t>
      </w:r>
      <w:r w:rsidRPr="00D95457">
        <w:rPr>
          <w:sz w:val="24"/>
          <w:szCs w:val="24"/>
        </w:rPr>
        <w:t xml:space="preserve"> analyzed in terms of cross-talk, mode overlap factor, coupling length and coupling efficiency.  </w:t>
      </w:r>
    </w:p>
    <w:p w14:paraId="01591392" w14:textId="77777777" w:rsidR="00532B38" w:rsidRPr="00D95457" w:rsidRDefault="00532B38" w:rsidP="00532B38"/>
    <w:p w14:paraId="51508960" w14:textId="04F48894" w:rsidR="00532B38" w:rsidRPr="00D95457" w:rsidRDefault="00532B38" w:rsidP="00532B38">
      <w:pPr>
        <w:rPr>
          <w:rFonts w:ascii="Times New Roman" w:hAnsi="Times New Roman"/>
          <w:sz w:val="24"/>
          <w:szCs w:val="24"/>
        </w:rPr>
      </w:pPr>
      <w:r w:rsidRPr="00D95457">
        <w:rPr>
          <w:rFonts w:ascii="Times New Roman" w:hAnsi="Times New Roman"/>
          <w:sz w:val="24"/>
          <w:szCs w:val="24"/>
        </w:rPr>
        <w:t xml:space="preserve">Keywords: </w:t>
      </w:r>
      <w:r w:rsidR="00166E6D" w:rsidRPr="00D95457">
        <w:rPr>
          <w:rFonts w:ascii="Times New Roman" w:hAnsi="Times New Roman"/>
          <w:sz w:val="24"/>
          <w:szCs w:val="24"/>
        </w:rPr>
        <w:t xml:space="preserve">Multimode </w:t>
      </w:r>
      <w:r w:rsidR="000D4089" w:rsidRPr="00D95457">
        <w:rPr>
          <w:rFonts w:ascii="Times New Roman" w:hAnsi="Times New Roman"/>
          <w:sz w:val="24"/>
          <w:szCs w:val="24"/>
        </w:rPr>
        <w:t>w</w:t>
      </w:r>
      <w:r w:rsidR="00B32356" w:rsidRPr="00D95457">
        <w:rPr>
          <w:rFonts w:ascii="Times New Roman" w:hAnsi="Times New Roman"/>
          <w:sz w:val="24"/>
          <w:szCs w:val="24"/>
        </w:rPr>
        <w:t xml:space="preserve">aveguide, </w:t>
      </w:r>
      <w:r w:rsidR="00166E6D" w:rsidRPr="00D95457">
        <w:rPr>
          <w:rFonts w:ascii="Times New Roman" w:hAnsi="Times New Roman"/>
          <w:sz w:val="24"/>
          <w:szCs w:val="24"/>
        </w:rPr>
        <w:t xml:space="preserve">Directional </w:t>
      </w:r>
      <w:r w:rsidR="000D4089" w:rsidRPr="00D95457">
        <w:rPr>
          <w:rFonts w:ascii="Times New Roman" w:hAnsi="Times New Roman"/>
          <w:sz w:val="24"/>
          <w:szCs w:val="24"/>
        </w:rPr>
        <w:t>c</w:t>
      </w:r>
      <w:r w:rsidR="00B32356" w:rsidRPr="00D95457">
        <w:rPr>
          <w:rFonts w:ascii="Times New Roman" w:hAnsi="Times New Roman"/>
          <w:sz w:val="24"/>
          <w:szCs w:val="24"/>
        </w:rPr>
        <w:t xml:space="preserve">oupler, Guided </w:t>
      </w:r>
      <w:r w:rsidR="000D4089" w:rsidRPr="00D95457">
        <w:rPr>
          <w:rFonts w:ascii="Times New Roman" w:hAnsi="Times New Roman"/>
          <w:sz w:val="24"/>
          <w:szCs w:val="24"/>
        </w:rPr>
        <w:t>o</w:t>
      </w:r>
      <w:r w:rsidR="00166E6D" w:rsidRPr="00D95457">
        <w:rPr>
          <w:rFonts w:ascii="Times New Roman" w:hAnsi="Times New Roman"/>
          <w:sz w:val="24"/>
          <w:szCs w:val="24"/>
        </w:rPr>
        <w:t>ptics</w:t>
      </w:r>
      <w:r w:rsidR="00B32356" w:rsidRPr="00D95457">
        <w:rPr>
          <w:rFonts w:ascii="Times New Roman" w:hAnsi="Times New Roman"/>
          <w:sz w:val="24"/>
          <w:szCs w:val="24"/>
        </w:rPr>
        <w:t xml:space="preserve">, </w:t>
      </w:r>
      <w:r w:rsidR="00166E6D" w:rsidRPr="00D95457">
        <w:rPr>
          <w:rFonts w:ascii="Times New Roman" w:hAnsi="Times New Roman"/>
          <w:sz w:val="24"/>
          <w:szCs w:val="24"/>
        </w:rPr>
        <w:t xml:space="preserve">Ring </w:t>
      </w:r>
      <w:r w:rsidR="000D4089" w:rsidRPr="00D95457">
        <w:rPr>
          <w:rFonts w:ascii="Times New Roman" w:hAnsi="Times New Roman"/>
          <w:sz w:val="24"/>
          <w:szCs w:val="24"/>
        </w:rPr>
        <w:t>r</w:t>
      </w:r>
      <w:r w:rsidR="00166E6D" w:rsidRPr="00D95457">
        <w:rPr>
          <w:rFonts w:ascii="Times New Roman" w:hAnsi="Times New Roman"/>
          <w:sz w:val="24"/>
          <w:szCs w:val="24"/>
        </w:rPr>
        <w:t xml:space="preserve">esonator, </w:t>
      </w:r>
      <w:r w:rsidR="00B32356" w:rsidRPr="00D95457">
        <w:rPr>
          <w:rFonts w:ascii="Times New Roman" w:hAnsi="Times New Roman"/>
          <w:sz w:val="24"/>
          <w:szCs w:val="24"/>
        </w:rPr>
        <w:t xml:space="preserve">Optical </w:t>
      </w:r>
      <w:r w:rsidR="000D4089" w:rsidRPr="00D95457">
        <w:rPr>
          <w:rFonts w:ascii="Times New Roman" w:hAnsi="Times New Roman"/>
          <w:sz w:val="24"/>
          <w:szCs w:val="24"/>
        </w:rPr>
        <w:t>d</w:t>
      </w:r>
      <w:r w:rsidR="00B32356" w:rsidRPr="00D95457">
        <w:rPr>
          <w:rFonts w:ascii="Times New Roman" w:hAnsi="Times New Roman"/>
          <w:sz w:val="24"/>
          <w:szCs w:val="24"/>
        </w:rPr>
        <w:t>evice</w:t>
      </w:r>
      <w:r w:rsidR="000D4089" w:rsidRPr="00D95457">
        <w:rPr>
          <w:rFonts w:ascii="Times New Roman" w:hAnsi="Times New Roman"/>
          <w:sz w:val="24"/>
          <w:szCs w:val="24"/>
        </w:rPr>
        <w:t>s</w:t>
      </w:r>
      <w:r w:rsidR="00B32356" w:rsidRPr="00D95457">
        <w:rPr>
          <w:rFonts w:ascii="Times New Roman" w:hAnsi="Times New Roman"/>
          <w:sz w:val="24"/>
          <w:szCs w:val="24"/>
        </w:rPr>
        <w:t xml:space="preserve">. </w:t>
      </w:r>
    </w:p>
    <w:p w14:paraId="19B310B4" w14:textId="77777777" w:rsidR="008D0029" w:rsidRPr="00D95457" w:rsidRDefault="000D6A04" w:rsidP="00D7052D">
      <w:pPr>
        <w:pStyle w:val="12Head1"/>
        <w:spacing w:before="200" w:line="360" w:lineRule="auto"/>
        <w:rPr>
          <w:rFonts w:ascii="Times New Roman" w:hAnsi="Times New Roman" w:cs="Times New Roman"/>
          <w:sz w:val="24"/>
          <w:szCs w:val="24"/>
        </w:rPr>
      </w:pPr>
      <w:r w:rsidRPr="00D95457">
        <w:rPr>
          <w:rFonts w:ascii="Times New Roman" w:hAnsi="Times New Roman" w:cs="Times New Roman"/>
          <w:sz w:val="24"/>
          <w:szCs w:val="24"/>
        </w:rPr>
        <w:t>1. Introduction</w:t>
      </w:r>
    </w:p>
    <w:p w14:paraId="05948CC1" w14:textId="6C3AFA71" w:rsidR="008D0029" w:rsidRPr="00D95457" w:rsidRDefault="008D0029" w:rsidP="002F47E4">
      <w:pPr>
        <w:pStyle w:val="OEBody"/>
        <w:spacing w:line="360" w:lineRule="auto"/>
        <w:rPr>
          <w:sz w:val="24"/>
          <w:szCs w:val="24"/>
        </w:rPr>
      </w:pPr>
      <w:r w:rsidRPr="00D95457">
        <w:rPr>
          <w:sz w:val="24"/>
          <w:szCs w:val="24"/>
        </w:rPr>
        <w:t xml:space="preserve">Silicon(Si)-photonics is a well-developed technology which enables us to fabricate a myriad of optical devices such as light emitters, photo-detectors, switches, passive or active devices, and nonlinear optical devices </w:t>
      </w:r>
      <w:r w:rsidRPr="00D95457">
        <w:rPr>
          <w:sz w:val="24"/>
          <w:szCs w:val="24"/>
        </w:rPr>
        <w:fldChar w:fldCharType="begin"/>
      </w:r>
      <w:r w:rsidR="00F23BCD" w:rsidRPr="00D95457">
        <w:rPr>
          <w:sz w:val="24"/>
          <w:szCs w:val="24"/>
        </w:rPr>
        <w:instrText xml:space="preserve"> ADDIN EN.CITE &lt;EndNote&gt;&lt;Cite&gt;&lt;Author&gt;Yamada&lt;/Author&gt;&lt;Year&gt;2006&lt;/Year&gt;&lt;RecNum&gt;94&lt;/RecNum&gt;&lt;DisplayText&gt;[1, 2]&lt;/DisplayText&gt;&lt;record&gt;&lt;rec-number&gt;94&lt;/rec-number&gt;&lt;foreign-keys&gt;&lt;key app="EN" db-id="zpt92ar0qzxa05e59rdpdftoe99tdfrttwpv" timestamp="1435931417"&gt;94&lt;/key&gt;&lt;/foreign-keys&gt;&lt;ref-type name="Journal Article"&gt;17&lt;/ref-type&gt;&lt;contributors&gt;&lt;authors&gt;&lt;author&gt;Yamada, Hirohito&lt;/author&gt;&lt;author&gt;Chu, Tao&lt;/author&gt;&lt;author&gt;Ishida, Satomi&lt;/author&gt;&lt;author&gt;Arakawa, Yasuhiko&lt;/author&gt;&lt;/authors&gt;&lt;/contributors&gt;&lt;titles&gt;&lt;title&gt;Si photonic wire waveguide devices&lt;/title&gt;&lt;secondary-title&gt;Selected Topics in Quantum Electronics, IEEE Journal of&lt;/secondary-title&gt;&lt;/titles&gt;&lt;periodical&gt;&lt;full-title&gt;Selected Topics in Quantum Electronics, IEEE Journal of&lt;/full-title&gt;&lt;/periodical&gt;&lt;pages&gt;1371-1379&lt;/pages&gt;&lt;volume&gt;12&lt;/volume&gt;&lt;number&gt;6&lt;/number&gt;&lt;dates&gt;&lt;year&gt;2006&lt;/year&gt;&lt;/dates&gt;&lt;isbn&gt;1077-260X&lt;/isbn&gt;&lt;urls&gt;&lt;/urls&gt;&lt;/record&gt;&lt;/Cite&gt;&lt;Cite&gt;&lt;Author&gt;Yamada&lt;/Author&gt;&lt;Year&gt;2005&lt;/Year&gt;&lt;RecNum&gt;96&lt;/RecNum&gt;&lt;record&gt;&lt;rec-number&gt;96&lt;/rec-number&gt;&lt;foreign-keys&gt;&lt;key app="EN" db-id="zpt92ar0qzxa05e59rdpdftoe99tdfrttwpv" timestamp="1435932085"&gt;96&lt;/key&gt;&lt;/foreign-keys&gt;&lt;ref-type name="Journal Article"&gt;17&lt;/ref-type&gt;&lt;contributors&gt;&lt;authors&gt;&lt;author&gt;Yamada, Hirohito&lt;/author&gt;&lt;author&gt;Chu, Tao&lt;/author&gt;&lt;author&gt;Ishida, Satomi&lt;/author&gt;&lt;author&gt;Arakawa, Yasuhiko&lt;/author&gt;&lt;/authors&gt;&lt;/contributors&gt;&lt;titles&gt;&lt;title&gt;Optical directional coupler based on Si-wire waveguides&lt;/title&gt;&lt;secondary-title&gt;IEEE photonics technology letters&lt;/secondary-title&gt;&lt;/titles&gt;&lt;periodical&gt;&lt;full-title&gt;IEEE photonics technology letters&lt;/full-title&gt;&lt;/periodical&gt;&lt;pages&gt;585-587&lt;/pages&gt;&lt;volume&gt;17&lt;/volume&gt;&lt;number&gt;3&lt;/number&gt;&lt;dates&gt;&lt;year&gt;2005&lt;/year&gt;&lt;/dates&gt;&lt;isbn&gt;1041-1135&lt;/isbn&gt;&lt;urls&gt;&lt;/urls&gt;&lt;/record&gt;&lt;/Cite&gt;&lt;/EndNote&gt;</w:instrText>
      </w:r>
      <w:r w:rsidRPr="00D95457">
        <w:rPr>
          <w:sz w:val="24"/>
          <w:szCs w:val="24"/>
        </w:rPr>
        <w:fldChar w:fldCharType="separate"/>
      </w:r>
      <w:r w:rsidRPr="00D95457">
        <w:rPr>
          <w:noProof/>
          <w:sz w:val="24"/>
          <w:szCs w:val="24"/>
        </w:rPr>
        <w:t>[</w:t>
      </w:r>
      <w:hyperlink w:anchor="_ENREF_1" w:tooltip="Yamada, 2006 #94" w:history="1">
        <w:r w:rsidR="009E41AF" w:rsidRPr="00D95457">
          <w:rPr>
            <w:noProof/>
            <w:sz w:val="24"/>
            <w:szCs w:val="24"/>
          </w:rPr>
          <w:t>1</w:t>
        </w:r>
      </w:hyperlink>
      <w:r w:rsidRPr="00D95457">
        <w:rPr>
          <w:noProof/>
          <w:sz w:val="24"/>
          <w:szCs w:val="24"/>
        </w:rPr>
        <w:t xml:space="preserve">, </w:t>
      </w:r>
      <w:hyperlink w:anchor="_ENREF_2" w:tooltip="Yamada, 2005 #96" w:history="1">
        <w:r w:rsidR="009E41AF" w:rsidRPr="00D95457">
          <w:rPr>
            <w:noProof/>
            <w:sz w:val="24"/>
            <w:szCs w:val="24"/>
          </w:rPr>
          <w:t>2</w:t>
        </w:r>
      </w:hyperlink>
      <w:r w:rsidRPr="00D95457">
        <w:rPr>
          <w:noProof/>
          <w:sz w:val="24"/>
          <w:szCs w:val="24"/>
        </w:rPr>
        <w:t>]</w:t>
      </w:r>
      <w:r w:rsidRPr="00D95457">
        <w:rPr>
          <w:sz w:val="24"/>
          <w:szCs w:val="24"/>
        </w:rPr>
        <w:fldChar w:fldCharType="end"/>
      </w:r>
      <w:r w:rsidRPr="00D95457">
        <w:rPr>
          <w:sz w:val="24"/>
          <w:szCs w:val="24"/>
        </w:rPr>
        <w:t xml:space="preserve">; this technology is also used for </w:t>
      </w:r>
      <w:proofErr w:type="spellStart"/>
      <w:r w:rsidRPr="00D95457">
        <w:rPr>
          <w:sz w:val="24"/>
          <w:szCs w:val="24"/>
        </w:rPr>
        <w:t>nanoscale</w:t>
      </w:r>
      <w:proofErr w:type="spellEnd"/>
      <w:r w:rsidRPr="00D95457">
        <w:rPr>
          <w:sz w:val="24"/>
          <w:szCs w:val="24"/>
        </w:rPr>
        <w:t xml:space="preserve"> monolithic integration with Si substrates. Likewise, Si-wire </w:t>
      </w:r>
      <w:r w:rsidR="00232B2B" w:rsidRPr="00D95457">
        <w:rPr>
          <w:sz w:val="24"/>
          <w:szCs w:val="24"/>
        </w:rPr>
        <w:t>WG</w:t>
      </w:r>
      <w:r w:rsidRPr="00D95457">
        <w:rPr>
          <w:sz w:val="24"/>
          <w:szCs w:val="24"/>
        </w:rPr>
        <w:t xml:space="preserve"> (SWG) which is based on a Si core and SiO</w:t>
      </w:r>
      <w:r w:rsidRPr="00D95457">
        <w:rPr>
          <w:sz w:val="24"/>
          <w:szCs w:val="24"/>
          <w:vertAlign w:val="subscript"/>
        </w:rPr>
        <w:t>2</w:t>
      </w:r>
      <w:r w:rsidRPr="00D95457">
        <w:rPr>
          <w:sz w:val="24"/>
          <w:szCs w:val="24"/>
        </w:rPr>
        <w:t xml:space="preserve"> or air as a cladding material is a promising technology. The limitations of the conventional Si-rib </w:t>
      </w:r>
      <w:r w:rsidR="00232B2B" w:rsidRPr="00D95457">
        <w:rPr>
          <w:sz w:val="24"/>
          <w:szCs w:val="24"/>
        </w:rPr>
        <w:t>WG</w:t>
      </w:r>
      <w:r w:rsidRPr="00D95457">
        <w:rPr>
          <w:sz w:val="24"/>
          <w:szCs w:val="24"/>
        </w:rPr>
        <w:t xml:space="preserve">s which have dominated the field for over a decade can successfully be overcome by the SWG </w:t>
      </w:r>
      <w:r w:rsidRPr="00D95457">
        <w:rPr>
          <w:sz w:val="24"/>
          <w:szCs w:val="24"/>
        </w:rPr>
        <w:fldChar w:fldCharType="begin"/>
      </w:r>
      <w:r w:rsidR="00F23BCD" w:rsidRPr="00D95457">
        <w:rPr>
          <w:sz w:val="24"/>
          <w:szCs w:val="24"/>
        </w:rPr>
        <w:instrText xml:space="preserve"> ADDIN EN.CITE &lt;EndNote&gt;&lt;Cite&gt;&lt;Author&gt;Yamada&lt;/Author&gt;&lt;Year&gt;2006&lt;/Year&gt;&lt;RecNum&gt;94&lt;/RecNum&gt;&lt;DisplayText&gt;[1]&lt;/DisplayText&gt;&lt;record&gt;&lt;rec-number&gt;94&lt;/rec-number&gt;&lt;foreign-keys&gt;&lt;key app="EN" db-id="zpt92ar0qzxa05e59rdpdftoe99tdfrttwpv" timestamp="1435931417"&gt;94&lt;/key&gt;&lt;/foreign-keys&gt;&lt;ref-type name="Journal Article"&gt;17&lt;/ref-type&gt;&lt;contributors&gt;&lt;authors&gt;&lt;author&gt;Yamada, Hirohito&lt;/author&gt;&lt;author&gt;Chu, Tao&lt;/author&gt;&lt;author&gt;Ishida, Satomi&lt;/author&gt;&lt;author&gt;Arakawa, Yasuhiko&lt;/author&gt;&lt;/authors&gt;&lt;/contributors&gt;&lt;titles&gt;&lt;title&gt;Si photonic wire waveguide devices&lt;/title&gt;&lt;secondary-title&gt;Selected Topics in Quantum Electronics, IEEE Journal of&lt;/secondary-title&gt;&lt;/titles&gt;&lt;periodical&gt;&lt;full-title&gt;Selected Topics in Quantum Electronics, IEEE Journal of&lt;/full-title&gt;&lt;/periodical&gt;&lt;pages&gt;1371-1379&lt;/pages&gt;&lt;volume&gt;12&lt;/volume&gt;&lt;number&gt;6&lt;/number&gt;&lt;dates&gt;&lt;year&gt;2006&lt;/year&gt;&lt;/dates&gt;&lt;isbn&gt;1077-260X&lt;/isbn&gt;&lt;urls&gt;&lt;/urls&gt;&lt;/record&gt;&lt;/Cite&gt;&lt;/EndNote&gt;</w:instrText>
      </w:r>
      <w:r w:rsidRPr="00D95457">
        <w:rPr>
          <w:sz w:val="24"/>
          <w:szCs w:val="24"/>
        </w:rPr>
        <w:fldChar w:fldCharType="separate"/>
      </w:r>
      <w:r w:rsidRPr="00D95457">
        <w:rPr>
          <w:noProof/>
          <w:sz w:val="24"/>
          <w:szCs w:val="24"/>
        </w:rPr>
        <w:t>[</w:t>
      </w:r>
      <w:hyperlink w:anchor="_ENREF_1" w:tooltip="Yamada, 2006 #94" w:history="1">
        <w:r w:rsidR="009E41AF" w:rsidRPr="00D95457">
          <w:rPr>
            <w:noProof/>
            <w:sz w:val="24"/>
            <w:szCs w:val="24"/>
          </w:rPr>
          <w:t>1</w:t>
        </w:r>
      </w:hyperlink>
      <w:r w:rsidRPr="00D95457">
        <w:rPr>
          <w:noProof/>
          <w:sz w:val="24"/>
          <w:szCs w:val="24"/>
        </w:rPr>
        <w:t>]</w:t>
      </w:r>
      <w:r w:rsidRPr="00D95457">
        <w:rPr>
          <w:sz w:val="24"/>
          <w:szCs w:val="24"/>
        </w:rPr>
        <w:fldChar w:fldCharType="end"/>
      </w:r>
      <w:r w:rsidRPr="00D95457">
        <w:rPr>
          <w:sz w:val="24"/>
          <w:szCs w:val="24"/>
        </w:rPr>
        <w:t xml:space="preserve">. A high index difference is produced by a symmetrical (Δ≈2) or an asymmetrical (Δ≈2.47) SWG for 1550nm wavelength. Therefore, a high power transmission (around 1000 times larger than a single mode fiber, Δ ≈ 0.001) and lower bending loss (&lt; Si-rib </w:t>
      </w:r>
      <w:r w:rsidR="00232B2B" w:rsidRPr="00D95457">
        <w:rPr>
          <w:sz w:val="24"/>
          <w:szCs w:val="24"/>
        </w:rPr>
        <w:t>WG</w:t>
      </w:r>
      <w:r w:rsidRPr="00D95457">
        <w:rPr>
          <w:sz w:val="24"/>
          <w:szCs w:val="24"/>
        </w:rPr>
        <w:t xml:space="preserve">, fiber, etc.) is achieved </w:t>
      </w:r>
      <w:r w:rsidRPr="00D95457">
        <w:rPr>
          <w:sz w:val="24"/>
          <w:szCs w:val="24"/>
        </w:rPr>
        <w:fldChar w:fldCharType="begin"/>
      </w:r>
      <w:r w:rsidR="00F23BCD" w:rsidRPr="00D95457">
        <w:rPr>
          <w:sz w:val="24"/>
          <w:szCs w:val="24"/>
        </w:rPr>
        <w:instrText xml:space="preserve"> ADDIN EN.CITE &lt;EndNote&gt;&lt;Cite&gt;&lt;Author&gt;Passaro&lt;/Author&gt;&lt;Year&gt;2008&lt;/Year&gt;&lt;RecNum&gt;95&lt;/RecNum&gt;&lt;DisplayText&gt;[2, 3]&lt;/DisplayText&gt;&lt;record&gt;&lt;rec-number&gt;95&lt;/rec-number&gt;&lt;foreign-keys&gt;&lt;key app="EN" db-id="zpt92ar0qzxa05e59rdpdftoe99tdfrttwpv" timestamp="1435931710"&gt;95&lt;/key&gt;&lt;/foreign-keys&gt;&lt;ref-type name="Journal Article"&gt;17&lt;/ref-type&gt;&lt;contributors&gt;&lt;authors&gt;&lt;author&gt;Passaro, Vittorio MN&lt;/author&gt;&lt;author&gt;Dell’Olio, Francesco&lt;/author&gt;&lt;author&gt;Timotijevic, Branislav&lt;/author&gt;&lt;author&gt;Mashanovich, Goran Z&lt;/author&gt;&lt;author&gt;Reed, Graham T&lt;/author&gt;&lt;/authors&gt;&lt;/contributors&gt;&lt;titles&gt;&lt;title&gt;Polarization-insensitive directional couplers based on SOI wire waveguides&lt;/title&gt;&lt;secondary-title&gt;The Open Optics Journal&lt;/secondary-title&gt;&lt;/titles&gt;&lt;periodical&gt;&lt;full-title&gt;The Open Optics Journal&lt;/full-title&gt;&lt;/periodical&gt;&lt;volume&gt;2&lt;/volume&gt;&lt;number&gt;6&lt;/number&gt;&lt;dates&gt;&lt;year&gt;2008&lt;/year&gt;&lt;/dates&gt;&lt;urls&gt;&lt;/urls&gt;&lt;/record&gt;&lt;/Cite&gt;&lt;Cite&gt;&lt;Author&gt;Yamada&lt;/Author&gt;&lt;Year&gt;2005&lt;/Year&gt;&lt;RecNum&gt;96&lt;/RecNum&gt;&lt;record&gt;&lt;rec-number&gt;96&lt;/rec-number&gt;&lt;foreign-keys&gt;&lt;key app="EN" db-id="zpt92ar0qzxa05e59rdpdftoe99tdfrttwpv" timestamp="1435932085"&gt;96&lt;/key&gt;&lt;/foreign-keys&gt;&lt;ref-type name="Journal Article"&gt;17&lt;/ref-type&gt;&lt;contributors&gt;&lt;authors&gt;&lt;author&gt;Yamada, Hirohito&lt;/author&gt;&lt;author&gt;Chu, Tao&lt;/author&gt;&lt;author&gt;Ishida, Satomi&lt;/author&gt;&lt;author&gt;Arakawa, Yasuhiko&lt;/author&gt;&lt;/authors&gt;&lt;/contributors&gt;&lt;titles&gt;&lt;title&gt;Optical directional coupler based on Si-wire waveguides&lt;/title&gt;&lt;secondary-title&gt;IEEE photonics technology letters&lt;/secondary-title&gt;&lt;/titles&gt;&lt;periodical&gt;&lt;full-title&gt;IEEE photonics technology letters&lt;/full-title&gt;&lt;/periodical&gt;&lt;pages&gt;585-587&lt;/pages&gt;&lt;volume&gt;17&lt;/volume&gt;&lt;number&gt;3&lt;/number&gt;&lt;dates&gt;&lt;year&gt;2005&lt;/year&gt;&lt;/dates&gt;&lt;isbn&gt;1041-1135&lt;/isbn&gt;&lt;urls&gt;&lt;/urls&gt;&lt;/record&gt;&lt;/Cite&gt;&lt;/EndNote&gt;</w:instrText>
      </w:r>
      <w:r w:rsidRPr="00D95457">
        <w:rPr>
          <w:sz w:val="24"/>
          <w:szCs w:val="24"/>
        </w:rPr>
        <w:fldChar w:fldCharType="separate"/>
      </w:r>
      <w:r w:rsidRPr="00D95457">
        <w:rPr>
          <w:noProof/>
          <w:sz w:val="24"/>
          <w:szCs w:val="24"/>
        </w:rPr>
        <w:t>[</w:t>
      </w:r>
      <w:hyperlink w:anchor="_ENREF_2" w:tooltip="Yamada, 2005 #96" w:history="1">
        <w:r w:rsidR="009E41AF" w:rsidRPr="00D95457">
          <w:rPr>
            <w:noProof/>
            <w:sz w:val="24"/>
            <w:szCs w:val="24"/>
          </w:rPr>
          <w:t>2</w:t>
        </w:r>
      </w:hyperlink>
      <w:r w:rsidRPr="00D95457">
        <w:rPr>
          <w:noProof/>
          <w:sz w:val="24"/>
          <w:szCs w:val="24"/>
        </w:rPr>
        <w:t xml:space="preserve">, </w:t>
      </w:r>
      <w:hyperlink w:anchor="_ENREF_3" w:tooltip="Passaro, 2008 #95" w:history="1">
        <w:r w:rsidR="009E41AF" w:rsidRPr="00D95457">
          <w:rPr>
            <w:noProof/>
            <w:sz w:val="24"/>
            <w:szCs w:val="24"/>
          </w:rPr>
          <w:t>3</w:t>
        </w:r>
      </w:hyperlink>
      <w:r w:rsidRPr="00D95457">
        <w:rPr>
          <w:noProof/>
          <w:sz w:val="24"/>
          <w:szCs w:val="24"/>
        </w:rPr>
        <w:t>]</w:t>
      </w:r>
      <w:r w:rsidRPr="00D95457">
        <w:rPr>
          <w:sz w:val="24"/>
          <w:szCs w:val="24"/>
        </w:rPr>
        <w:fldChar w:fldCharType="end"/>
      </w:r>
      <w:r w:rsidRPr="00D95457">
        <w:rPr>
          <w:sz w:val="24"/>
          <w:szCs w:val="24"/>
        </w:rPr>
        <w:t>. SWG is used for many optical devices such as micro ring resonators</w:t>
      </w:r>
      <w:r w:rsidR="00E12F4E" w:rsidRPr="00D95457">
        <w:rPr>
          <w:sz w:val="24"/>
          <w:szCs w:val="24"/>
        </w:rPr>
        <w:fldChar w:fldCharType="begin"/>
      </w:r>
      <w:r w:rsidR="00F23BCD" w:rsidRPr="00D95457">
        <w:rPr>
          <w:sz w:val="24"/>
          <w:szCs w:val="24"/>
        </w:rPr>
        <w:instrText xml:space="preserve"> ADDIN EN.CITE &lt;EndNote&gt;&lt;Cite&gt;&lt;Author&gt;Ahmed&lt;/Author&gt;&lt;Year&gt;2011&lt;/Year&gt;&lt;RecNum&gt;131&lt;/RecNum&gt;&lt;DisplayText&gt;[4, 5]&lt;/DisplayText&gt;&lt;record&gt;&lt;rec-number&gt;131&lt;/rec-number&gt;&lt;foreign-keys&gt;&lt;key app="EN" db-id="zpt92ar0qzxa05e59rdpdftoe99tdfrttwpv" timestamp="1438512102"&gt;131&lt;/key&gt;&lt;/foreign-keys&gt;&lt;ref-type name="Conference Proceedings"&gt;10&lt;/ref-type&gt;&lt;contributors&gt;&lt;authors&gt;&lt;author&gt;Ahmed, Rajib&lt;/author&gt;&lt;author&gt;Ullah, Dr Saeed Mahmud&lt;/author&gt;&lt;/authors&gt;&lt;/contributors&gt;&lt;titles&gt;&lt;title&gt;Design &amp;amp; Analysis on Silicon Based Optical Micro-Ring Resonator Sensor Device for Biomedical Applications at μm Wavelength&lt;/title&gt;&lt;secondary-title&gt;CIOMP-OSA Summer Session: Lasers and Their Applications&lt;/secondary-title&gt;&lt;/titles&gt;&lt;pages&gt;Tu3&lt;/pages&gt;&lt;dates&gt;&lt;year&gt;2011&lt;/year&gt;&lt;/dates&gt;&lt;publisher&gt;Optical Society of America&lt;/publisher&gt;&lt;urls&gt;&lt;/urls&gt;&lt;/record&gt;&lt;/Cite&gt;&lt;Cite&gt;&lt;Author&gt;Ahmed&lt;/Author&gt;&lt;Year&gt;2015&lt;/Year&gt;&lt;RecNum&gt;247&lt;/RecNum&gt;&lt;record&gt;&lt;rec-number&gt;247&lt;/rec-number&gt;&lt;foreign-keys&gt;&lt;key app="EN" db-id="zpt92ar0qzxa05e59rdpdftoe99tdfrttwpv" timestamp="1455189860"&gt;247&lt;/key&gt;&lt;/foreign-keys&gt;&lt;ref-type name="Journal Article"&gt;17&lt;/ref-type&gt;&lt;contributors&gt;&lt;authors&gt;&lt;author&gt;Ahmed, Rajib&lt;/author&gt;&lt;author&gt;Rifat, Ahmmed A&lt;/author&gt;&lt;author&gt;Yetisen, Ali K&lt;/author&gt;&lt;author&gt;Yun, Seok Hyun&lt;/author&gt;&lt;author&gt;Khan, Safyan&lt;/author&gt;&lt;author&gt;Butt, Haider&lt;/author&gt;&lt;/authors&gt;&lt;/contributors&gt;&lt;titles&gt;&lt;title&gt;Mode-multiplexed waveguide sensor&lt;/title&gt;&lt;secondary-title&gt;Journal of Electromagnetic Waves and Applications&lt;/secondary-title&gt;&lt;/titles&gt;&lt;periodical&gt;&lt;full-title&gt;Journal of Electromagnetic Waves and Applications&lt;/full-title&gt;&lt;/periodical&gt;&lt;pages&gt;1-12&lt;/pages&gt;&lt;dates&gt;&lt;year&gt;2015&lt;/year&gt;&lt;/dates&gt;&lt;isbn&gt;0920-5071&lt;/isbn&gt;&lt;urls&gt;&lt;/urls&gt;&lt;/record&gt;&lt;/Cite&gt;&lt;/EndNote&gt;</w:instrText>
      </w:r>
      <w:r w:rsidR="00E12F4E" w:rsidRPr="00D95457">
        <w:rPr>
          <w:sz w:val="24"/>
          <w:szCs w:val="24"/>
        </w:rPr>
        <w:fldChar w:fldCharType="separate"/>
      </w:r>
      <w:r w:rsidR="00F23BCD" w:rsidRPr="00D95457">
        <w:rPr>
          <w:noProof/>
          <w:sz w:val="24"/>
          <w:szCs w:val="24"/>
        </w:rPr>
        <w:t>[</w:t>
      </w:r>
      <w:hyperlink w:anchor="_ENREF_4" w:tooltip="Ahmed, 2011 #131" w:history="1">
        <w:r w:rsidR="009E41AF" w:rsidRPr="00D95457">
          <w:rPr>
            <w:noProof/>
            <w:sz w:val="24"/>
            <w:szCs w:val="24"/>
          </w:rPr>
          <w:t>4</w:t>
        </w:r>
      </w:hyperlink>
      <w:r w:rsidR="00F23BCD" w:rsidRPr="00D95457">
        <w:rPr>
          <w:noProof/>
          <w:sz w:val="24"/>
          <w:szCs w:val="24"/>
        </w:rPr>
        <w:t xml:space="preserve">, </w:t>
      </w:r>
      <w:hyperlink w:anchor="_ENREF_5" w:tooltip="Ahmed, 2015 #247" w:history="1">
        <w:r w:rsidR="009E41AF" w:rsidRPr="00D95457">
          <w:rPr>
            <w:noProof/>
            <w:sz w:val="24"/>
            <w:szCs w:val="24"/>
          </w:rPr>
          <w:t>5</w:t>
        </w:r>
      </w:hyperlink>
      <w:r w:rsidR="00F23BCD" w:rsidRPr="00D95457">
        <w:rPr>
          <w:noProof/>
          <w:sz w:val="24"/>
          <w:szCs w:val="24"/>
        </w:rPr>
        <w:t>]</w:t>
      </w:r>
      <w:r w:rsidR="00E12F4E" w:rsidRPr="00D95457">
        <w:rPr>
          <w:sz w:val="24"/>
          <w:szCs w:val="24"/>
        </w:rPr>
        <w:fldChar w:fldCharType="end"/>
      </w:r>
      <w:r w:rsidRPr="00D95457">
        <w:rPr>
          <w:sz w:val="24"/>
          <w:szCs w:val="24"/>
        </w:rPr>
        <w:t>, array-</w:t>
      </w:r>
      <w:r w:rsidR="00232B2B" w:rsidRPr="00D95457">
        <w:rPr>
          <w:sz w:val="24"/>
          <w:szCs w:val="24"/>
        </w:rPr>
        <w:t>WG</w:t>
      </w:r>
      <w:r w:rsidRPr="00D95457">
        <w:rPr>
          <w:sz w:val="24"/>
          <w:szCs w:val="24"/>
        </w:rPr>
        <w:t xml:space="preserve">-gratings (AWG) </w:t>
      </w:r>
      <w:r w:rsidRPr="00D95457">
        <w:rPr>
          <w:sz w:val="24"/>
          <w:szCs w:val="24"/>
        </w:rPr>
        <w:lastRenderedPageBreak/>
        <w:fldChar w:fldCharType="begin"/>
      </w:r>
      <w:r w:rsidR="00F23BCD" w:rsidRPr="00D95457">
        <w:rPr>
          <w:sz w:val="24"/>
          <w:szCs w:val="24"/>
        </w:rPr>
        <w:instrText xml:space="preserve"> ADDIN EN.CITE &lt;EndNote&gt;&lt;Cite&gt;&lt;Author&gt;Fukazawa&lt;/Author&gt;&lt;Year&gt;2004&lt;/Year&gt;&lt;RecNum&gt;98&lt;/RecNum&gt;&lt;DisplayText&gt;[6]&lt;/DisplayText&gt;&lt;record&gt;&lt;rec-number&gt;98&lt;/rec-number&gt;&lt;foreign-keys&gt;&lt;key app="EN" db-id="zpt92ar0qzxa05e59rdpdftoe99tdfrttwpv" timestamp="1435932288"&gt;98&lt;/key&gt;&lt;/foreign-keys&gt;&lt;ref-type name="Journal Article"&gt;17&lt;/ref-type&gt;&lt;contributors&gt;&lt;authors&gt;&lt;author&gt;Fukazawa, Tatsuhiko&lt;/author&gt;&lt;author&gt;Ohno, Fumiaki&lt;/author&gt;&lt;author&gt;Baba, Toshihiko&lt;/author&gt;&lt;/authors&gt;&lt;/contributors&gt;&lt;titles&gt;&lt;title&gt;Very compact arrayed-waveguide-grating demultiplexer using Si photonic wire waveguides&lt;/title&gt;&lt;secondary-title&gt;Japanese journal of applied physics&lt;/secondary-title&gt;&lt;/titles&gt;&lt;periodical&gt;&lt;full-title&gt;Japanese journal of applied physics&lt;/full-title&gt;&lt;/periodical&gt;&lt;pages&gt;L673&lt;/pages&gt;&lt;volume&gt;43&lt;/volume&gt;&lt;number&gt;5B&lt;/number&gt;&lt;dates&gt;&lt;year&gt;2004&lt;/year&gt;&lt;/dates&gt;&lt;isbn&gt;1347-4065&lt;/isbn&gt;&lt;urls&gt;&lt;/urls&gt;&lt;/record&gt;&lt;/Cite&gt;&lt;/EndNote&gt;</w:instrText>
      </w:r>
      <w:r w:rsidRPr="00D95457">
        <w:rPr>
          <w:sz w:val="24"/>
          <w:szCs w:val="24"/>
        </w:rPr>
        <w:fldChar w:fldCharType="separate"/>
      </w:r>
      <w:r w:rsidR="00F23BCD" w:rsidRPr="00D95457">
        <w:rPr>
          <w:noProof/>
          <w:sz w:val="24"/>
          <w:szCs w:val="24"/>
        </w:rPr>
        <w:t>[</w:t>
      </w:r>
      <w:hyperlink w:anchor="_ENREF_6" w:tooltip="Fukazawa, 2004 #98" w:history="1">
        <w:r w:rsidR="009E41AF" w:rsidRPr="00D95457">
          <w:rPr>
            <w:noProof/>
            <w:sz w:val="24"/>
            <w:szCs w:val="24"/>
          </w:rPr>
          <w:t>6</w:t>
        </w:r>
      </w:hyperlink>
      <w:r w:rsidR="00F23BCD" w:rsidRPr="00D95457">
        <w:rPr>
          <w:noProof/>
          <w:sz w:val="24"/>
          <w:szCs w:val="24"/>
        </w:rPr>
        <w:t>]</w:t>
      </w:r>
      <w:r w:rsidRPr="00D95457">
        <w:rPr>
          <w:sz w:val="24"/>
          <w:szCs w:val="24"/>
        </w:rPr>
        <w:fldChar w:fldCharType="end"/>
      </w:r>
      <w:r w:rsidRPr="00D95457">
        <w:rPr>
          <w:sz w:val="24"/>
          <w:szCs w:val="24"/>
        </w:rPr>
        <w:t xml:space="preserve">, switches </w:t>
      </w:r>
      <w:r w:rsidRPr="00D95457">
        <w:rPr>
          <w:sz w:val="24"/>
          <w:szCs w:val="24"/>
        </w:rPr>
        <w:fldChar w:fldCharType="begin"/>
      </w:r>
      <w:r w:rsidR="00F23BCD" w:rsidRPr="00D95457">
        <w:rPr>
          <w:sz w:val="24"/>
          <w:szCs w:val="24"/>
        </w:rPr>
        <w:instrText xml:space="preserve"> ADDIN EN.CITE &lt;EndNote&gt;&lt;Cite&gt;&lt;Author&gt;Liang&lt;/Author&gt;&lt;Year&gt;2014&lt;/Year&gt;&lt;RecNum&gt;101&lt;/RecNum&gt;&lt;DisplayText&gt;[7]&lt;/DisplayText&gt;&lt;record&gt;&lt;rec-number&gt;101&lt;/rec-number&gt;&lt;foreign-keys&gt;&lt;key app="EN" db-id="zpt92ar0qzxa05e59rdpdftoe99tdfrttwpv" timestamp="1435933300"&gt;101&lt;/key&gt;&lt;/foreign-keys&gt;&lt;ref-type name="Journal Article"&gt;17&lt;/ref-type&gt;&lt;contributors&gt;&lt;authors&gt;&lt;author&gt;Liang, Lei&lt;/author&gt;&lt;author&gt;Qv, Lucheng&lt;/author&gt;&lt;author&gt;Zhang, Lijun&lt;/author&gt;&lt;author&gt;Zheng, Chuantao&lt;/author&gt;&lt;author&gt;Sun, Xiaoqiang&lt;/author&gt;&lt;author&gt;Wang, Fei&lt;/author&gt;&lt;author&gt;Zhang, Daming&lt;/author&gt;&lt;/authors&gt;&lt;/contributors&gt;&lt;titles&gt;&lt;title&gt;Fabrication and characterization on an organic/inorganic 2× 2 Mach–Zehnder interferometer thermo-optic switch&lt;/title&gt;&lt;secondary-title&gt;Photonics and Nanostructures-Fundamentals and Applications&lt;/secondary-title&gt;&lt;/titles&gt;&lt;periodical&gt;&lt;full-title&gt;Photonics and Nanostructures-Fundamentals and Applications&lt;/full-title&gt;&lt;/periodical&gt;&lt;pages&gt;173-183&lt;/pages&gt;&lt;volume&gt;12&lt;/volume&gt;&lt;number&gt;2&lt;/number&gt;&lt;dates&gt;&lt;year&gt;2014&lt;/year&gt;&lt;/dates&gt;&lt;isbn&gt;1569-4410&lt;/isbn&gt;&lt;urls&gt;&lt;/urls&gt;&lt;/record&gt;&lt;/Cite&gt;&lt;/EndNote&gt;</w:instrText>
      </w:r>
      <w:r w:rsidRPr="00D95457">
        <w:rPr>
          <w:sz w:val="24"/>
          <w:szCs w:val="24"/>
        </w:rPr>
        <w:fldChar w:fldCharType="separate"/>
      </w:r>
      <w:r w:rsidR="00F23BCD" w:rsidRPr="00D95457">
        <w:rPr>
          <w:noProof/>
          <w:sz w:val="24"/>
          <w:szCs w:val="24"/>
        </w:rPr>
        <w:t>[</w:t>
      </w:r>
      <w:hyperlink w:anchor="_ENREF_7" w:tooltip="Liang, 2014 #101" w:history="1">
        <w:r w:rsidR="009E41AF" w:rsidRPr="00D95457">
          <w:rPr>
            <w:noProof/>
            <w:sz w:val="24"/>
            <w:szCs w:val="24"/>
          </w:rPr>
          <w:t>7</w:t>
        </w:r>
      </w:hyperlink>
      <w:r w:rsidR="00F23BCD" w:rsidRPr="00D95457">
        <w:rPr>
          <w:noProof/>
          <w:sz w:val="24"/>
          <w:szCs w:val="24"/>
        </w:rPr>
        <w:t>]</w:t>
      </w:r>
      <w:r w:rsidRPr="00D95457">
        <w:rPr>
          <w:sz w:val="24"/>
          <w:szCs w:val="24"/>
        </w:rPr>
        <w:fldChar w:fldCharType="end"/>
      </w:r>
      <w:r w:rsidRPr="00D95457">
        <w:rPr>
          <w:sz w:val="24"/>
          <w:szCs w:val="24"/>
        </w:rPr>
        <w:t xml:space="preserve">, wavelength converters </w:t>
      </w:r>
      <w:r w:rsidRPr="00D95457">
        <w:rPr>
          <w:sz w:val="24"/>
          <w:szCs w:val="24"/>
        </w:rPr>
        <w:fldChar w:fldCharType="begin"/>
      </w:r>
      <w:r w:rsidR="00F23BCD" w:rsidRPr="00D95457">
        <w:rPr>
          <w:sz w:val="24"/>
          <w:szCs w:val="24"/>
        </w:rPr>
        <w:instrText xml:space="preserve"> ADDIN EN.CITE &lt;EndNote&gt;&lt;Cite&gt;&lt;Author&gt;Yamada&lt;/Author&gt;&lt;Year&gt;2006&lt;/Year&gt;&lt;RecNum&gt;102&lt;/RecNum&gt;&lt;DisplayText&gt;[8]&lt;/DisplayText&gt;&lt;record&gt;&lt;rec-number&gt;102&lt;/rec-number&gt;&lt;foreign-keys&gt;&lt;key app="EN" db-id="zpt92ar0qzxa05e59rdpdftoe99tdfrttwpv" timestamp="1435933402"&gt;102&lt;/key&gt;&lt;/foreign-keys&gt;&lt;ref-type name="Journal Article"&gt;17&lt;/ref-type&gt;&lt;contributors&gt;&lt;authors&gt;&lt;author&gt;Yamada, K&lt;/author&gt;&lt;author&gt;Fukuda, H&lt;/author&gt;&lt;author&gt;Tsuchizawa, T&lt;/author&gt;&lt;author&gt;Watanabe, T&lt;/author&gt;&lt;author&gt;Shoji, T&lt;/author&gt;&lt;author&gt;Itabashi, S&lt;/author&gt;&lt;/authors&gt;&lt;/contributors&gt;&lt;titles&gt;&lt;title&gt;All-optical efficient wavelength conversion using silicon photonic wire waveguide&lt;/title&gt;&lt;secondary-title&gt;Photonics Technology Letters, IEEE&lt;/secondary-title&gt;&lt;/titles&gt;&lt;periodical&gt;&lt;full-title&gt;Photonics Technology Letters, IEEE&lt;/full-title&gt;&lt;/periodical&gt;&lt;pages&gt;1046-1048&lt;/pages&gt;&lt;volume&gt;18&lt;/volume&gt;&lt;number&gt;9&lt;/number&gt;&lt;dates&gt;&lt;year&gt;2006&lt;/year&gt;&lt;/dates&gt;&lt;isbn&gt;1041-1135&lt;/isbn&gt;&lt;urls&gt;&lt;/urls&gt;&lt;/record&gt;&lt;/Cite&gt;&lt;/EndNote&gt;</w:instrText>
      </w:r>
      <w:r w:rsidRPr="00D95457">
        <w:rPr>
          <w:sz w:val="24"/>
          <w:szCs w:val="24"/>
        </w:rPr>
        <w:fldChar w:fldCharType="separate"/>
      </w:r>
      <w:r w:rsidR="00F23BCD" w:rsidRPr="00D95457">
        <w:rPr>
          <w:noProof/>
          <w:sz w:val="24"/>
          <w:szCs w:val="24"/>
        </w:rPr>
        <w:t>[</w:t>
      </w:r>
      <w:hyperlink w:anchor="_ENREF_8" w:tooltip="Yamada, 2006 #102" w:history="1">
        <w:r w:rsidR="009E41AF" w:rsidRPr="00D95457">
          <w:rPr>
            <w:noProof/>
            <w:sz w:val="24"/>
            <w:szCs w:val="24"/>
          </w:rPr>
          <w:t>8</w:t>
        </w:r>
      </w:hyperlink>
      <w:r w:rsidR="00F23BCD" w:rsidRPr="00D95457">
        <w:rPr>
          <w:noProof/>
          <w:sz w:val="24"/>
          <w:szCs w:val="24"/>
        </w:rPr>
        <w:t>]</w:t>
      </w:r>
      <w:r w:rsidRPr="00D95457">
        <w:rPr>
          <w:sz w:val="24"/>
          <w:szCs w:val="24"/>
        </w:rPr>
        <w:fldChar w:fldCharType="end"/>
      </w:r>
      <w:r w:rsidRPr="00D95457">
        <w:rPr>
          <w:sz w:val="24"/>
          <w:szCs w:val="24"/>
        </w:rPr>
        <w:t xml:space="preserve">, filters </w:t>
      </w:r>
      <w:r w:rsidRPr="00D95457">
        <w:rPr>
          <w:sz w:val="24"/>
          <w:szCs w:val="24"/>
        </w:rPr>
        <w:fldChar w:fldCharType="begin"/>
      </w:r>
      <w:r w:rsidR="00F23BCD" w:rsidRPr="00D95457">
        <w:rPr>
          <w:sz w:val="24"/>
          <w:szCs w:val="24"/>
        </w:rPr>
        <w:instrText xml:space="preserve"> ADDIN EN.CITE &lt;EndNote&gt;&lt;Cite&gt;&lt;Author&gt;Chen&lt;/Author&gt;&lt;Year&gt;2014&lt;/Year&gt;&lt;RecNum&gt;122&lt;/RecNum&gt;&lt;DisplayText&gt;[9, 10]&lt;/DisplayText&gt;&lt;record&gt;&lt;rec-number&gt;122&lt;/rec-number&gt;&lt;foreign-keys&gt;&lt;key app="EN" db-id="zpt92ar0qzxa05e59rdpdftoe99tdfrttwpv" timestamp="1436012696"&gt;122&lt;/key&gt;&lt;/foreign-keys&gt;&lt;ref-type name="Journal Article"&gt;17&lt;/ref-type&gt;&lt;contributors&gt;&lt;authors&gt;&lt;author&gt;Chen, Bing&lt;/author&gt;&lt;author&gt;Liu, Chunliang&lt;/author&gt;&lt;author&gt;Liu, Guizhong&lt;/author&gt;&lt;/authors&gt;&lt;/contributors&gt;&lt;titles&gt;&lt;title&gt;Transverse Bragg reflection filtering in a dielectric waveguide&lt;/title&gt;&lt;secondary-title&gt;Applied optics&lt;/secondary-title&gt;&lt;/titles&gt;&lt;periodical&gt;&lt;full-title&gt;Applied Optics&lt;/full-title&gt;&lt;/periodical&gt;&lt;pages&gt;8313-8317&lt;/pages&gt;&lt;volume&gt;53&lt;/volume&gt;&lt;number&gt;35&lt;/number&gt;&lt;dates&gt;&lt;year&gt;2014&lt;/year&gt;&lt;/dates&gt;&lt;isbn&gt;1539-4522&lt;/isbn&gt;&lt;urls&gt;&lt;/urls&gt;&lt;/record&gt;&lt;/Cite&gt;&lt;Cite&gt;&lt;Author&gt;Dey&lt;/Author&gt;&lt;Year&gt;2012&lt;/Year&gt;&lt;RecNum&gt;134&lt;/RecNum&gt;&lt;record&gt;&lt;rec-number&gt;134&lt;/rec-number&gt;&lt;foreign-keys&gt;&lt;key app="EN" db-id="zpt92ar0qzxa05e59rdpdftoe99tdfrttwpv" timestamp="1438794454"&gt;134&lt;/key&gt;&lt;/foreign-keys&gt;&lt;ref-type name="Journal Article"&gt;17&lt;/ref-type&gt;&lt;contributors&gt;&lt;authors&gt;&lt;author&gt;Dey, Sabitabrata&lt;/author&gt;&lt;author&gt;Mandal, Sanjoy&lt;/author&gt;&lt;/authors&gt;&lt;/contributors&gt;&lt;titles&gt;&lt;title&gt;Modeling and analysis of quadruple optical ring resonator performance as optical filter using Vernier principle&lt;/title&gt;&lt;secondary-title&gt;Optics Communications&lt;/secondary-title&gt;&lt;/titles&gt;&lt;periodical&gt;&lt;full-title&gt;Optics Communications&lt;/full-title&gt;&lt;/periodical&gt;&lt;pages&gt;439-446&lt;/pages&gt;&lt;volume&gt;285&lt;/volume&gt;&lt;number&gt;4&lt;/number&gt;&lt;dates&gt;&lt;year&gt;2012&lt;/year&gt;&lt;/dates&gt;&lt;isbn&gt;0030-4018&lt;/isbn&gt;&lt;urls&gt;&lt;/urls&gt;&lt;/record&gt;&lt;/Cite&gt;&lt;/EndNote&gt;</w:instrText>
      </w:r>
      <w:r w:rsidRPr="00D95457">
        <w:rPr>
          <w:sz w:val="24"/>
          <w:szCs w:val="24"/>
        </w:rPr>
        <w:fldChar w:fldCharType="separate"/>
      </w:r>
      <w:r w:rsidR="00F23BCD" w:rsidRPr="00D95457">
        <w:rPr>
          <w:noProof/>
          <w:sz w:val="24"/>
          <w:szCs w:val="24"/>
        </w:rPr>
        <w:t>[</w:t>
      </w:r>
      <w:hyperlink w:anchor="_ENREF_9" w:tooltip="Chen, 2014 #122" w:history="1">
        <w:r w:rsidR="009E41AF" w:rsidRPr="00D95457">
          <w:rPr>
            <w:noProof/>
            <w:sz w:val="24"/>
            <w:szCs w:val="24"/>
          </w:rPr>
          <w:t>9</w:t>
        </w:r>
      </w:hyperlink>
      <w:r w:rsidR="00F23BCD" w:rsidRPr="00D95457">
        <w:rPr>
          <w:noProof/>
          <w:sz w:val="24"/>
          <w:szCs w:val="24"/>
        </w:rPr>
        <w:t xml:space="preserve">, </w:t>
      </w:r>
      <w:hyperlink w:anchor="_ENREF_10" w:tooltip="Dey, 2012 #134" w:history="1">
        <w:r w:rsidR="009E41AF" w:rsidRPr="00D95457">
          <w:rPr>
            <w:noProof/>
            <w:sz w:val="24"/>
            <w:szCs w:val="24"/>
          </w:rPr>
          <w:t>10</w:t>
        </w:r>
      </w:hyperlink>
      <w:r w:rsidR="00F23BCD" w:rsidRPr="00D95457">
        <w:rPr>
          <w:noProof/>
          <w:sz w:val="24"/>
          <w:szCs w:val="24"/>
        </w:rPr>
        <w:t>]</w:t>
      </w:r>
      <w:r w:rsidRPr="00D95457">
        <w:rPr>
          <w:sz w:val="24"/>
          <w:szCs w:val="24"/>
        </w:rPr>
        <w:fldChar w:fldCharType="end"/>
      </w:r>
      <w:r w:rsidR="00712CC2" w:rsidRPr="00D95457">
        <w:rPr>
          <w:sz w:val="24"/>
          <w:szCs w:val="24"/>
        </w:rPr>
        <w:t>, logic gates</w:t>
      </w:r>
      <w:r w:rsidR="00712CC2" w:rsidRPr="00D95457">
        <w:rPr>
          <w:sz w:val="24"/>
          <w:szCs w:val="24"/>
        </w:rPr>
        <w:fldChar w:fldCharType="begin"/>
      </w:r>
      <w:r w:rsidR="00F23BCD" w:rsidRPr="00D95457">
        <w:rPr>
          <w:sz w:val="24"/>
          <w:szCs w:val="24"/>
        </w:rPr>
        <w:instrText xml:space="preserve"> ADDIN EN.CITE &lt;EndNote&gt;&lt;Cite&gt;&lt;Author&gt;Rakshit&lt;/Author&gt;&lt;Year&gt;2014&lt;/Year&gt;&lt;RecNum&gt;133&lt;/RecNum&gt;&lt;DisplayText&gt;[11]&lt;/DisplayText&gt;&lt;record&gt;&lt;rec-number&gt;133&lt;/rec-number&gt;&lt;foreign-keys&gt;&lt;key app="EN" db-id="zpt92ar0qzxa05e59rdpdftoe99tdfrttwpv" timestamp="1438792766"&gt;133&lt;/key&gt;&lt;/foreign-keys&gt;&lt;ref-type name="Journal Article"&gt;17&lt;/ref-type&gt;&lt;contributors&gt;&lt;authors&gt;&lt;author&gt;Rakshit, Jayanta Kumar&lt;/author&gt;&lt;author&gt;Roy, Jitendra Nath&lt;/author&gt;&lt;/authors&gt;&lt;/contributors&gt;&lt;titles&gt;&lt;title&gt;Micro-ring resonator based all-optical reconfigurable logic operations&lt;/title&gt;&lt;secondary-title&gt;Optics Communications&lt;/secondary-title&gt;&lt;/titles&gt;&lt;periodical&gt;&lt;full-title&gt;Optics Communications&lt;/full-title&gt;&lt;/periodical&gt;&lt;pages&gt;38-46&lt;/pages&gt;&lt;volume&gt;321&lt;/volume&gt;&lt;dates&gt;&lt;year&gt;2014&lt;/year&gt;&lt;/dates&gt;&lt;isbn&gt;0030-4018&lt;/isbn&gt;&lt;urls&gt;&lt;/urls&gt;&lt;/record&gt;&lt;/Cite&gt;&lt;/EndNote&gt;</w:instrText>
      </w:r>
      <w:r w:rsidR="00712CC2" w:rsidRPr="00D95457">
        <w:rPr>
          <w:sz w:val="24"/>
          <w:szCs w:val="24"/>
        </w:rPr>
        <w:fldChar w:fldCharType="separate"/>
      </w:r>
      <w:r w:rsidR="00F23BCD" w:rsidRPr="00D95457">
        <w:rPr>
          <w:noProof/>
          <w:sz w:val="24"/>
          <w:szCs w:val="24"/>
        </w:rPr>
        <w:t>[</w:t>
      </w:r>
      <w:hyperlink w:anchor="_ENREF_11" w:tooltip="Rakshit, 2014 #133" w:history="1">
        <w:r w:rsidR="009E41AF" w:rsidRPr="00D95457">
          <w:rPr>
            <w:noProof/>
            <w:sz w:val="24"/>
            <w:szCs w:val="24"/>
          </w:rPr>
          <w:t>11</w:t>
        </w:r>
      </w:hyperlink>
      <w:r w:rsidR="00F23BCD" w:rsidRPr="00D95457">
        <w:rPr>
          <w:noProof/>
          <w:sz w:val="24"/>
          <w:szCs w:val="24"/>
        </w:rPr>
        <w:t>]</w:t>
      </w:r>
      <w:r w:rsidR="00712CC2" w:rsidRPr="00D95457">
        <w:rPr>
          <w:sz w:val="24"/>
          <w:szCs w:val="24"/>
        </w:rPr>
        <w:fldChar w:fldCharType="end"/>
      </w:r>
      <w:r w:rsidR="001D0FE4" w:rsidRPr="00D95457">
        <w:rPr>
          <w:sz w:val="24"/>
          <w:szCs w:val="24"/>
        </w:rPr>
        <w:t>,</w:t>
      </w:r>
      <w:r w:rsidR="00712CC2" w:rsidRPr="00D95457">
        <w:rPr>
          <w:sz w:val="24"/>
          <w:szCs w:val="24"/>
        </w:rPr>
        <w:t xml:space="preserve"> </w:t>
      </w:r>
      <w:r w:rsidRPr="00D95457">
        <w:rPr>
          <w:sz w:val="24"/>
          <w:szCs w:val="24"/>
        </w:rPr>
        <w:t xml:space="preserve">optical amplifiers </w:t>
      </w:r>
      <w:r w:rsidRPr="00D95457">
        <w:rPr>
          <w:sz w:val="24"/>
          <w:szCs w:val="24"/>
        </w:rPr>
        <w:fldChar w:fldCharType="begin"/>
      </w:r>
      <w:r w:rsidR="00F23BCD" w:rsidRPr="00D95457">
        <w:rPr>
          <w:sz w:val="24"/>
          <w:szCs w:val="24"/>
        </w:rPr>
        <w:instrText xml:space="preserve"> ADDIN EN.CITE &lt;EndNote&gt;&lt;Cite&gt;&lt;Author&gt;Wang&lt;/Author&gt;&lt;Year&gt;2015&lt;/Year&gt;&lt;RecNum&gt;121&lt;/RecNum&gt;&lt;DisplayText&gt;[12]&lt;/DisplayText&gt;&lt;record&gt;&lt;rec-number&gt;121&lt;/rec-number&gt;&lt;foreign-keys&gt;&lt;key app="EN" db-id="zpt92ar0qzxa05e59rdpdftoe99tdfrttwpv" timestamp="1436012258"&gt;121&lt;/key&gt;&lt;/foreign-keys&gt;&lt;ref-type name="Journal Article"&gt;17&lt;/ref-type&gt;&lt;contributors&gt;&lt;authors&gt;&lt;author&gt;Wang, Xingjun&lt;/author&gt;&lt;author&gt;Wang, Shengming&lt;/author&gt;&lt;author&gt;Zhou, Zhiping&lt;/author&gt;&lt;/authors&gt;&lt;/contributors&gt;&lt;titles&gt;&lt;title&gt;Low threshold Er x Yb (Y) 2− x SiO 5 nanowire waveguide amplifier&lt;/title&gt;&lt;secondary-title&gt;Applied optics&lt;/secondary-title&gt;&lt;/titles&gt;&lt;periodical&gt;&lt;full-title&gt;Applied Optics&lt;/full-title&gt;&lt;/periodical&gt;&lt;pages&gt;2501-2506&lt;/pages&gt;&lt;volume&gt;54&lt;/volume&gt;&lt;number&gt;9&lt;/number&gt;&lt;dates&gt;&lt;year&gt;2015&lt;/year&gt;&lt;/dates&gt;&lt;isbn&gt;1539-4522&lt;/isbn&gt;&lt;urls&gt;&lt;/urls&gt;&lt;/record&gt;&lt;/Cite&gt;&lt;/EndNote&gt;</w:instrText>
      </w:r>
      <w:r w:rsidRPr="00D95457">
        <w:rPr>
          <w:sz w:val="24"/>
          <w:szCs w:val="24"/>
        </w:rPr>
        <w:fldChar w:fldCharType="separate"/>
      </w:r>
      <w:r w:rsidR="00F23BCD" w:rsidRPr="00D95457">
        <w:rPr>
          <w:noProof/>
          <w:sz w:val="24"/>
          <w:szCs w:val="24"/>
        </w:rPr>
        <w:t>[</w:t>
      </w:r>
      <w:hyperlink w:anchor="_ENREF_12" w:tooltip="Wang, 2015 #121" w:history="1">
        <w:r w:rsidR="009E41AF" w:rsidRPr="00D95457">
          <w:rPr>
            <w:noProof/>
            <w:sz w:val="24"/>
            <w:szCs w:val="24"/>
          </w:rPr>
          <w:t>12</w:t>
        </w:r>
      </w:hyperlink>
      <w:r w:rsidR="00F23BCD" w:rsidRPr="00D95457">
        <w:rPr>
          <w:noProof/>
          <w:sz w:val="24"/>
          <w:szCs w:val="24"/>
        </w:rPr>
        <w:t>]</w:t>
      </w:r>
      <w:r w:rsidRPr="00D95457">
        <w:rPr>
          <w:sz w:val="24"/>
          <w:szCs w:val="24"/>
        </w:rPr>
        <w:fldChar w:fldCharType="end"/>
      </w:r>
      <w:r w:rsidRPr="00D95457">
        <w:rPr>
          <w:sz w:val="24"/>
          <w:szCs w:val="24"/>
        </w:rPr>
        <w:t xml:space="preserve">, modulator </w:t>
      </w:r>
      <w:r w:rsidRPr="00D95457">
        <w:rPr>
          <w:sz w:val="24"/>
          <w:szCs w:val="24"/>
        </w:rPr>
        <w:fldChar w:fldCharType="begin"/>
      </w:r>
      <w:r w:rsidR="00F23BCD" w:rsidRPr="00D95457">
        <w:rPr>
          <w:sz w:val="24"/>
          <w:szCs w:val="24"/>
        </w:rPr>
        <w:instrText xml:space="preserve"> ADDIN EN.CITE &lt;EndNote&gt;&lt;Cite&gt;&lt;Author&gt;Babicheva&lt;/Author&gt;&lt;Year&gt;2013&lt;/Year&gt;&lt;RecNum&gt;99&lt;/RecNum&gt;&lt;DisplayText&gt;[13]&lt;/DisplayText&gt;&lt;record&gt;&lt;rec-number&gt;99&lt;/rec-number&gt;&lt;foreign-keys&gt;&lt;key app="EN" db-id="zpt92ar0qzxa05e59rdpdftoe99tdfrttwpv" timestamp="1435932810"&gt;99&lt;/key&gt;&lt;/foreign-keys&gt;&lt;ref-type name="Journal Article"&gt;17&lt;/ref-type&gt;&lt;contributors&gt;&lt;authors&gt;&lt;author&gt;Babicheva, Viktoriia E&lt;/author&gt;&lt;author&gt;Malureanu, Radu&lt;/author&gt;&lt;author&gt;Lavrinenko, Andrei V&lt;/author&gt;&lt;/authors&gt;&lt;/contributors&gt;&lt;titles&gt;&lt;title&gt;Plasmonic finite-thickness metal–semiconductor–metal waveguide as ultra-compact modulator&lt;/title&gt;&lt;secondary-title&gt;Photonics and Nanostructures-Fundamentals and Applications&lt;/secondary-title&gt;&lt;/titles&gt;&lt;periodical&gt;&lt;full-title&gt;Photonics and Nanostructures-Fundamentals and Applications&lt;/full-title&gt;&lt;/periodical&gt;&lt;pages&gt;323-334&lt;/pages&gt;&lt;volume&gt;11&lt;/volume&gt;&lt;number&gt;4&lt;/number&gt;&lt;dates&gt;&lt;year&gt;2013&lt;/year&gt;&lt;/dates&gt;&lt;isbn&gt;1569-4410&lt;/isbn&gt;&lt;urls&gt;&lt;/urls&gt;&lt;/record&gt;&lt;/Cite&gt;&lt;/EndNote&gt;</w:instrText>
      </w:r>
      <w:r w:rsidRPr="00D95457">
        <w:rPr>
          <w:sz w:val="24"/>
          <w:szCs w:val="24"/>
        </w:rPr>
        <w:fldChar w:fldCharType="separate"/>
      </w:r>
      <w:r w:rsidR="00F23BCD" w:rsidRPr="00D95457">
        <w:rPr>
          <w:noProof/>
          <w:sz w:val="24"/>
          <w:szCs w:val="24"/>
        </w:rPr>
        <w:t>[</w:t>
      </w:r>
      <w:hyperlink w:anchor="_ENREF_13" w:tooltip="Babicheva, 2013 #99" w:history="1">
        <w:r w:rsidR="009E41AF" w:rsidRPr="00D95457">
          <w:rPr>
            <w:noProof/>
            <w:sz w:val="24"/>
            <w:szCs w:val="24"/>
          </w:rPr>
          <w:t>13</w:t>
        </w:r>
      </w:hyperlink>
      <w:r w:rsidR="00F23BCD" w:rsidRPr="00D95457">
        <w:rPr>
          <w:noProof/>
          <w:sz w:val="24"/>
          <w:szCs w:val="24"/>
        </w:rPr>
        <w:t>]</w:t>
      </w:r>
      <w:r w:rsidRPr="00D95457">
        <w:rPr>
          <w:sz w:val="24"/>
          <w:szCs w:val="24"/>
        </w:rPr>
        <w:fldChar w:fldCharType="end"/>
      </w:r>
      <w:r w:rsidRPr="00D95457">
        <w:rPr>
          <w:sz w:val="24"/>
          <w:szCs w:val="24"/>
        </w:rPr>
        <w:t xml:space="preserve">, </w:t>
      </w:r>
      <w:r w:rsidR="000867CC" w:rsidRPr="00D95457">
        <w:rPr>
          <w:sz w:val="24"/>
          <w:szCs w:val="24"/>
        </w:rPr>
        <w:t>photonic crystal lens</w:t>
      </w:r>
      <w:r w:rsidR="000867CC" w:rsidRPr="00D95457">
        <w:rPr>
          <w:sz w:val="24"/>
          <w:szCs w:val="24"/>
        </w:rPr>
        <w:fldChar w:fldCharType="begin"/>
      </w:r>
      <w:r w:rsidR="000867CC" w:rsidRPr="00D95457">
        <w:rPr>
          <w:sz w:val="24"/>
          <w:szCs w:val="24"/>
        </w:rPr>
        <w:instrText xml:space="preserve"> ADDIN EN.CITE &lt;EndNote&gt;&lt;Cite&gt;&lt;Author&gt;Ahmed&lt;/Author&gt;&lt;Year&gt;2012&lt;/Year&gt;&lt;RecNum&gt;3&lt;/RecNum&gt;&lt;DisplayText&gt;[14]&lt;/DisplayText&gt;&lt;record&gt;&lt;rec-number&gt;3&lt;/rec-number&gt;&lt;foreign-keys&gt;&lt;key app="EN" db-id="txf9e059wpzsxqexes75wp0ks5a0xt0prrzx"&gt;3&lt;/key&gt;&lt;/foreign-keys&gt;&lt;ref-type name="Journal Article"&gt;17&lt;/ref-type&gt;&lt;contributors&gt;&lt;authors&gt;&lt;author&gt;Ahmed, Rajib&lt;/author&gt;&lt;author&gt;Prodhan, Mahidul Haque&lt;/author&gt;&lt;author&gt;Ahmmed, Rifat&lt;/author&gt;&lt;/authors&gt;&lt;/contributors&gt;&lt;titles&gt;&lt;title&gt;Design &amp;amp; Analysis of Optical Lenses by using 2D Photonic Crystals for Sub-wavelength Focusing&lt;/title&gt;&lt;secondary-title&gt;Editorial Preface&lt;/secondary-title&gt;&lt;/titles&gt;&lt;periodical&gt;&lt;full-title&gt;Editorial Preface&lt;/full-title&gt;&lt;/periodical&gt;&lt;volume&gt;3&lt;/volume&gt;&lt;number&gt;12&lt;/number&gt;&lt;dates&gt;&lt;year&gt;2012&lt;/year&gt;&lt;/dates&gt;&lt;urls&gt;&lt;/urls&gt;&lt;/record&gt;&lt;/Cite&gt;&lt;/EndNote&gt;</w:instrText>
      </w:r>
      <w:r w:rsidR="000867CC" w:rsidRPr="00D95457">
        <w:rPr>
          <w:sz w:val="24"/>
          <w:szCs w:val="24"/>
        </w:rPr>
        <w:fldChar w:fldCharType="separate"/>
      </w:r>
      <w:r w:rsidR="000867CC" w:rsidRPr="00D95457">
        <w:rPr>
          <w:noProof/>
          <w:sz w:val="24"/>
          <w:szCs w:val="24"/>
        </w:rPr>
        <w:t>[</w:t>
      </w:r>
      <w:hyperlink w:anchor="_ENREF_14" w:tooltip="Ahmed, 2012 #3" w:history="1">
        <w:r w:rsidR="009E41AF" w:rsidRPr="00D95457">
          <w:rPr>
            <w:noProof/>
            <w:sz w:val="24"/>
            <w:szCs w:val="24"/>
          </w:rPr>
          <w:t>14</w:t>
        </w:r>
      </w:hyperlink>
      <w:r w:rsidR="000867CC" w:rsidRPr="00D95457">
        <w:rPr>
          <w:noProof/>
          <w:sz w:val="24"/>
          <w:szCs w:val="24"/>
        </w:rPr>
        <w:t>]</w:t>
      </w:r>
      <w:r w:rsidR="000867CC" w:rsidRPr="00D95457">
        <w:rPr>
          <w:sz w:val="24"/>
          <w:szCs w:val="24"/>
        </w:rPr>
        <w:fldChar w:fldCharType="end"/>
      </w:r>
      <w:r w:rsidR="001D0FE4" w:rsidRPr="00D95457">
        <w:rPr>
          <w:sz w:val="24"/>
          <w:szCs w:val="24"/>
        </w:rPr>
        <w:t xml:space="preserve"> and</w:t>
      </w:r>
      <w:r w:rsidR="000867CC" w:rsidRPr="00D95457">
        <w:rPr>
          <w:sz w:val="24"/>
          <w:szCs w:val="24"/>
        </w:rPr>
        <w:t xml:space="preserve"> </w:t>
      </w:r>
      <w:r w:rsidRPr="00D95457">
        <w:rPr>
          <w:sz w:val="24"/>
          <w:szCs w:val="24"/>
        </w:rPr>
        <w:t xml:space="preserve">splitter </w:t>
      </w:r>
      <w:r w:rsidRPr="00D95457">
        <w:rPr>
          <w:sz w:val="24"/>
          <w:szCs w:val="24"/>
        </w:rPr>
        <w:fldChar w:fldCharType="begin"/>
      </w:r>
      <w:r w:rsidR="000867CC" w:rsidRPr="00D95457">
        <w:rPr>
          <w:sz w:val="24"/>
          <w:szCs w:val="24"/>
        </w:rPr>
        <w:instrText xml:space="preserve"> ADDIN EN.CITE &lt;EndNote&gt;&lt;Cite&gt;&lt;Author&gt;Wen&lt;/Author&gt;&lt;Year&gt;2015&lt;/Year&gt;&lt;RecNum&gt;100&lt;/RecNum&gt;&lt;DisplayText&gt;[15, 16]&lt;/DisplayText&gt;&lt;record&gt;&lt;rec-number&gt;100&lt;/rec-number&gt;&lt;foreign-keys&gt;&lt;key app="EN" db-id="zpt92ar0qzxa05e59rdpdftoe99tdfrttwpv" timestamp="1435932873"&gt;100&lt;/key&gt;&lt;/foreign-keys&gt;&lt;ref-type name="Journal Article"&gt;17&lt;/ref-type&gt;&lt;contributors&gt;&lt;authors&gt;&lt;author&gt;Wen, Kunhua&lt;/author&gt;&lt;author&gt;Hu, Yihua&lt;/author&gt;&lt;author&gt;Chen, Li&lt;/author&gt;&lt;author&gt;Zhou, Jinyun&lt;/author&gt;&lt;author&gt;Lei, Liang&lt;/author&gt;&lt;author&gt;Guo, Zhen&lt;/author&gt;&lt;/authors&gt;&lt;/contributors&gt;&lt;titles&gt;&lt;title&gt;A compact and high-efficiency dichroic plasmonic splitter based on asymmetric T-shape waveguide&lt;/title&gt;&lt;secondary-title&gt;Photonics and Nanostructures-Fundamentals and Applications&lt;/secondary-title&gt;&lt;/titles&gt;&lt;periodical&gt;&lt;full-title&gt;Photonics and Nanostructures-Fundamentals and Applications&lt;/full-title&gt;&lt;/periodical&gt;&lt;pages&gt;120-126&lt;/pages&gt;&lt;volume&gt;13&lt;/volume&gt;&lt;dates&gt;&lt;year&gt;2015&lt;/year&gt;&lt;/dates&gt;&lt;isbn&gt;1569-4410&lt;/isbn&gt;&lt;urls&gt;&lt;/urls&gt;&lt;/record&gt;&lt;/Cite&gt;&lt;Cite&gt;&lt;Author&gt;Ahmed&lt;/Author&gt;&lt;Year&gt;2013&lt;/Year&gt;&lt;RecNum&gt;2&lt;/RecNum&gt;&lt;record&gt;&lt;rec-number&gt;2&lt;/rec-number&gt;&lt;foreign-keys&gt;&lt;key app="EN" db-id="txf9e059wpzsxqexes75wp0ks5a0xt0prrzx"&gt;2&lt;/key&gt;&lt;/foreign-keys&gt;&lt;ref-type name="Journal Article"&gt;17&lt;/ref-type&gt;&lt;contributors&gt;&lt;authors&gt;&lt;author&gt;Ahmed, Rajib&lt;/author&gt;&lt;author&gt;Khan, Md Masruf&lt;/author&gt;&lt;author&gt;Ahmmed, Rifat&lt;/author&gt;&lt;author&gt;Ahad, Abdul&lt;/author&gt;&lt;/authors&gt;&lt;/contributors&gt;&lt;titles&gt;&lt;title&gt;Design, Simulation &amp;amp; Optimization of 2D Photonic Crystal Power Splitter&lt;/title&gt;&lt;secondary-title&gt;Optics and Photonics Journal&lt;/secondary-title&gt;&lt;/titles&gt;&lt;periodical&gt;&lt;full-title&gt;Optics and Photonics Journal&lt;/full-title&gt;&lt;/periodical&gt;&lt;pages&gt;13&lt;/pages&gt;&lt;volume&gt;3&lt;/volume&gt;&lt;number&gt;02&lt;/number&gt;&lt;dates&gt;&lt;year&gt;2013&lt;/year&gt;&lt;/dates&gt;&lt;urls&gt;&lt;/urls&gt;&lt;/record&gt;&lt;/Cite&gt;&lt;/EndNote&gt;</w:instrText>
      </w:r>
      <w:r w:rsidRPr="00D95457">
        <w:rPr>
          <w:sz w:val="24"/>
          <w:szCs w:val="24"/>
        </w:rPr>
        <w:fldChar w:fldCharType="separate"/>
      </w:r>
      <w:r w:rsidR="000867CC" w:rsidRPr="00D95457">
        <w:rPr>
          <w:noProof/>
          <w:sz w:val="24"/>
          <w:szCs w:val="24"/>
        </w:rPr>
        <w:t>[</w:t>
      </w:r>
      <w:hyperlink w:anchor="_ENREF_15" w:tooltip="Wen, 2015 #100" w:history="1">
        <w:r w:rsidR="009E41AF" w:rsidRPr="00D95457">
          <w:rPr>
            <w:noProof/>
            <w:sz w:val="24"/>
            <w:szCs w:val="24"/>
          </w:rPr>
          <w:t>15</w:t>
        </w:r>
      </w:hyperlink>
      <w:r w:rsidR="000867CC" w:rsidRPr="00D95457">
        <w:rPr>
          <w:noProof/>
          <w:sz w:val="24"/>
          <w:szCs w:val="24"/>
        </w:rPr>
        <w:t xml:space="preserve">, </w:t>
      </w:r>
      <w:hyperlink w:anchor="_ENREF_16" w:tooltip="Ahmed, 2013 #2" w:history="1">
        <w:r w:rsidR="009E41AF" w:rsidRPr="00D95457">
          <w:rPr>
            <w:noProof/>
            <w:sz w:val="24"/>
            <w:szCs w:val="24"/>
          </w:rPr>
          <w:t>16</w:t>
        </w:r>
      </w:hyperlink>
      <w:r w:rsidR="000867CC" w:rsidRPr="00D95457">
        <w:rPr>
          <w:noProof/>
          <w:sz w:val="24"/>
          <w:szCs w:val="24"/>
        </w:rPr>
        <w:t>]</w:t>
      </w:r>
      <w:r w:rsidRPr="00D95457">
        <w:rPr>
          <w:sz w:val="24"/>
          <w:szCs w:val="24"/>
        </w:rPr>
        <w:fldChar w:fldCharType="end"/>
      </w:r>
      <w:r w:rsidR="000D4089" w:rsidRPr="00D95457">
        <w:rPr>
          <w:sz w:val="24"/>
          <w:szCs w:val="24"/>
        </w:rPr>
        <w:t>,</w:t>
      </w:r>
      <w:r w:rsidR="000867CC" w:rsidRPr="00D95457">
        <w:rPr>
          <w:sz w:val="24"/>
          <w:szCs w:val="24"/>
        </w:rPr>
        <w:t xml:space="preserve"> </w:t>
      </w:r>
      <w:r w:rsidRPr="00D95457">
        <w:rPr>
          <w:sz w:val="24"/>
          <w:szCs w:val="24"/>
        </w:rPr>
        <w:t xml:space="preserve">etc. The WG based Direction </w:t>
      </w:r>
      <w:r w:rsidR="002F47E4" w:rsidRPr="00D95457">
        <w:rPr>
          <w:sz w:val="24"/>
          <w:szCs w:val="24"/>
        </w:rPr>
        <w:t xml:space="preserve">Coupler </w:t>
      </w:r>
      <w:r w:rsidRPr="00D95457">
        <w:rPr>
          <w:sz w:val="24"/>
          <w:szCs w:val="24"/>
        </w:rPr>
        <w:t>(DC) is a basic component of many optical systems like passive polarizer rotator</w:t>
      </w:r>
      <w:r w:rsidR="001D0FE4" w:rsidRPr="00D95457">
        <w:rPr>
          <w:sz w:val="24"/>
          <w:szCs w:val="24"/>
        </w:rPr>
        <w:t>s</w:t>
      </w:r>
      <w:r w:rsidRPr="00D95457">
        <w:rPr>
          <w:sz w:val="24"/>
          <w:szCs w:val="24"/>
        </w:rPr>
        <w:t xml:space="preserve"> </w:t>
      </w:r>
      <w:r w:rsidRPr="00D95457">
        <w:rPr>
          <w:sz w:val="24"/>
          <w:szCs w:val="24"/>
        </w:rPr>
        <w:fldChar w:fldCharType="begin"/>
      </w:r>
      <w:r w:rsidR="000867CC" w:rsidRPr="00D95457">
        <w:rPr>
          <w:sz w:val="24"/>
          <w:szCs w:val="24"/>
        </w:rPr>
        <w:instrText xml:space="preserve"> ADDIN EN.CITE &lt;EndNote&gt;&lt;Cite&gt;&lt;Author&gt;Wohlfeil&lt;/Author&gt;&lt;Year&gt;2012&lt;/Year&gt;&lt;RecNum&gt;105&lt;/RecNum&gt;&lt;DisplayText&gt;[17]&lt;/DisplayText&gt;&lt;record&gt;&lt;rec-number&gt;105&lt;/rec-number&gt;&lt;foreign-keys&gt;&lt;key app="EN" db-id="zpt92ar0qzxa05e59rdpdftoe99tdfrttwpv" timestamp="1435933683"&gt;105&lt;/key&gt;&lt;/foreign-keys&gt;&lt;ref-type name="Conference Proceedings"&gt;10&lt;/ref-type&gt;&lt;contributors&gt;&lt;authors&gt;&lt;author&gt;Wohlfeil, Benjamin&lt;/author&gt;&lt;author&gt;Zimmermann, Lars&lt;/author&gt;&lt;author&gt;Petermann, Klaus&lt;/author&gt;&lt;/authors&gt;&lt;/contributors&gt;&lt;titles&gt;&lt;title&gt;Asymmetric codirectional coupler between regular nanowaveguide and slot-waveguide for polarization conversion&lt;/title&gt;&lt;secondary-title&gt;Integrated Photonics Research, Silicon and Nanophotonics&lt;/secondary-title&gt;&lt;/titles&gt;&lt;pages&gt;ITu2B. 5&lt;/pages&gt;&lt;dates&gt;&lt;year&gt;2012&lt;/year&gt;&lt;/dates&gt;&lt;publisher&gt;Optical Society of America&lt;/publisher&gt;&lt;urls&gt;&lt;/urls&gt;&lt;/record&gt;&lt;/Cite&gt;&lt;/EndNote&gt;</w:instrText>
      </w:r>
      <w:r w:rsidRPr="00D95457">
        <w:rPr>
          <w:sz w:val="24"/>
          <w:szCs w:val="24"/>
        </w:rPr>
        <w:fldChar w:fldCharType="separate"/>
      </w:r>
      <w:r w:rsidR="000867CC" w:rsidRPr="00D95457">
        <w:rPr>
          <w:noProof/>
          <w:sz w:val="24"/>
          <w:szCs w:val="24"/>
        </w:rPr>
        <w:t>[</w:t>
      </w:r>
      <w:hyperlink w:anchor="_ENREF_17" w:tooltip="Wohlfeil, 2012 #105" w:history="1">
        <w:r w:rsidR="009E41AF" w:rsidRPr="00D95457">
          <w:rPr>
            <w:noProof/>
            <w:sz w:val="24"/>
            <w:szCs w:val="24"/>
          </w:rPr>
          <w:t>17</w:t>
        </w:r>
      </w:hyperlink>
      <w:r w:rsidR="000867CC" w:rsidRPr="00D95457">
        <w:rPr>
          <w:noProof/>
          <w:sz w:val="24"/>
          <w:szCs w:val="24"/>
        </w:rPr>
        <w:t>]</w:t>
      </w:r>
      <w:r w:rsidRPr="00D95457">
        <w:rPr>
          <w:sz w:val="24"/>
          <w:szCs w:val="24"/>
        </w:rPr>
        <w:fldChar w:fldCharType="end"/>
      </w:r>
      <w:r w:rsidRPr="00D95457">
        <w:rPr>
          <w:sz w:val="24"/>
          <w:szCs w:val="24"/>
        </w:rPr>
        <w:t>, polarizer independent coupler</w:t>
      </w:r>
      <w:r w:rsidR="001D0FE4" w:rsidRPr="00D95457">
        <w:rPr>
          <w:sz w:val="24"/>
          <w:szCs w:val="24"/>
        </w:rPr>
        <w:t>s</w:t>
      </w:r>
      <w:r w:rsidRPr="00D95457">
        <w:rPr>
          <w:sz w:val="24"/>
          <w:szCs w:val="24"/>
        </w:rPr>
        <w:t xml:space="preserve"> </w:t>
      </w:r>
      <w:r w:rsidRPr="00D95457">
        <w:rPr>
          <w:sz w:val="24"/>
          <w:szCs w:val="24"/>
        </w:rPr>
        <w:fldChar w:fldCharType="begin"/>
      </w:r>
      <w:r w:rsidR="00F23BCD" w:rsidRPr="00D95457">
        <w:rPr>
          <w:sz w:val="24"/>
          <w:szCs w:val="24"/>
        </w:rPr>
        <w:instrText xml:space="preserve"> ADDIN EN.CITE &lt;EndNote&gt;&lt;Cite&gt;&lt;Author&gt;Passaro&lt;/Author&gt;&lt;Year&gt;2008&lt;/Year&gt;&lt;RecNum&gt;95&lt;/RecNum&gt;&lt;DisplayText&gt;[3]&lt;/DisplayText&gt;&lt;record&gt;&lt;rec-number&gt;95&lt;/rec-number&gt;&lt;foreign-keys&gt;&lt;key app="EN" db-id="zpt92ar0qzxa05e59rdpdftoe99tdfrttwpv" timestamp="1435931710"&gt;95&lt;/key&gt;&lt;/foreign-keys&gt;&lt;ref-type name="Journal Article"&gt;17&lt;/ref-type&gt;&lt;contributors&gt;&lt;authors&gt;&lt;author&gt;Passaro, Vittorio MN&lt;/author&gt;&lt;author&gt;Dell’Olio, Francesco&lt;/author&gt;&lt;author&gt;Timotijevic, Branislav&lt;/author&gt;&lt;author&gt;Mashanovich, Goran Z&lt;/author&gt;&lt;author&gt;Reed, Graham T&lt;/author&gt;&lt;/authors&gt;&lt;/contributors&gt;&lt;titles&gt;&lt;title&gt;Polarization-insensitive directional couplers based on SOI wire waveguides&lt;/title&gt;&lt;secondary-title&gt;The Open Optics Journal&lt;/secondary-title&gt;&lt;/titles&gt;&lt;periodical&gt;&lt;full-title&gt;The Open Optics Journal&lt;/full-title&gt;&lt;/periodical&gt;&lt;volume&gt;2&lt;/volume&gt;&lt;number&gt;6&lt;/number&gt;&lt;dates&gt;&lt;year&gt;2008&lt;/year&gt;&lt;/dates&gt;&lt;urls&gt;&lt;/urls&gt;&lt;/record&gt;&lt;/Cite&gt;&lt;/EndNote&gt;</w:instrText>
      </w:r>
      <w:r w:rsidRPr="00D95457">
        <w:rPr>
          <w:sz w:val="24"/>
          <w:szCs w:val="24"/>
        </w:rPr>
        <w:fldChar w:fldCharType="separate"/>
      </w:r>
      <w:r w:rsidRPr="00D95457">
        <w:rPr>
          <w:noProof/>
          <w:sz w:val="24"/>
          <w:szCs w:val="24"/>
        </w:rPr>
        <w:t>[</w:t>
      </w:r>
      <w:hyperlink w:anchor="_ENREF_3" w:tooltip="Passaro, 2008 #95" w:history="1">
        <w:r w:rsidR="009E41AF" w:rsidRPr="00D95457">
          <w:rPr>
            <w:noProof/>
            <w:sz w:val="24"/>
            <w:szCs w:val="24"/>
          </w:rPr>
          <w:t>3</w:t>
        </w:r>
      </w:hyperlink>
      <w:r w:rsidRPr="00D95457">
        <w:rPr>
          <w:noProof/>
          <w:sz w:val="24"/>
          <w:szCs w:val="24"/>
        </w:rPr>
        <w:t>]</w:t>
      </w:r>
      <w:r w:rsidRPr="00D95457">
        <w:rPr>
          <w:sz w:val="24"/>
          <w:szCs w:val="24"/>
        </w:rPr>
        <w:fldChar w:fldCharType="end"/>
      </w:r>
      <w:r w:rsidRPr="00D95457">
        <w:rPr>
          <w:sz w:val="24"/>
          <w:szCs w:val="24"/>
        </w:rPr>
        <w:t xml:space="preserve">, optical </w:t>
      </w:r>
      <w:r w:rsidR="001D0FE4" w:rsidRPr="00D95457">
        <w:rPr>
          <w:sz w:val="24"/>
          <w:szCs w:val="24"/>
        </w:rPr>
        <w:t>switches</w:t>
      </w:r>
      <w:r w:rsidR="002F47E4" w:rsidRPr="00D95457">
        <w:rPr>
          <w:sz w:val="24"/>
          <w:szCs w:val="24"/>
        </w:rPr>
        <w:t xml:space="preserve">, </w:t>
      </w:r>
      <w:r w:rsidRPr="00D95457">
        <w:rPr>
          <w:sz w:val="24"/>
          <w:szCs w:val="24"/>
        </w:rPr>
        <w:t xml:space="preserve"> multiplexer</w:t>
      </w:r>
      <w:r w:rsidR="001D0FE4" w:rsidRPr="00D95457">
        <w:rPr>
          <w:sz w:val="24"/>
          <w:szCs w:val="24"/>
        </w:rPr>
        <w:t>s</w:t>
      </w:r>
      <w:r w:rsidRPr="00D95457">
        <w:rPr>
          <w:sz w:val="24"/>
          <w:szCs w:val="24"/>
        </w:rPr>
        <w:t xml:space="preserve"> </w:t>
      </w:r>
      <w:r w:rsidRPr="00D95457">
        <w:rPr>
          <w:sz w:val="24"/>
          <w:szCs w:val="24"/>
        </w:rPr>
        <w:fldChar w:fldCharType="begin"/>
      </w:r>
      <w:r w:rsidR="000867CC" w:rsidRPr="00D95457">
        <w:rPr>
          <w:sz w:val="24"/>
          <w:szCs w:val="24"/>
        </w:rPr>
        <w:instrText xml:space="preserve"> ADDIN EN.CITE &lt;EndNote&gt;&lt;Cite&gt;&lt;Author&gt;Liang&lt;/Author&gt;&lt;Year&gt;2015&lt;/Year&gt;&lt;RecNum&gt;123&lt;/RecNum&gt;&lt;DisplayText&gt;[18]&lt;/DisplayText&gt;&lt;record&gt;&lt;rec-number&gt;123&lt;/rec-number&gt;&lt;foreign-keys&gt;&lt;key app="EN" db-id="zpt92ar0qzxa05e59rdpdftoe99tdfrttwpv" timestamp="1436012812"&gt;123&lt;/key&gt;&lt;/foreign-keys&gt;&lt;ref-type name="Journal Article"&gt;17&lt;/ref-type&gt;&lt;contributors&gt;&lt;authors&gt;&lt;author&gt;Liang, Haibo&lt;/author&gt;&lt;author&gt;Soref, Richard&lt;/author&gt;&lt;author&gt;Mu, Jianwei&lt;/author&gt;&lt;author&gt;Li, Xun&lt;/author&gt;&lt;author&gt;Huang, Wei-Ping&lt;/author&gt;&lt;/authors&gt;&lt;/contributors&gt;&lt;titles&gt;&lt;title&gt;Electro-optical phase-change 2× 2 switching using three-and four-waveguide directional couplers&lt;/title&gt;&lt;secondary-title&gt;Applied Optics&lt;/secondary-title&gt;&lt;/titles&gt;&lt;periodical&gt;&lt;full-title&gt;Applied Optics&lt;/full-title&gt;&lt;/periodical&gt;&lt;pages&gt;5897-5902&lt;/pages&gt;&lt;volume&gt;54&lt;/volume&gt;&lt;number&gt;19&lt;/number&gt;&lt;dates&gt;&lt;year&gt;2015&lt;/year&gt;&lt;/dates&gt;&lt;isbn&gt;1539-4522&lt;/isbn&gt;&lt;urls&gt;&lt;/urls&gt;&lt;/record&gt;&lt;/Cite&gt;&lt;/EndNote&gt;</w:instrText>
      </w:r>
      <w:r w:rsidRPr="00D95457">
        <w:rPr>
          <w:sz w:val="24"/>
          <w:szCs w:val="24"/>
        </w:rPr>
        <w:fldChar w:fldCharType="separate"/>
      </w:r>
      <w:r w:rsidR="000867CC" w:rsidRPr="00D95457">
        <w:rPr>
          <w:noProof/>
          <w:sz w:val="24"/>
          <w:szCs w:val="24"/>
        </w:rPr>
        <w:t>[</w:t>
      </w:r>
      <w:hyperlink w:anchor="_ENREF_18" w:tooltip="Liang, 2015 #123" w:history="1">
        <w:r w:rsidR="009E41AF" w:rsidRPr="00D95457">
          <w:rPr>
            <w:noProof/>
            <w:sz w:val="24"/>
            <w:szCs w:val="24"/>
          </w:rPr>
          <w:t>18</w:t>
        </w:r>
      </w:hyperlink>
      <w:r w:rsidR="000867CC" w:rsidRPr="00D95457">
        <w:rPr>
          <w:noProof/>
          <w:sz w:val="24"/>
          <w:szCs w:val="24"/>
        </w:rPr>
        <w:t>]</w:t>
      </w:r>
      <w:r w:rsidRPr="00D95457">
        <w:rPr>
          <w:sz w:val="24"/>
          <w:szCs w:val="24"/>
        </w:rPr>
        <w:fldChar w:fldCharType="end"/>
      </w:r>
      <w:r w:rsidR="001D0FE4" w:rsidRPr="00D95457">
        <w:rPr>
          <w:sz w:val="24"/>
          <w:szCs w:val="24"/>
        </w:rPr>
        <w:t>,</w:t>
      </w:r>
      <w:r w:rsidR="002F47E4" w:rsidRPr="00D95457">
        <w:rPr>
          <w:sz w:val="24"/>
          <w:szCs w:val="24"/>
        </w:rPr>
        <w:t xml:space="preserve"> </w:t>
      </w:r>
      <w:r w:rsidRPr="00D95457">
        <w:rPr>
          <w:sz w:val="24"/>
          <w:szCs w:val="24"/>
        </w:rPr>
        <w:t>etc. DCs are usually made from semiconductor, silica</w:t>
      </w:r>
      <w:r w:rsidR="001D0FE4" w:rsidRPr="00D95457">
        <w:rPr>
          <w:sz w:val="24"/>
          <w:szCs w:val="24"/>
        </w:rPr>
        <w:t>,</w:t>
      </w:r>
      <w:r w:rsidR="002F47E4" w:rsidRPr="00D95457">
        <w:rPr>
          <w:sz w:val="24"/>
          <w:szCs w:val="24"/>
        </w:rPr>
        <w:t xml:space="preserve"> </w:t>
      </w:r>
      <w:r w:rsidRPr="00D95457">
        <w:rPr>
          <w:sz w:val="24"/>
          <w:szCs w:val="24"/>
        </w:rPr>
        <w:t xml:space="preserve">lithium </w:t>
      </w:r>
      <w:proofErr w:type="spellStart"/>
      <w:r w:rsidRPr="00D95457">
        <w:rPr>
          <w:sz w:val="24"/>
          <w:szCs w:val="24"/>
        </w:rPr>
        <w:t>niobate</w:t>
      </w:r>
      <w:proofErr w:type="spellEnd"/>
      <w:r w:rsidRPr="00D95457">
        <w:rPr>
          <w:sz w:val="24"/>
          <w:szCs w:val="24"/>
        </w:rPr>
        <w:t xml:space="preserve"> based optical fibers and so on </w:t>
      </w:r>
      <w:r w:rsidRPr="00D95457">
        <w:rPr>
          <w:sz w:val="24"/>
          <w:szCs w:val="24"/>
        </w:rPr>
        <w:fldChar w:fldCharType="begin"/>
      </w:r>
      <w:r w:rsidR="00F23BCD" w:rsidRPr="00D95457">
        <w:rPr>
          <w:sz w:val="24"/>
          <w:szCs w:val="24"/>
        </w:rPr>
        <w:instrText xml:space="preserve"> ADDIN EN.CITE &lt;EndNote&gt;&lt;Cite&gt;&lt;Author&gt;Yamada&lt;/Author&gt;&lt;Year&gt;2005&lt;/Year&gt;&lt;RecNum&gt;96&lt;/RecNum&gt;&lt;DisplayText&gt;[2]&lt;/DisplayText&gt;&lt;record&gt;&lt;rec-number&gt;96&lt;/rec-number&gt;&lt;foreign-keys&gt;&lt;key app="EN" db-id="zpt92ar0qzxa05e59rdpdftoe99tdfrttwpv" timestamp="1435932085"&gt;96&lt;/key&gt;&lt;/foreign-keys&gt;&lt;ref-type name="Journal Article"&gt;17&lt;/ref-type&gt;&lt;contributors&gt;&lt;authors&gt;&lt;author&gt;Yamada, Hirohito&lt;/author&gt;&lt;author&gt;Chu, Tao&lt;/author&gt;&lt;author&gt;Ishida, Satomi&lt;/author&gt;&lt;author&gt;Arakawa, Yasuhiko&lt;/author&gt;&lt;/authors&gt;&lt;/contributors&gt;&lt;titles&gt;&lt;title&gt;Optical directional coupler based on Si-wire waveguides&lt;/title&gt;&lt;secondary-title&gt;IEEE photonics technology letters&lt;/secondary-title&gt;&lt;/titles&gt;&lt;periodical&gt;&lt;full-title&gt;IEEE photonics technology letters&lt;/full-title&gt;&lt;/periodical&gt;&lt;pages&gt;585-587&lt;/pages&gt;&lt;volume&gt;17&lt;/volume&gt;&lt;number&gt;3&lt;/number&gt;&lt;dates&gt;&lt;year&gt;2005&lt;/year&gt;&lt;/dates&gt;&lt;isbn&gt;1041-1135&lt;/isbn&gt;&lt;urls&gt;&lt;/urls&gt;&lt;/record&gt;&lt;/Cite&gt;&lt;/EndNote&gt;</w:instrText>
      </w:r>
      <w:r w:rsidRPr="00D95457">
        <w:rPr>
          <w:sz w:val="24"/>
          <w:szCs w:val="24"/>
        </w:rPr>
        <w:fldChar w:fldCharType="separate"/>
      </w:r>
      <w:r w:rsidRPr="00D95457">
        <w:rPr>
          <w:noProof/>
          <w:sz w:val="24"/>
          <w:szCs w:val="24"/>
        </w:rPr>
        <w:t>[</w:t>
      </w:r>
      <w:hyperlink w:anchor="_ENREF_2" w:tooltip="Yamada, 2005 #96" w:history="1">
        <w:r w:rsidR="009E41AF" w:rsidRPr="00D95457">
          <w:rPr>
            <w:noProof/>
            <w:sz w:val="24"/>
            <w:szCs w:val="24"/>
          </w:rPr>
          <w:t>2</w:t>
        </w:r>
      </w:hyperlink>
      <w:r w:rsidRPr="00D95457">
        <w:rPr>
          <w:noProof/>
          <w:sz w:val="24"/>
          <w:szCs w:val="24"/>
        </w:rPr>
        <w:t>]</w:t>
      </w:r>
      <w:r w:rsidRPr="00D95457">
        <w:rPr>
          <w:sz w:val="24"/>
          <w:szCs w:val="24"/>
        </w:rPr>
        <w:fldChar w:fldCharType="end"/>
      </w:r>
      <w:r w:rsidRPr="00D95457">
        <w:rPr>
          <w:sz w:val="24"/>
          <w:szCs w:val="24"/>
        </w:rPr>
        <w:t xml:space="preserve">. </w:t>
      </w:r>
    </w:p>
    <w:p w14:paraId="2EE886E8" w14:textId="794F414C" w:rsidR="008D0029" w:rsidRPr="00D95457" w:rsidRDefault="009E41AF" w:rsidP="00DA4CA2">
      <w:pPr>
        <w:spacing w:line="360" w:lineRule="auto"/>
        <w:ind w:firstLine="270"/>
        <w:jc w:val="both"/>
        <w:rPr>
          <w:rFonts w:ascii="Times New Roman" w:hAnsi="Times New Roman"/>
          <w:sz w:val="24"/>
          <w:szCs w:val="24"/>
        </w:rPr>
      </w:pPr>
      <w:r w:rsidRPr="00D95457">
        <w:rPr>
          <w:rFonts w:ascii="Times New Roman" w:hAnsi="Times New Roman"/>
          <w:sz w:val="24"/>
          <w:szCs w:val="24"/>
        </w:rPr>
        <w:t>A lot of research has been carried</w:t>
      </w:r>
      <w:r w:rsidRPr="00D95457" w:rsidDel="009E41AF">
        <w:rPr>
          <w:rFonts w:ascii="Times New Roman" w:hAnsi="Times New Roman"/>
          <w:sz w:val="24"/>
          <w:szCs w:val="24"/>
        </w:rPr>
        <w:t xml:space="preserve"> </w:t>
      </w:r>
      <w:r w:rsidR="008D0029" w:rsidRPr="00D95457">
        <w:rPr>
          <w:rFonts w:ascii="Times New Roman" w:hAnsi="Times New Roman"/>
          <w:sz w:val="24"/>
          <w:szCs w:val="24"/>
        </w:rPr>
        <w:t xml:space="preserve">on SWGs and DCs. The fabrication of  SWG based DC and its basic characteristics, coupling in micrometer range and multiplexing functionalities </w:t>
      </w:r>
      <w:r w:rsidR="002F47E4" w:rsidRPr="00D95457">
        <w:rPr>
          <w:rFonts w:ascii="Times New Roman" w:hAnsi="Times New Roman"/>
          <w:sz w:val="24"/>
          <w:szCs w:val="24"/>
        </w:rPr>
        <w:t xml:space="preserve">have </w:t>
      </w:r>
      <w:r w:rsidR="008D0029" w:rsidRPr="00D95457">
        <w:rPr>
          <w:rFonts w:ascii="Times New Roman" w:hAnsi="Times New Roman"/>
          <w:sz w:val="24"/>
          <w:szCs w:val="24"/>
        </w:rPr>
        <w:t xml:space="preserve">been studied by Yamada </w:t>
      </w:r>
      <w:r w:rsidR="008D0029" w:rsidRPr="00D95457">
        <w:rPr>
          <w:rFonts w:ascii="Times New Roman" w:hAnsi="Times New Roman"/>
          <w:i/>
          <w:sz w:val="24"/>
          <w:szCs w:val="24"/>
        </w:rPr>
        <w:t>et al</w:t>
      </w:r>
      <w:r w:rsidR="008D0029" w:rsidRPr="00D95457">
        <w:rPr>
          <w:rFonts w:ascii="Times New Roman" w:hAnsi="Times New Roman"/>
          <w:sz w:val="24"/>
          <w:szCs w:val="24"/>
        </w:rPr>
        <w:t xml:space="preserve"> in 2005 </w:t>
      </w:r>
      <w:r w:rsidR="008D0029" w:rsidRPr="00D95457">
        <w:rPr>
          <w:rFonts w:ascii="Times New Roman" w:hAnsi="Times New Roman"/>
          <w:sz w:val="24"/>
          <w:szCs w:val="24"/>
        </w:rPr>
        <w:fldChar w:fldCharType="begin"/>
      </w:r>
      <w:r w:rsidR="00F23BCD" w:rsidRPr="00D95457">
        <w:rPr>
          <w:rFonts w:ascii="Times New Roman" w:hAnsi="Times New Roman"/>
          <w:sz w:val="24"/>
          <w:szCs w:val="24"/>
        </w:rPr>
        <w:instrText xml:space="preserve"> ADDIN EN.CITE &lt;EndNote&gt;&lt;Cite&gt;&lt;Author&gt;Yamada&lt;/Author&gt;&lt;Year&gt;2005&lt;/Year&gt;&lt;RecNum&gt;96&lt;/RecNum&gt;&lt;DisplayText&gt;[2]&lt;/DisplayText&gt;&lt;record&gt;&lt;rec-number&gt;96&lt;/rec-number&gt;&lt;foreign-keys&gt;&lt;key app="EN" db-id="zpt92ar0qzxa05e59rdpdftoe99tdfrttwpv" timestamp="1435932085"&gt;96&lt;/key&gt;&lt;/foreign-keys&gt;&lt;ref-type name="Journal Article"&gt;17&lt;/ref-type&gt;&lt;contributors&gt;&lt;authors&gt;&lt;author&gt;Yamada, Hirohito&lt;/author&gt;&lt;author&gt;Chu, Tao&lt;/author&gt;&lt;author&gt;Ishida, Satomi&lt;/author&gt;&lt;author&gt;Arakawa, Yasuhiko&lt;/author&gt;&lt;/authors&gt;&lt;/contributors&gt;&lt;titles&gt;&lt;title&gt;Optical directional coupler based on Si-wire waveguides&lt;/title&gt;&lt;secondary-title&gt;IEEE photonics technology letters&lt;/secondary-title&gt;&lt;/titles&gt;&lt;periodical&gt;&lt;full-title&gt;IEEE photonics technology letters&lt;/full-title&gt;&lt;/periodical&gt;&lt;pages&gt;585-587&lt;/pages&gt;&lt;volume&gt;17&lt;/volume&gt;&lt;number&gt;3&lt;/number&gt;&lt;dates&gt;&lt;year&gt;2005&lt;/year&gt;&lt;/dates&gt;&lt;isbn&gt;1041-1135&lt;/isbn&gt;&lt;urls&gt;&lt;/urls&gt;&lt;/record&gt;&lt;/Cite&gt;&lt;/EndNote&gt;</w:instrText>
      </w:r>
      <w:r w:rsidR="008D0029" w:rsidRPr="00D95457">
        <w:rPr>
          <w:rFonts w:ascii="Times New Roman" w:hAnsi="Times New Roman"/>
          <w:sz w:val="24"/>
          <w:szCs w:val="24"/>
        </w:rPr>
        <w:fldChar w:fldCharType="separate"/>
      </w:r>
      <w:r w:rsidR="008D0029" w:rsidRPr="00D95457">
        <w:rPr>
          <w:rFonts w:ascii="Times New Roman" w:hAnsi="Times New Roman"/>
          <w:noProof/>
          <w:sz w:val="24"/>
          <w:szCs w:val="24"/>
        </w:rPr>
        <w:t>[</w:t>
      </w:r>
      <w:hyperlink w:anchor="_ENREF_2" w:tooltip="Yamada, 2005 #96" w:history="1">
        <w:r w:rsidRPr="00D95457">
          <w:rPr>
            <w:rFonts w:ascii="Times New Roman" w:hAnsi="Times New Roman"/>
            <w:noProof/>
            <w:sz w:val="24"/>
            <w:szCs w:val="24"/>
          </w:rPr>
          <w:t>2</w:t>
        </w:r>
      </w:hyperlink>
      <w:r w:rsidR="008D0029" w:rsidRPr="00D95457">
        <w:rPr>
          <w:rFonts w:ascii="Times New Roman" w:hAnsi="Times New Roman"/>
          <w:noProof/>
          <w:sz w:val="24"/>
          <w:szCs w:val="24"/>
        </w:rPr>
        <w:t>]</w:t>
      </w:r>
      <w:r w:rsidR="008D0029" w:rsidRPr="00D95457">
        <w:rPr>
          <w:rFonts w:ascii="Times New Roman" w:hAnsi="Times New Roman"/>
          <w:sz w:val="24"/>
          <w:szCs w:val="24"/>
        </w:rPr>
        <w:fldChar w:fldCharType="end"/>
      </w:r>
      <w:r w:rsidR="008D0029" w:rsidRPr="00D95457">
        <w:rPr>
          <w:rFonts w:ascii="Times New Roman" w:hAnsi="Times New Roman"/>
          <w:sz w:val="24"/>
          <w:szCs w:val="24"/>
        </w:rPr>
        <w:t>. SWG</w:t>
      </w:r>
      <w:r w:rsidR="00E01CCA" w:rsidRPr="00D95457">
        <w:rPr>
          <w:rFonts w:ascii="Times New Roman" w:hAnsi="Times New Roman"/>
          <w:sz w:val="24"/>
          <w:szCs w:val="24"/>
        </w:rPr>
        <w:t>s</w:t>
      </w:r>
      <w:r w:rsidR="008D0029" w:rsidRPr="00D95457">
        <w:rPr>
          <w:rFonts w:ascii="Times New Roman" w:hAnsi="Times New Roman"/>
          <w:sz w:val="24"/>
          <w:szCs w:val="24"/>
        </w:rPr>
        <w:t xml:space="preserve"> show two major issues of propagation and connection loss. To address these problems, </w:t>
      </w:r>
      <w:r w:rsidR="008D0029" w:rsidRPr="00D95457">
        <w:rPr>
          <w:rFonts w:ascii="Times New Roman" w:hAnsi="Times New Roman"/>
          <w:bCs/>
          <w:iCs/>
          <w:sz w:val="24"/>
          <w:szCs w:val="24"/>
        </w:rPr>
        <w:t xml:space="preserve"> Itabashi </w:t>
      </w:r>
      <w:r w:rsidR="008D0029" w:rsidRPr="00D95457">
        <w:rPr>
          <w:rFonts w:ascii="Times New Roman" w:hAnsi="Times New Roman"/>
          <w:i/>
          <w:sz w:val="24"/>
          <w:szCs w:val="24"/>
        </w:rPr>
        <w:t>et al</w:t>
      </w:r>
      <w:r w:rsidR="008D0029" w:rsidRPr="00D95457">
        <w:rPr>
          <w:rFonts w:ascii="Times New Roman" w:hAnsi="Times New Roman"/>
          <w:sz w:val="24"/>
          <w:szCs w:val="24"/>
        </w:rPr>
        <w:t xml:space="preserve"> in 2006 proposed a low-loss WG </w:t>
      </w:r>
      <w:r w:rsidR="00E01CCA" w:rsidRPr="00D95457">
        <w:rPr>
          <w:rFonts w:ascii="Times New Roman" w:hAnsi="Times New Roman"/>
          <w:sz w:val="24"/>
          <w:szCs w:val="24"/>
        </w:rPr>
        <w:t xml:space="preserve">using </w:t>
      </w:r>
      <w:r w:rsidR="008D0029" w:rsidRPr="00D95457">
        <w:rPr>
          <w:rFonts w:ascii="Times New Roman" w:hAnsi="Times New Roman"/>
          <w:sz w:val="24"/>
          <w:szCs w:val="24"/>
        </w:rPr>
        <w:t xml:space="preserve">silica (n= 1.5) as upper cladding to get 40% of the refractive index contrast </w:t>
      </w:r>
      <w:r w:rsidR="008D0029" w:rsidRPr="00D95457">
        <w:rPr>
          <w:rFonts w:ascii="Times New Roman" w:hAnsi="Times New Roman"/>
          <w:sz w:val="24"/>
          <w:szCs w:val="24"/>
        </w:rPr>
        <w:fldChar w:fldCharType="begin"/>
      </w:r>
      <w:r w:rsidR="000867CC" w:rsidRPr="00D95457">
        <w:rPr>
          <w:rFonts w:ascii="Times New Roman" w:hAnsi="Times New Roman"/>
          <w:sz w:val="24"/>
          <w:szCs w:val="24"/>
        </w:rPr>
        <w:instrText xml:space="preserve"> ADDIN EN.CITE &lt;EndNote&gt;&lt;Cite&gt;&lt;Author&gt;Itabashi&lt;/Author&gt;&lt;Year&gt;2006&lt;/Year&gt;&lt;RecNum&gt;107&lt;/RecNum&gt;&lt;DisplayText&gt;[19]&lt;/DisplayText&gt;&lt;record&gt;&lt;rec-number&gt;107&lt;/rec-number&gt;&lt;foreign-keys&gt;&lt;key app="EN" db-id="zpt92ar0qzxa05e59rdpdftoe99tdfrttwpv" timestamp="1435934347"&gt;107&lt;/key&gt;&lt;/foreign-keys&gt;&lt;ref-type name="Journal Article"&gt;17&lt;/ref-type&gt;&lt;contributors&gt;&lt;authors&gt;&lt;author&gt;Itabashi, S&lt;/author&gt;&lt;author&gt;Fukuda, H&lt;/author&gt;&lt;author&gt;Tsuchizawa, T&lt;/author&gt;&lt;author&gt;Watanabe, T&lt;/author&gt;&lt;author&gt;Yamada, K&lt;/author&gt;&lt;/authors&gt;&lt;/contributors&gt;&lt;titles&gt;&lt;title&gt;Silicon wire waveguides and silicon microphotonic devices&lt;/title&gt;&lt;secondary-title&gt;NTT Technical Review&lt;/secondary-title&gt;&lt;/titles&gt;&lt;periodical&gt;&lt;full-title&gt;NTT Technical Review&lt;/full-title&gt;&lt;/periodical&gt;&lt;pages&gt;48-56&lt;/pages&gt;&lt;volume&gt;4&lt;/volume&gt;&lt;number&gt;3&lt;/number&gt;&lt;dates&gt;&lt;year&gt;2006&lt;/year&gt;&lt;/dates&gt;&lt;urls&gt;&lt;/urls&gt;&lt;/record&gt;&lt;/Cite&gt;&lt;/EndNote&gt;</w:instrText>
      </w:r>
      <w:r w:rsidR="008D0029" w:rsidRPr="00D95457">
        <w:rPr>
          <w:rFonts w:ascii="Times New Roman" w:hAnsi="Times New Roman"/>
          <w:sz w:val="24"/>
          <w:szCs w:val="24"/>
        </w:rPr>
        <w:fldChar w:fldCharType="separate"/>
      </w:r>
      <w:r w:rsidR="000867CC" w:rsidRPr="00D95457">
        <w:rPr>
          <w:rFonts w:ascii="Times New Roman" w:hAnsi="Times New Roman"/>
          <w:noProof/>
          <w:sz w:val="24"/>
          <w:szCs w:val="24"/>
        </w:rPr>
        <w:t>[</w:t>
      </w:r>
      <w:hyperlink w:anchor="_ENREF_19" w:tooltip="Itabashi, 2006 #107" w:history="1">
        <w:r w:rsidRPr="00D95457">
          <w:rPr>
            <w:rFonts w:ascii="Times New Roman" w:hAnsi="Times New Roman"/>
            <w:noProof/>
            <w:sz w:val="24"/>
            <w:szCs w:val="24"/>
          </w:rPr>
          <w:t>19</w:t>
        </w:r>
      </w:hyperlink>
      <w:r w:rsidR="000867CC" w:rsidRPr="00D95457">
        <w:rPr>
          <w:rFonts w:ascii="Times New Roman" w:hAnsi="Times New Roman"/>
          <w:noProof/>
          <w:sz w:val="24"/>
          <w:szCs w:val="24"/>
        </w:rPr>
        <w:t>]</w:t>
      </w:r>
      <w:r w:rsidR="008D0029" w:rsidRPr="00D95457">
        <w:rPr>
          <w:rFonts w:ascii="Times New Roman" w:hAnsi="Times New Roman"/>
          <w:sz w:val="24"/>
          <w:szCs w:val="24"/>
        </w:rPr>
        <w:fldChar w:fldCharType="end"/>
      </w:r>
      <w:r w:rsidR="008D0029" w:rsidRPr="00D95457">
        <w:rPr>
          <w:rFonts w:ascii="Times New Roman" w:hAnsi="Times New Roman"/>
          <w:sz w:val="24"/>
          <w:szCs w:val="24"/>
        </w:rPr>
        <w:t xml:space="preserve">. Due to the small </w:t>
      </w:r>
      <w:r w:rsidR="005A7344" w:rsidRPr="00D95457">
        <w:rPr>
          <w:rFonts w:ascii="Times New Roman" w:hAnsi="Times New Roman"/>
          <w:sz w:val="24"/>
          <w:szCs w:val="24"/>
        </w:rPr>
        <w:t xml:space="preserve">dimension, </w:t>
      </w:r>
      <w:r w:rsidR="008D0029" w:rsidRPr="00D95457">
        <w:rPr>
          <w:rFonts w:ascii="Times New Roman" w:hAnsi="Times New Roman"/>
          <w:sz w:val="24"/>
          <w:szCs w:val="24"/>
        </w:rPr>
        <w:t xml:space="preserve">maintaining the same polarization is an important factor for Si-wire DC. The polarization independent </w:t>
      </w:r>
      <w:r w:rsidR="00E33473" w:rsidRPr="00D95457">
        <w:rPr>
          <w:rFonts w:ascii="Times New Roman" w:hAnsi="Times New Roman"/>
          <w:sz w:val="24"/>
          <w:szCs w:val="24"/>
        </w:rPr>
        <w:t xml:space="preserve">DC </w:t>
      </w:r>
      <w:r w:rsidR="008D0029" w:rsidRPr="00D95457">
        <w:rPr>
          <w:rFonts w:ascii="Times New Roman" w:hAnsi="Times New Roman"/>
          <w:sz w:val="24"/>
          <w:szCs w:val="24"/>
        </w:rPr>
        <w:t xml:space="preserve">for around 278nm WG width was proposed by </w:t>
      </w:r>
      <w:proofErr w:type="spellStart"/>
      <w:r w:rsidR="008D0029" w:rsidRPr="00D95457">
        <w:rPr>
          <w:rFonts w:ascii="Times New Roman" w:hAnsi="Times New Roman"/>
          <w:sz w:val="24"/>
          <w:szCs w:val="24"/>
        </w:rPr>
        <w:t>Passaro</w:t>
      </w:r>
      <w:proofErr w:type="spellEnd"/>
      <w:r w:rsidR="008D0029" w:rsidRPr="00D95457">
        <w:rPr>
          <w:rFonts w:ascii="Times New Roman" w:hAnsi="Times New Roman"/>
          <w:sz w:val="24"/>
          <w:szCs w:val="24"/>
        </w:rPr>
        <w:t xml:space="preserve"> </w:t>
      </w:r>
      <w:r w:rsidR="008D0029" w:rsidRPr="00D95457">
        <w:rPr>
          <w:rFonts w:ascii="Times New Roman" w:hAnsi="Times New Roman"/>
          <w:i/>
          <w:sz w:val="24"/>
          <w:szCs w:val="24"/>
        </w:rPr>
        <w:t>et al</w:t>
      </w:r>
      <w:r w:rsidR="008D0029" w:rsidRPr="00D95457">
        <w:rPr>
          <w:rFonts w:ascii="Times New Roman" w:hAnsi="Times New Roman"/>
          <w:sz w:val="24"/>
          <w:szCs w:val="24"/>
        </w:rPr>
        <w:t xml:space="preserve"> in 2008. The effect of Si-wire side-wall inclination on birefringence properties is also discussed </w:t>
      </w:r>
      <w:r w:rsidR="008D0029" w:rsidRPr="00D95457">
        <w:rPr>
          <w:rFonts w:ascii="Times New Roman" w:hAnsi="Times New Roman"/>
          <w:sz w:val="24"/>
          <w:szCs w:val="24"/>
        </w:rPr>
        <w:fldChar w:fldCharType="begin"/>
      </w:r>
      <w:r w:rsidR="00F23BCD" w:rsidRPr="00D95457">
        <w:rPr>
          <w:rFonts w:ascii="Times New Roman" w:hAnsi="Times New Roman"/>
          <w:sz w:val="24"/>
          <w:szCs w:val="24"/>
        </w:rPr>
        <w:instrText xml:space="preserve"> ADDIN EN.CITE &lt;EndNote&gt;&lt;Cite&gt;&lt;Author&gt;Passaro&lt;/Author&gt;&lt;Year&gt;2008&lt;/Year&gt;&lt;RecNum&gt;95&lt;/RecNum&gt;&lt;DisplayText&gt;[3]&lt;/DisplayText&gt;&lt;record&gt;&lt;rec-number&gt;95&lt;/rec-number&gt;&lt;foreign-keys&gt;&lt;key app="EN" db-id="zpt92ar0qzxa05e59rdpdftoe99tdfrttwpv" timestamp="1435931710"&gt;95&lt;/key&gt;&lt;/foreign-keys&gt;&lt;ref-type name="Journal Article"&gt;17&lt;/ref-type&gt;&lt;contributors&gt;&lt;authors&gt;&lt;author&gt;Passaro, Vittorio MN&lt;/author&gt;&lt;author&gt;Dell’Olio, Francesco&lt;/author&gt;&lt;author&gt;Timotijevic, Branislav&lt;/author&gt;&lt;author&gt;Mashanovich, Goran Z&lt;/author&gt;&lt;author&gt;Reed, Graham T&lt;/author&gt;&lt;/authors&gt;&lt;/contributors&gt;&lt;titles&gt;&lt;title&gt;Polarization-insensitive directional couplers based on SOI wire waveguides&lt;/title&gt;&lt;secondary-title&gt;The Open Optics Journal&lt;/secondary-title&gt;&lt;/titles&gt;&lt;periodical&gt;&lt;full-title&gt;The Open Optics Journal&lt;/full-title&gt;&lt;/periodical&gt;&lt;volume&gt;2&lt;/volume&gt;&lt;number&gt;6&lt;/number&gt;&lt;dates&gt;&lt;year&gt;2008&lt;/year&gt;&lt;/dates&gt;&lt;urls&gt;&lt;/urls&gt;&lt;/record&gt;&lt;/Cite&gt;&lt;/EndNote&gt;</w:instrText>
      </w:r>
      <w:r w:rsidR="008D0029" w:rsidRPr="00D95457">
        <w:rPr>
          <w:rFonts w:ascii="Times New Roman" w:hAnsi="Times New Roman"/>
          <w:sz w:val="24"/>
          <w:szCs w:val="24"/>
        </w:rPr>
        <w:fldChar w:fldCharType="separate"/>
      </w:r>
      <w:r w:rsidR="008D0029" w:rsidRPr="00D95457">
        <w:rPr>
          <w:rFonts w:ascii="Times New Roman" w:hAnsi="Times New Roman"/>
          <w:noProof/>
          <w:sz w:val="24"/>
          <w:szCs w:val="24"/>
        </w:rPr>
        <w:t>[</w:t>
      </w:r>
      <w:hyperlink w:anchor="_ENREF_3" w:tooltip="Passaro, 2008 #95" w:history="1">
        <w:r w:rsidRPr="00D95457">
          <w:rPr>
            <w:rFonts w:ascii="Times New Roman" w:hAnsi="Times New Roman"/>
            <w:noProof/>
            <w:sz w:val="24"/>
            <w:szCs w:val="24"/>
          </w:rPr>
          <w:t>3</w:t>
        </w:r>
      </w:hyperlink>
      <w:r w:rsidR="008D0029" w:rsidRPr="00D95457">
        <w:rPr>
          <w:rFonts w:ascii="Times New Roman" w:hAnsi="Times New Roman"/>
          <w:noProof/>
          <w:sz w:val="24"/>
          <w:szCs w:val="24"/>
        </w:rPr>
        <w:t>]</w:t>
      </w:r>
      <w:r w:rsidR="008D0029" w:rsidRPr="00D95457">
        <w:rPr>
          <w:rFonts w:ascii="Times New Roman" w:hAnsi="Times New Roman"/>
          <w:sz w:val="24"/>
          <w:szCs w:val="24"/>
        </w:rPr>
        <w:fldChar w:fldCharType="end"/>
      </w:r>
      <w:r w:rsidR="008D0029" w:rsidRPr="00D95457">
        <w:rPr>
          <w:rFonts w:ascii="Times New Roman" w:hAnsi="Times New Roman"/>
          <w:sz w:val="24"/>
          <w:szCs w:val="24"/>
        </w:rPr>
        <w:t xml:space="preserve">. Many applications and a large number of experiments have been done with WG but comparatively less attention is given to the coupling of light into SWGs. Costa </w:t>
      </w:r>
      <w:r w:rsidR="008D0029" w:rsidRPr="00D95457">
        <w:rPr>
          <w:rFonts w:ascii="Times New Roman" w:hAnsi="Times New Roman"/>
          <w:i/>
          <w:sz w:val="24"/>
          <w:szCs w:val="24"/>
        </w:rPr>
        <w:t xml:space="preserve">et al </w:t>
      </w:r>
      <w:r w:rsidR="008D0029" w:rsidRPr="00D95457">
        <w:rPr>
          <w:rFonts w:ascii="Times New Roman" w:hAnsi="Times New Roman"/>
          <w:sz w:val="24"/>
          <w:szCs w:val="24"/>
        </w:rPr>
        <w:t xml:space="preserve">in 2007 proposed TE-TM coupling from standard fiber to SWG; their proposed vertical coupler shows polarization independent coupling efficiency of up to 72% </w:t>
      </w:r>
      <w:r w:rsidR="008D0029" w:rsidRPr="00D95457">
        <w:rPr>
          <w:rFonts w:ascii="Times New Roman" w:hAnsi="Times New Roman"/>
          <w:sz w:val="24"/>
          <w:szCs w:val="24"/>
        </w:rPr>
        <w:fldChar w:fldCharType="begin"/>
      </w:r>
      <w:r w:rsidR="000867CC" w:rsidRPr="00D95457">
        <w:rPr>
          <w:rFonts w:ascii="Times New Roman" w:hAnsi="Times New Roman"/>
          <w:sz w:val="24"/>
          <w:szCs w:val="24"/>
        </w:rPr>
        <w:instrText xml:space="preserve"> ADDIN EN.CITE &lt;EndNote&gt;&lt;Cite&gt;&lt;Author&gt;Costa&lt;/Author&gt;&lt;Year&gt;2007&lt;/Year&gt;&lt;RecNum&gt;108&lt;/RecNum&gt;&lt;DisplayText&gt;[20]&lt;/DisplayText&gt;&lt;record&gt;&lt;rec-number&gt;108&lt;/rec-number&gt;&lt;foreign-keys&gt;&lt;key app="EN" db-id="zpt92ar0qzxa05e59rdpdftoe99tdfrttwpv" timestamp="1435934492"&gt;108&lt;/key&gt;&lt;/foreign-keys&gt;&lt;ref-type name="Conference Proceedings"&gt;10&lt;/ref-type&gt;&lt;contributors&gt;&lt;authors&gt;&lt;author&gt;Costa, Raffaella&lt;/author&gt;&lt;author&gt;Cusmai, Giuseppe&lt;/author&gt;&lt;author&gt;Melloni, Andrea&lt;/author&gt;&lt;author&gt;Martinelli, Mario&lt;/author&gt;&lt;/authors&gt;&lt;/contributors&gt;&lt;titles&gt;&lt;title&gt;TE-TM coupling of a standard fiber to a Si-wire waveguide&lt;/title&gt;&lt;secondary-title&gt;Proc. of 13th European Conference on Integrated Optics&lt;/secondary-title&gt;&lt;/titles&gt;&lt;pages&gt;25-27&lt;/pages&gt;&lt;dates&gt;&lt;year&gt;2007&lt;/year&gt;&lt;/dates&gt;&lt;urls&gt;&lt;/urls&gt;&lt;/record&gt;&lt;/Cite&gt;&lt;/EndNote&gt;</w:instrText>
      </w:r>
      <w:r w:rsidR="008D0029" w:rsidRPr="00D95457">
        <w:rPr>
          <w:rFonts w:ascii="Times New Roman" w:hAnsi="Times New Roman"/>
          <w:sz w:val="24"/>
          <w:szCs w:val="24"/>
        </w:rPr>
        <w:fldChar w:fldCharType="separate"/>
      </w:r>
      <w:r w:rsidR="000867CC" w:rsidRPr="00D95457">
        <w:rPr>
          <w:rFonts w:ascii="Times New Roman" w:hAnsi="Times New Roman"/>
          <w:noProof/>
          <w:sz w:val="24"/>
          <w:szCs w:val="24"/>
        </w:rPr>
        <w:t>[</w:t>
      </w:r>
      <w:hyperlink w:anchor="_ENREF_20" w:tooltip="Costa, 2007 #108" w:history="1">
        <w:r w:rsidRPr="00D95457">
          <w:rPr>
            <w:rFonts w:ascii="Times New Roman" w:hAnsi="Times New Roman"/>
            <w:noProof/>
            <w:sz w:val="24"/>
            <w:szCs w:val="24"/>
          </w:rPr>
          <w:t>20</w:t>
        </w:r>
      </w:hyperlink>
      <w:r w:rsidR="000867CC" w:rsidRPr="00D95457">
        <w:rPr>
          <w:rFonts w:ascii="Times New Roman" w:hAnsi="Times New Roman"/>
          <w:noProof/>
          <w:sz w:val="24"/>
          <w:szCs w:val="24"/>
        </w:rPr>
        <w:t>]</w:t>
      </w:r>
      <w:r w:rsidR="008D0029" w:rsidRPr="00D95457">
        <w:rPr>
          <w:rFonts w:ascii="Times New Roman" w:hAnsi="Times New Roman"/>
          <w:sz w:val="24"/>
          <w:szCs w:val="24"/>
        </w:rPr>
        <w:fldChar w:fldCharType="end"/>
      </w:r>
      <w:r w:rsidR="008642B6" w:rsidRPr="00D95457">
        <w:rPr>
          <w:rFonts w:ascii="Times New Roman" w:hAnsi="Times New Roman"/>
          <w:sz w:val="24"/>
          <w:szCs w:val="24"/>
        </w:rPr>
        <w:t>. Symmetrical WG</w:t>
      </w:r>
      <w:r w:rsidR="008D0029" w:rsidRPr="00D95457">
        <w:rPr>
          <w:rFonts w:ascii="Times New Roman" w:hAnsi="Times New Roman"/>
          <w:sz w:val="24"/>
          <w:szCs w:val="24"/>
        </w:rPr>
        <w:t>s with different materials (</w:t>
      </w:r>
      <w:proofErr w:type="spellStart"/>
      <w:r w:rsidR="008D0029" w:rsidRPr="00D95457">
        <w:rPr>
          <w:rFonts w:ascii="Times New Roman" w:hAnsi="Times New Roman"/>
          <w:sz w:val="24"/>
          <w:szCs w:val="24"/>
        </w:rPr>
        <w:t>InP</w:t>
      </w:r>
      <w:proofErr w:type="spellEnd"/>
      <w:r w:rsidR="008D0029" w:rsidRPr="00D95457">
        <w:rPr>
          <w:rFonts w:ascii="Times New Roman" w:hAnsi="Times New Roman"/>
          <w:sz w:val="24"/>
          <w:szCs w:val="24"/>
        </w:rPr>
        <w:t>/</w:t>
      </w:r>
      <w:proofErr w:type="spellStart"/>
      <w:r w:rsidR="008D0029" w:rsidRPr="00D95457">
        <w:rPr>
          <w:rFonts w:ascii="Times New Roman" w:hAnsi="Times New Roman"/>
          <w:sz w:val="24"/>
          <w:szCs w:val="24"/>
        </w:rPr>
        <w:t>InGaAsP</w:t>
      </w:r>
      <w:proofErr w:type="spellEnd"/>
      <w:r w:rsidR="008D0029" w:rsidRPr="00D95457">
        <w:rPr>
          <w:rFonts w:ascii="Times New Roman" w:hAnsi="Times New Roman"/>
          <w:sz w:val="24"/>
          <w:szCs w:val="24"/>
        </w:rPr>
        <w:t xml:space="preserve"> and Si/</w:t>
      </w:r>
      <w:proofErr w:type="spellStart"/>
      <w:r w:rsidR="008D0029" w:rsidRPr="00D95457">
        <w:rPr>
          <w:rFonts w:ascii="Times New Roman" w:hAnsi="Times New Roman"/>
          <w:sz w:val="24"/>
          <w:szCs w:val="24"/>
        </w:rPr>
        <w:t>SiGe</w:t>
      </w:r>
      <w:proofErr w:type="spellEnd"/>
      <w:r w:rsidR="008D0029" w:rsidRPr="00D95457">
        <w:rPr>
          <w:rFonts w:ascii="Times New Roman" w:hAnsi="Times New Roman"/>
          <w:sz w:val="24"/>
          <w:szCs w:val="24"/>
        </w:rPr>
        <w:t xml:space="preserve">) were also used to design wavelength splitters by C. W. Lee </w:t>
      </w:r>
      <w:r w:rsidR="008D0029" w:rsidRPr="00D95457">
        <w:rPr>
          <w:rFonts w:ascii="Times New Roman" w:hAnsi="Times New Roman"/>
          <w:sz w:val="24"/>
          <w:szCs w:val="24"/>
        </w:rPr>
        <w:fldChar w:fldCharType="begin"/>
      </w:r>
      <w:r w:rsidR="000867CC" w:rsidRPr="00D95457">
        <w:rPr>
          <w:rFonts w:ascii="Times New Roman" w:hAnsi="Times New Roman"/>
          <w:sz w:val="24"/>
          <w:szCs w:val="24"/>
        </w:rPr>
        <w:instrText xml:space="preserve"> ADDIN EN.CITE &lt;EndNote&gt;&lt;Cite&gt;&lt;Author&gt;Lee&lt;/Author&gt;&lt;Year&gt;2011&lt;/Year&gt;&lt;RecNum&gt;109&lt;/RecNum&gt;&lt;DisplayText&gt;[21]&lt;/DisplayText&gt;&lt;record&gt;&lt;rec-number&gt;109&lt;/rec-number&gt;&lt;foreign-keys&gt;&lt;key app="EN" db-id="zpt92ar0qzxa05e59rdpdftoe99tdfrttwpv" timestamp="1435934560"&gt;109&lt;/key&gt;&lt;/foreign-keys&gt;&lt;ref-type name="Journal Article"&gt;17&lt;/ref-type&gt;&lt;contributors&gt;&lt;authors&gt;&lt;author&gt;Lee, Chee-Wei&lt;/author&gt;&lt;/authors&gt;&lt;/contributors&gt;&lt;titles&gt;&lt;title&gt;Design of Polarization-Independent Coarse Wavelength Splitters Based on Ridge-Waveguide Directional Couplers&lt;/title&gt;&lt;secondary-title&gt;International Journal of Optics&lt;/secondary-title&gt;&lt;/titles&gt;&lt;periodical&gt;&lt;full-title&gt;International Journal of Optics&lt;/full-title&gt;&lt;/periodical&gt;&lt;volume&gt;2011&lt;/volume&gt;&lt;dates&gt;&lt;year&gt;2011&lt;/year&gt;&lt;/dates&gt;&lt;isbn&gt;1687-9384&lt;/isbn&gt;&lt;urls&gt;&lt;/urls&gt;&lt;/record&gt;&lt;/Cite&gt;&lt;/EndNote&gt;</w:instrText>
      </w:r>
      <w:r w:rsidR="008D0029" w:rsidRPr="00D95457">
        <w:rPr>
          <w:rFonts w:ascii="Times New Roman" w:hAnsi="Times New Roman"/>
          <w:sz w:val="24"/>
          <w:szCs w:val="24"/>
        </w:rPr>
        <w:fldChar w:fldCharType="separate"/>
      </w:r>
      <w:r w:rsidR="000867CC" w:rsidRPr="00D95457">
        <w:rPr>
          <w:rFonts w:ascii="Times New Roman" w:hAnsi="Times New Roman"/>
          <w:noProof/>
          <w:sz w:val="24"/>
          <w:szCs w:val="24"/>
        </w:rPr>
        <w:t>[</w:t>
      </w:r>
      <w:hyperlink w:anchor="_ENREF_21" w:tooltip="Lee, 2011 #119" w:history="1">
        <w:r w:rsidRPr="00D95457">
          <w:rPr>
            <w:rFonts w:ascii="Times New Roman" w:hAnsi="Times New Roman"/>
            <w:noProof/>
            <w:sz w:val="24"/>
            <w:szCs w:val="24"/>
          </w:rPr>
          <w:t>21</w:t>
        </w:r>
      </w:hyperlink>
      <w:r w:rsidR="000867CC" w:rsidRPr="00D95457">
        <w:rPr>
          <w:rFonts w:ascii="Times New Roman" w:hAnsi="Times New Roman"/>
          <w:noProof/>
          <w:sz w:val="24"/>
          <w:szCs w:val="24"/>
        </w:rPr>
        <w:t>]</w:t>
      </w:r>
      <w:r w:rsidR="008D0029" w:rsidRPr="00D95457">
        <w:rPr>
          <w:rFonts w:ascii="Times New Roman" w:hAnsi="Times New Roman"/>
          <w:sz w:val="24"/>
          <w:szCs w:val="24"/>
        </w:rPr>
        <w:fldChar w:fldCharType="end"/>
      </w:r>
      <w:r w:rsidR="008D0029" w:rsidRPr="00D95457">
        <w:rPr>
          <w:rFonts w:ascii="Times New Roman" w:hAnsi="Times New Roman"/>
          <w:sz w:val="24"/>
          <w:szCs w:val="24"/>
        </w:rPr>
        <w:t>. The use of multi-mode wave-guides has several advantages co</w:t>
      </w:r>
      <w:r w:rsidR="008642B6" w:rsidRPr="00D95457">
        <w:rPr>
          <w:rFonts w:ascii="Times New Roman" w:hAnsi="Times New Roman"/>
          <w:sz w:val="24"/>
          <w:szCs w:val="24"/>
        </w:rPr>
        <w:t>mpared to single-mode WG</w:t>
      </w:r>
      <w:r w:rsidR="008D0029" w:rsidRPr="00D95457">
        <w:rPr>
          <w:rFonts w:ascii="Times New Roman" w:hAnsi="Times New Roman"/>
          <w:sz w:val="24"/>
          <w:szCs w:val="24"/>
        </w:rPr>
        <w:t xml:space="preserve">s such as low loss, polarization-independency, fabrication-simplicity and suppress higher order modes are also possible to get single mode </w:t>
      </w:r>
      <w:r w:rsidR="008D0029" w:rsidRPr="00D95457">
        <w:rPr>
          <w:rFonts w:ascii="Times New Roman" w:hAnsi="Times New Roman"/>
          <w:sz w:val="24"/>
          <w:szCs w:val="24"/>
        </w:rPr>
        <w:fldChar w:fldCharType="begin"/>
      </w:r>
      <w:r w:rsidR="000867CC" w:rsidRPr="00D95457">
        <w:rPr>
          <w:rFonts w:ascii="Times New Roman" w:hAnsi="Times New Roman"/>
          <w:sz w:val="24"/>
          <w:szCs w:val="24"/>
        </w:rPr>
        <w:instrText xml:space="preserve"> ADDIN EN.CITE &lt;EndNote&gt;&lt;Cite&gt;&lt;Author&gt;Chin&lt;/Author&gt;&lt;Year&gt;2005&lt;/Year&gt;&lt;RecNum&gt;110&lt;/RecNum&gt;&lt;DisplayText&gt;[22]&lt;/DisplayText&gt;&lt;record&gt;&lt;rec-number&gt;110&lt;/rec-number&gt;&lt;foreign-keys&gt;&lt;key app="EN" db-id="zpt92ar0qzxa05e59rdpdftoe99tdfrttwpv" timestamp="1435934948"&gt;110&lt;/key&gt;&lt;/foreign-keys&gt;&lt;ref-type name="Journal Article"&gt;17&lt;/ref-type&gt;&lt;contributors&gt;&lt;authors&gt;&lt;author&gt;Chin, Mee-Koy&lt;/author&gt;&lt;author&gt;Lee, Chee-Wei&lt;/author&gt;&lt;author&gt;Lee, Shuh-Ying&lt;/author&gt;&lt;author&gt;Darmawan, Stevanus&lt;/author&gt;&lt;/authors&gt;&lt;/contributors&gt;&lt;titles&gt;&lt;title&gt;High-index-contrast waveguides and devices&lt;/title&gt;&lt;secondary-title&gt;Applied optics&lt;/secondary-title&gt;&lt;/titles&gt;&lt;periodical&gt;&lt;full-title&gt;Applied Optics&lt;/full-title&gt;&lt;/periodical&gt;&lt;pages&gt;3077-3086&lt;/pages&gt;&lt;volume&gt;44&lt;/volume&gt;&lt;number&gt;15&lt;/number&gt;&lt;dates&gt;&lt;year&gt;2005&lt;/year&gt;&lt;/dates&gt;&lt;isbn&gt;1539-4522&lt;/isbn&gt;&lt;urls&gt;&lt;/urls&gt;&lt;/record&gt;&lt;/Cite&gt;&lt;/EndNote&gt;</w:instrText>
      </w:r>
      <w:r w:rsidR="008D0029" w:rsidRPr="00D95457">
        <w:rPr>
          <w:rFonts w:ascii="Times New Roman" w:hAnsi="Times New Roman"/>
          <w:sz w:val="24"/>
          <w:szCs w:val="24"/>
        </w:rPr>
        <w:fldChar w:fldCharType="separate"/>
      </w:r>
      <w:r w:rsidR="000867CC" w:rsidRPr="00D95457">
        <w:rPr>
          <w:rFonts w:ascii="Times New Roman" w:hAnsi="Times New Roman"/>
          <w:noProof/>
          <w:sz w:val="24"/>
          <w:szCs w:val="24"/>
        </w:rPr>
        <w:t>[</w:t>
      </w:r>
      <w:hyperlink w:anchor="_ENREF_22" w:tooltip="Chin, 2005 #110" w:history="1">
        <w:r w:rsidRPr="00D95457">
          <w:rPr>
            <w:rFonts w:ascii="Times New Roman" w:hAnsi="Times New Roman"/>
            <w:noProof/>
            <w:sz w:val="24"/>
            <w:szCs w:val="24"/>
          </w:rPr>
          <w:t>22</w:t>
        </w:r>
      </w:hyperlink>
      <w:r w:rsidR="000867CC" w:rsidRPr="00D95457">
        <w:rPr>
          <w:rFonts w:ascii="Times New Roman" w:hAnsi="Times New Roman"/>
          <w:noProof/>
          <w:sz w:val="24"/>
          <w:szCs w:val="24"/>
        </w:rPr>
        <w:t>]</w:t>
      </w:r>
      <w:r w:rsidR="008D0029" w:rsidRPr="00D95457">
        <w:rPr>
          <w:rFonts w:ascii="Times New Roman" w:hAnsi="Times New Roman"/>
          <w:sz w:val="24"/>
          <w:szCs w:val="24"/>
        </w:rPr>
        <w:fldChar w:fldCharType="end"/>
      </w:r>
      <w:r w:rsidR="008D0029" w:rsidRPr="00D95457">
        <w:rPr>
          <w:rFonts w:ascii="Times New Roman" w:hAnsi="Times New Roman"/>
          <w:sz w:val="24"/>
          <w:szCs w:val="24"/>
        </w:rPr>
        <w:t xml:space="preserve">. </w:t>
      </w:r>
      <w:r w:rsidR="00150873" w:rsidRPr="00D95457">
        <w:rPr>
          <w:rFonts w:ascii="Times New Roman" w:hAnsi="Times New Roman"/>
          <w:sz w:val="24"/>
          <w:szCs w:val="24"/>
        </w:rPr>
        <w:t>Slotted four-port metal-on-metal WG was demonstrated as a quasi-optical circulator to achieve high-transmission and isolation. The linear relationship was foun</w:t>
      </w:r>
      <w:r w:rsidR="00CC78E0" w:rsidRPr="00D95457">
        <w:rPr>
          <w:rFonts w:ascii="Times New Roman" w:hAnsi="Times New Roman"/>
          <w:sz w:val="24"/>
          <w:szCs w:val="24"/>
        </w:rPr>
        <w:t xml:space="preserve">d between the wavelength and </w:t>
      </w:r>
      <w:r w:rsidR="006B743C" w:rsidRPr="00D95457">
        <w:rPr>
          <w:rFonts w:ascii="Times New Roman" w:hAnsi="Times New Roman"/>
          <w:sz w:val="24"/>
          <w:szCs w:val="24"/>
        </w:rPr>
        <w:t>WG</w:t>
      </w:r>
      <w:r w:rsidR="00CC78E0" w:rsidRPr="00D95457">
        <w:rPr>
          <w:rFonts w:ascii="Times New Roman" w:hAnsi="Times New Roman"/>
          <w:sz w:val="24"/>
          <w:szCs w:val="24"/>
        </w:rPr>
        <w:t xml:space="preserve"> length or</w:t>
      </w:r>
      <w:r w:rsidR="00150873" w:rsidRPr="00D95457">
        <w:rPr>
          <w:rFonts w:ascii="Times New Roman" w:hAnsi="Times New Roman"/>
          <w:sz w:val="24"/>
          <w:szCs w:val="24"/>
        </w:rPr>
        <w:t xml:space="preserve"> refractive index of insulator</w:t>
      </w:r>
      <w:r w:rsidR="00CC78E0" w:rsidRPr="00D95457">
        <w:rPr>
          <w:rFonts w:ascii="Times New Roman" w:hAnsi="Times New Roman"/>
          <w:sz w:val="24"/>
          <w:szCs w:val="24"/>
        </w:rPr>
        <w:t xml:space="preserve"> </w:t>
      </w:r>
      <w:r w:rsidR="001B62D9" w:rsidRPr="00D95457">
        <w:rPr>
          <w:rFonts w:ascii="Times New Roman" w:hAnsi="Times New Roman"/>
          <w:sz w:val="24"/>
          <w:szCs w:val="24"/>
        </w:rPr>
        <w:fldChar w:fldCharType="begin"/>
      </w:r>
      <w:r w:rsidR="000867CC" w:rsidRPr="00D95457">
        <w:rPr>
          <w:rFonts w:ascii="Times New Roman" w:hAnsi="Times New Roman"/>
          <w:sz w:val="24"/>
          <w:szCs w:val="24"/>
        </w:rPr>
        <w:instrText xml:space="preserve"> ADDIN EN.CITE &lt;EndNote&gt;&lt;Cite&gt;&lt;Author&gt;Kagami&lt;/Author&gt;&lt;Year&gt;2000&lt;/Year&gt;&lt;RecNum&gt;254&lt;/RecNum&gt;&lt;DisplayText&gt;[23]&lt;/DisplayText&gt;&lt;record&gt;&lt;rec-number&gt;254&lt;/rec-number&gt;&lt;foreign-keys&gt;&lt;key app="EN" db-id="zpt92ar0qzxa05e59rdpdftoe99tdfrttwpv" timestamp="1455197118"&gt;254&lt;/key&gt;&lt;/foreign-keys&gt;&lt;ref-type name="Journal Article"&gt;17&lt;/ref-type&gt;&lt;contributors&gt;&lt;authors&gt;&lt;author&gt;Kagami, Manabu&lt;/author&gt;&lt;author&gt;Ito, Hiroshi&lt;/author&gt;&lt;author&gt;Sugimoto, Gunji&lt;/author&gt;&lt;author&gt;Miyazaki, Yasumitsu&lt;/author&gt;&lt;/authors&gt;&lt;/contributors&gt;&lt;titles&gt;&lt;title&gt;Simple structural quasi</w:instrText>
      </w:r>
      <w:r w:rsidR="000867CC" w:rsidRPr="00D95457">
        <w:rPr>
          <w:rFonts w:ascii="Cambria Math" w:hAnsi="Cambria Math" w:cs="Cambria Math"/>
          <w:sz w:val="24"/>
          <w:szCs w:val="24"/>
        </w:rPr>
        <w:instrText>‐</w:instrText>
      </w:r>
      <w:r w:rsidR="000867CC" w:rsidRPr="00D95457">
        <w:rPr>
          <w:rFonts w:ascii="Times New Roman" w:hAnsi="Times New Roman"/>
          <w:sz w:val="24"/>
          <w:szCs w:val="24"/>
        </w:rPr>
        <w:instrText>optical circulator composed of tapering and bending waveguides&lt;/title&gt;&lt;secondary-title&gt;Electronics and Communications in Japan (Part II: Electronics)&lt;/secondary-title&gt;&lt;/titles&gt;&lt;periodical&gt;&lt;full-title&gt;Electronics and Communications in Japan (Part II: Electronics)&lt;/full-title&gt;&lt;/periodical&gt;&lt;pages&gt;31-40&lt;/pages&gt;&lt;volume&gt;83&lt;/volume&gt;&lt;number&gt;7&lt;/number&gt;&lt;dates&gt;&lt;year&gt;2000&lt;/year&gt;&lt;/dates&gt;&lt;isbn&gt;1520-6432&lt;/isbn&gt;&lt;urls&gt;&lt;/urls&gt;&lt;/record&gt;&lt;/Cite&gt;&lt;/EndNote&gt;</w:instrText>
      </w:r>
      <w:r w:rsidR="001B62D9" w:rsidRPr="00D95457">
        <w:rPr>
          <w:rFonts w:ascii="Times New Roman" w:hAnsi="Times New Roman"/>
          <w:sz w:val="24"/>
          <w:szCs w:val="24"/>
        </w:rPr>
        <w:fldChar w:fldCharType="separate"/>
      </w:r>
      <w:r w:rsidR="000867CC" w:rsidRPr="00D95457">
        <w:rPr>
          <w:rFonts w:ascii="Times New Roman" w:hAnsi="Times New Roman"/>
          <w:noProof/>
          <w:sz w:val="24"/>
          <w:szCs w:val="24"/>
        </w:rPr>
        <w:t>[</w:t>
      </w:r>
      <w:hyperlink w:anchor="_ENREF_23" w:tooltip="Kagami, 2000 #254" w:history="1">
        <w:r w:rsidRPr="00D95457">
          <w:rPr>
            <w:rFonts w:ascii="Times New Roman" w:hAnsi="Times New Roman"/>
            <w:noProof/>
            <w:sz w:val="24"/>
            <w:szCs w:val="24"/>
          </w:rPr>
          <w:t>23</w:t>
        </w:r>
      </w:hyperlink>
      <w:r w:rsidR="000867CC" w:rsidRPr="00D95457">
        <w:rPr>
          <w:rFonts w:ascii="Times New Roman" w:hAnsi="Times New Roman"/>
          <w:noProof/>
          <w:sz w:val="24"/>
          <w:szCs w:val="24"/>
        </w:rPr>
        <w:t>]</w:t>
      </w:r>
      <w:r w:rsidR="001B62D9" w:rsidRPr="00D95457">
        <w:rPr>
          <w:rFonts w:ascii="Times New Roman" w:hAnsi="Times New Roman"/>
          <w:sz w:val="24"/>
          <w:szCs w:val="24"/>
        </w:rPr>
        <w:fldChar w:fldCharType="end"/>
      </w:r>
      <w:r w:rsidR="00150873" w:rsidRPr="00D95457">
        <w:rPr>
          <w:rFonts w:ascii="Times New Roman" w:hAnsi="Times New Roman"/>
          <w:sz w:val="24"/>
          <w:szCs w:val="24"/>
        </w:rPr>
        <w:t xml:space="preserve">. </w:t>
      </w:r>
      <w:r w:rsidR="008D0029" w:rsidRPr="00D95457">
        <w:rPr>
          <w:rFonts w:ascii="Times New Roman" w:hAnsi="Times New Roman"/>
          <w:sz w:val="24"/>
          <w:szCs w:val="24"/>
        </w:rPr>
        <w:t>Multi-mode WGs can also be used to couple multi-modes for multi-analyte sensing. Moreover, couplers desi</w:t>
      </w:r>
      <w:r w:rsidR="007E7034" w:rsidRPr="00D95457">
        <w:rPr>
          <w:rFonts w:ascii="Times New Roman" w:hAnsi="Times New Roman"/>
          <w:sz w:val="24"/>
          <w:szCs w:val="24"/>
        </w:rPr>
        <w:t>gned with asymmetrical WG</w:t>
      </w:r>
      <w:r w:rsidR="008D0029" w:rsidRPr="00D95457">
        <w:rPr>
          <w:rFonts w:ascii="Times New Roman" w:hAnsi="Times New Roman"/>
          <w:sz w:val="24"/>
          <w:szCs w:val="24"/>
        </w:rPr>
        <w:t xml:space="preserve">s are also </w:t>
      </w:r>
      <w:r w:rsidR="00DA4CA2" w:rsidRPr="00D95457">
        <w:rPr>
          <w:rFonts w:ascii="Times New Roman" w:hAnsi="Times New Roman"/>
          <w:sz w:val="24"/>
          <w:szCs w:val="24"/>
        </w:rPr>
        <w:t xml:space="preserve">required </w:t>
      </w:r>
      <w:r w:rsidR="008D0029" w:rsidRPr="00D95457">
        <w:rPr>
          <w:rFonts w:ascii="Times New Roman" w:hAnsi="Times New Roman"/>
          <w:sz w:val="24"/>
          <w:szCs w:val="24"/>
        </w:rPr>
        <w:t>for</w:t>
      </w:r>
      <w:r w:rsidR="00DA4CA2" w:rsidRPr="00D95457">
        <w:rPr>
          <w:rFonts w:ascii="Times New Roman" w:hAnsi="Times New Roman"/>
          <w:sz w:val="24"/>
          <w:szCs w:val="24"/>
        </w:rPr>
        <w:t xml:space="preserve"> the</w:t>
      </w:r>
      <w:r w:rsidR="008D0029" w:rsidRPr="00D95457">
        <w:rPr>
          <w:rFonts w:ascii="Times New Roman" w:hAnsi="Times New Roman"/>
          <w:sz w:val="24"/>
          <w:szCs w:val="24"/>
        </w:rPr>
        <w:t xml:space="preserve"> mode conversion. Recently, the coupling o</w:t>
      </w:r>
      <w:r w:rsidR="00C87BE4" w:rsidRPr="00D95457">
        <w:rPr>
          <w:rFonts w:ascii="Times New Roman" w:hAnsi="Times New Roman"/>
          <w:sz w:val="24"/>
          <w:szCs w:val="24"/>
        </w:rPr>
        <w:t>f light from a Si-wire WG</w:t>
      </w:r>
      <w:r w:rsidR="008D0029" w:rsidRPr="00D95457">
        <w:rPr>
          <w:rFonts w:ascii="Times New Roman" w:hAnsi="Times New Roman"/>
          <w:sz w:val="24"/>
          <w:szCs w:val="24"/>
        </w:rPr>
        <w:t xml:space="preserve"> into the low index slotted region of a slot </w:t>
      </w:r>
      <w:r w:rsidR="00C87BE4" w:rsidRPr="00D95457">
        <w:rPr>
          <w:rFonts w:ascii="Times New Roman" w:hAnsi="Times New Roman"/>
          <w:sz w:val="24"/>
          <w:szCs w:val="24"/>
        </w:rPr>
        <w:t>WG</w:t>
      </w:r>
      <w:r w:rsidR="008D0029" w:rsidRPr="00D95457">
        <w:rPr>
          <w:rFonts w:ascii="Times New Roman" w:hAnsi="Times New Roman"/>
          <w:sz w:val="24"/>
          <w:szCs w:val="24"/>
        </w:rPr>
        <w:t xml:space="preserve"> has gained much attention due to light-material interaction</w:t>
      </w:r>
      <w:r w:rsidR="00DA4CA2" w:rsidRPr="00D95457">
        <w:rPr>
          <w:rFonts w:ascii="Times New Roman" w:hAnsi="Times New Roman"/>
          <w:sz w:val="24"/>
          <w:szCs w:val="24"/>
        </w:rPr>
        <w:t xml:space="preserve"> enhancement</w:t>
      </w:r>
      <w:r w:rsidR="008D0029" w:rsidRPr="00D95457">
        <w:rPr>
          <w:rFonts w:ascii="Times New Roman" w:hAnsi="Times New Roman"/>
          <w:sz w:val="24"/>
          <w:szCs w:val="24"/>
        </w:rPr>
        <w:t xml:space="preserve">, modification and tailoring of Si-wire WG properties. Higher 3dB bandwidth of 250nm and more than 72% peak-efficiency was demonstrated </w:t>
      </w:r>
      <w:r w:rsidR="008D0029" w:rsidRPr="00D95457">
        <w:rPr>
          <w:rFonts w:ascii="Times New Roman" w:hAnsi="Times New Roman"/>
          <w:bCs/>
          <w:sz w:val="24"/>
          <w:szCs w:val="24"/>
        </w:rPr>
        <w:t xml:space="preserve">in 2013 </w:t>
      </w:r>
      <w:r w:rsidR="008D0029" w:rsidRPr="00D95457">
        <w:rPr>
          <w:rFonts w:ascii="Times New Roman" w:hAnsi="Times New Roman"/>
          <w:sz w:val="24"/>
          <w:szCs w:val="24"/>
        </w:rPr>
        <w:t>by</w:t>
      </w:r>
      <w:r w:rsidR="008D0029" w:rsidRPr="00D95457">
        <w:rPr>
          <w:rFonts w:ascii="Times New Roman" w:hAnsi="Times New Roman"/>
          <w:bCs/>
          <w:sz w:val="24"/>
          <w:szCs w:val="24"/>
        </w:rPr>
        <w:t xml:space="preserve"> Wong </w:t>
      </w:r>
      <w:r w:rsidR="008D0029" w:rsidRPr="00D95457">
        <w:rPr>
          <w:rFonts w:ascii="Times New Roman" w:hAnsi="Times New Roman"/>
          <w:i/>
          <w:sz w:val="24"/>
          <w:szCs w:val="24"/>
        </w:rPr>
        <w:t>et al</w:t>
      </w:r>
      <w:r w:rsidR="008D0029" w:rsidRPr="00D95457">
        <w:rPr>
          <w:rFonts w:ascii="Times New Roman" w:hAnsi="Times New Roman"/>
          <w:sz w:val="24"/>
          <w:szCs w:val="24"/>
        </w:rPr>
        <w:t xml:space="preserve"> </w:t>
      </w:r>
      <w:r w:rsidR="008D0029" w:rsidRPr="00D95457">
        <w:rPr>
          <w:rFonts w:ascii="Times New Roman" w:hAnsi="Times New Roman"/>
          <w:sz w:val="24"/>
          <w:szCs w:val="24"/>
        </w:rPr>
        <w:fldChar w:fldCharType="begin"/>
      </w:r>
      <w:r w:rsidR="000867CC" w:rsidRPr="00D95457">
        <w:rPr>
          <w:rFonts w:ascii="Times New Roman" w:hAnsi="Times New Roman"/>
          <w:sz w:val="24"/>
          <w:szCs w:val="24"/>
        </w:rPr>
        <w:instrText xml:space="preserve"> ADDIN EN.CITE &lt;EndNote&gt;&lt;Cite&gt;&lt;Author&gt;Wong&lt;/Author&gt;&lt;Year&gt;2013&lt;/Year&gt;&lt;RecNum&gt;111&lt;/RecNum&gt;&lt;DisplayText&gt;[24]&lt;/DisplayText&gt;&lt;record&gt;&lt;rec-number&gt;111&lt;/rec-number&gt;&lt;foreign-keys&gt;&lt;key app="EN" db-id="zpt92ar0qzxa05e59rdpdftoe99tdfrttwpv" timestamp="1435935018"&gt;111&lt;/key&gt;&lt;/foreign-keys&gt;&lt;ref-type name="Conference Proceedings"&gt;10&lt;/ref-type&gt;&lt;contributors&gt;&lt;authors&gt;&lt;author&gt;Wong, Herman Man Kai&lt;/author&gt;&lt;author&gt;Lin, Charles&lt;/author&gt;&lt;author&gt;Swillam, Mohamed A&lt;/author&gt;&lt;author&gt;Helmy, Amr S&lt;/author&gt;&lt;/authors&gt;&lt;/contributors&gt;&lt;titles&gt;&lt;title&gt;Broadband Compact Si Wire to Slot Waveguide Couplers&lt;/title&gt;&lt;secondary-title&gt;CLEO: Science and Innovations&lt;/secondary-title&gt;&lt;/titles&gt;&lt;pages&gt;CTu3F. 6&lt;/pages&gt;&lt;dates&gt;&lt;year&gt;2013&lt;/year&gt;&lt;/dates&gt;&lt;publisher&gt;Optical Society of America&lt;/publisher&gt;&lt;urls&gt;&lt;/urls&gt;&lt;/record&gt;&lt;/Cite&gt;&lt;/EndNote&gt;</w:instrText>
      </w:r>
      <w:r w:rsidR="008D0029" w:rsidRPr="00D95457">
        <w:rPr>
          <w:rFonts w:ascii="Times New Roman" w:hAnsi="Times New Roman"/>
          <w:sz w:val="24"/>
          <w:szCs w:val="24"/>
        </w:rPr>
        <w:fldChar w:fldCharType="separate"/>
      </w:r>
      <w:r w:rsidR="000867CC" w:rsidRPr="00D95457">
        <w:rPr>
          <w:rFonts w:ascii="Times New Roman" w:hAnsi="Times New Roman"/>
          <w:noProof/>
          <w:sz w:val="24"/>
          <w:szCs w:val="24"/>
        </w:rPr>
        <w:t>[</w:t>
      </w:r>
      <w:hyperlink w:anchor="_ENREF_24" w:tooltip="Wong, 2013 #111" w:history="1">
        <w:r w:rsidRPr="00D95457">
          <w:rPr>
            <w:rFonts w:ascii="Times New Roman" w:hAnsi="Times New Roman"/>
            <w:noProof/>
            <w:sz w:val="24"/>
            <w:szCs w:val="24"/>
          </w:rPr>
          <w:t>24</w:t>
        </w:r>
      </w:hyperlink>
      <w:r w:rsidR="000867CC" w:rsidRPr="00D95457">
        <w:rPr>
          <w:rFonts w:ascii="Times New Roman" w:hAnsi="Times New Roman"/>
          <w:noProof/>
          <w:sz w:val="24"/>
          <w:szCs w:val="24"/>
        </w:rPr>
        <w:t>]</w:t>
      </w:r>
      <w:r w:rsidR="008D0029" w:rsidRPr="00D95457">
        <w:rPr>
          <w:rFonts w:ascii="Times New Roman" w:hAnsi="Times New Roman"/>
          <w:sz w:val="24"/>
          <w:szCs w:val="24"/>
        </w:rPr>
        <w:fldChar w:fldCharType="end"/>
      </w:r>
      <w:r w:rsidR="008D0029" w:rsidRPr="00D95457">
        <w:rPr>
          <w:rFonts w:ascii="Times New Roman" w:hAnsi="Times New Roman"/>
          <w:i/>
          <w:sz w:val="24"/>
          <w:szCs w:val="24"/>
        </w:rPr>
        <w:t xml:space="preserve">. </w:t>
      </w:r>
      <w:r w:rsidR="008D0029" w:rsidRPr="00D95457">
        <w:rPr>
          <w:rFonts w:ascii="Times New Roman" w:hAnsi="Times New Roman"/>
          <w:sz w:val="24"/>
          <w:szCs w:val="24"/>
        </w:rPr>
        <w:t xml:space="preserve">Similarly, SWG and slot WG were used as a coupler for the passive polarization converter between fundamental TM-TE </w:t>
      </w:r>
      <w:r w:rsidR="008D0029" w:rsidRPr="00D95457">
        <w:rPr>
          <w:rFonts w:ascii="Times New Roman" w:hAnsi="Times New Roman"/>
          <w:sz w:val="24"/>
          <w:szCs w:val="24"/>
        </w:rPr>
        <w:fldChar w:fldCharType="begin"/>
      </w:r>
      <w:r w:rsidR="000867CC" w:rsidRPr="00D95457">
        <w:rPr>
          <w:rFonts w:ascii="Times New Roman" w:hAnsi="Times New Roman"/>
          <w:sz w:val="24"/>
          <w:szCs w:val="24"/>
        </w:rPr>
        <w:instrText xml:space="preserve"> ADDIN EN.CITE &lt;EndNote&gt;&lt;Cite&gt;&lt;Author&gt;Wohlfeil&lt;/Author&gt;&lt;Year&gt;2012&lt;/Year&gt;&lt;RecNum&gt;105&lt;/RecNum&gt;&lt;DisplayText&gt;[17]&lt;/DisplayText&gt;&lt;record&gt;&lt;rec-number&gt;105&lt;/rec-number&gt;&lt;foreign-keys&gt;&lt;key app="EN" db-id="zpt92ar0qzxa05e59rdpdftoe99tdfrttwpv" timestamp="1435933683"&gt;105&lt;/key&gt;&lt;/foreign-keys&gt;&lt;ref-type name="Conference Proceedings"&gt;10&lt;/ref-type&gt;&lt;contributors&gt;&lt;authors&gt;&lt;author&gt;Wohlfeil, Benjamin&lt;/author&gt;&lt;author&gt;Zimmermann, Lars&lt;/author&gt;&lt;author&gt;Petermann, Klaus&lt;/author&gt;&lt;/authors&gt;&lt;/contributors&gt;&lt;titles&gt;&lt;title&gt;Asymmetric codirectional coupler between regular nanowaveguide and slot-waveguide for polarization conversion&lt;/title&gt;&lt;secondary-title&gt;Integrated Photonics Research, Silicon and Nanophotonics&lt;/secondary-title&gt;&lt;/titles&gt;&lt;pages&gt;ITu2B. 5&lt;/pages&gt;&lt;dates&gt;&lt;year&gt;2012&lt;/year&gt;&lt;/dates&gt;&lt;publisher&gt;Optical Society of America&lt;/publisher&gt;&lt;urls&gt;&lt;/urls&gt;&lt;/record&gt;&lt;/Cite&gt;&lt;/EndNote&gt;</w:instrText>
      </w:r>
      <w:r w:rsidR="008D0029" w:rsidRPr="00D95457">
        <w:rPr>
          <w:rFonts w:ascii="Times New Roman" w:hAnsi="Times New Roman"/>
          <w:sz w:val="24"/>
          <w:szCs w:val="24"/>
        </w:rPr>
        <w:fldChar w:fldCharType="separate"/>
      </w:r>
      <w:r w:rsidR="000867CC" w:rsidRPr="00D95457">
        <w:rPr>
          <w:rFonts w:ascii="Times New Roman" w:hAnsi="Times New Roman"/>
          <w:noProof/>
          <w:sz w:val="24"/>
          <w:szCs w:val="24"/>
        </w:rPr>
        <w:t>[</w:t>
      </w:r>
      <w:hyperlink w:anchor="_ENREF_17" w:tooltip="Wohlfeil, 2012 #105" w:history="1">
        <w:r w:rsidRPr="00D95457">
          <w:rPr>
            <w:rFonts w:ascii="Times New Roman" w:hAnsi="Times New Roman"/>
            <w:noProof/>
            <w:sz w:val="24"/>
            <w:szCs w:val="24"/>
          </w:rPr>
          <w:t>17</w:t>
        </w:r>
      </w:hyperlink>
      <w:r w:rsidR="000867CC" w:rsidRPr="00D95457">
        <w:rPr>
          <w:rFonts w:ascii="Times New Roman" w:hAnsi="Times New Roman"/>
          <w:noProof/>
          <w:sz w:val="24"/>
          <w:szCs w:val="24"/>
        </w:rPr>
        <w:t>]</w:t>
      </w:r>
      <w:r w:rsidR="008D0029" w:rsidRPr="00D95457">
        <w:rPr>
          <w:rFonts w:ascii="Times New Roman" w:hAnsi="Times New Roman"/>
          <w:sz w:val="24"/>
          <w:szCs w:val="24"/>
        </w:rPr>
        <w:fldChar w:fldCharType="end"/>
      </w:r>
      <w:r w:rsidR="008D0029" w:rsidRPr="00D95457">
        <w:rPr>
          <w:rFonts w:ascii="Times New Roman" w:hAnsi="Times New Roman"/>
          <w:sz w:val="24"/>
          <w:szCs w:val="24"/>
        </w:rPr>
        <w:t xml:space="preserve">. </w:t>
      </w:r>
      <w:r w:rsidR="00AB3BA1" w:rsidRPr="00D95457">
        <w:rPr>
          <w:rFonts w:ascii="Times New Roman" w:hAnsi="Times New Roman"/>
          <w:sz w:val="24"/>
          <w:szCs w:val="24"/>
        </w:rPr>
        <w:t xml:space="preserve">Multi-mode WG was used as an optical circulator to selectively couple lower order modes through WG tips. The radiation characteristics </w:t>
      </w:r>
      <w:r w:rsidR="00AB3BA1" w:rsidRPr="00D95457">
        <w:rPr>
          <w:rFonts w:ascii="Times New Roman" w:hAnsi="Times New Roman"/>
          <w:sz w:val="24"/>
          <w:szCs w:val="24"/>
        </w:rPr>
        <w:lastRenderedPageBreak/>
        <w:t xml:space="preserve">from microwave simulation shown an extinction ratio of more than 18 dB with </w:t>
      </w:r>
      <w:r w:rsidR="006B743C" w:rsidRPr="00D95457">
        <w:rPr>
          <w:rFonts w:ascii="Times New Roman" w:hAnsi="Times New Roman"/>
          <w:sz w:val="24"/>
          <w:szCs w:val="24"/>
        </w:rPr>
        <w:t>WG</w:t>
      </w:r>
      <w:r w:rsidR="00AB3BA1" w:rsidRPr="00D95457">
        <w:rPr>
          <w:rFonts w:ascii="Times New Roman" w:hAnsi="Times New Roman"/>
          <w:sz w:val="24"/>
          <w:szCs w:val="24"/>
        </w:rPr>
        <w:t xml:space="preserve"> interval of about 1λ.  The lower- to higher-order mode coupling for the forward direction, and lower- to lower-mode coupling for the backward direction was also demonstrated</w:t>
      </w:r>
      <w:r w:rsidR="00CC78E0" w:rsidRPr="00D95457">
        <w:rPr>
          <w:rFonts w:ascii="Times New Roman" w:hAnsi="Times New Roman"/>
          <w:sz w:val="24"/>
          <w:szCs w:val="24"/>
        </w:rPr>
        <w:t xml:space="preserve"> </w:t>
      </w:r>
      <w:r w:rsidR="002E4AD7" w:rsidRPr="00D95457">
        <w:rPr>
          <w:rFonts w:ascii="Times New Roman" w:hAnsi="Times New Roman"/>
          <w:sz w:val="24"/>
          <w:szCs w:val="24"/>
        </w:rPr>
        <w:fldChar w:fldCharType="begin"/>
      </w:r>
      <w:r w:rsidR="000867CC" w:rsidRPr="00D95457">
        <w:rPr>
          <w:rFonts w:ascii="Times New Roman" w:hAnsi="Times New Roman"/>
          <w:sz w:val="24"/>
          <w:szCs w:val="24"/>
        </w:rPr>
        <w:instrText xml:space="preserve"> ADDIN EN.CITE &lt;EndNote&gt;&lt;Cite&gt;&lt;Author&gt;Wen&lt;/Author&gt;&lt;Year&gt;2015&lt;/Year&gt;&lt;RecNum&gt;255&lt;/RecNum&gt;&lt;DisplayText&gt;[25]&lt;/DisplayText&gt;&lt;record&gt;&lt;rec-number&gt;255&lt;/rec-number&gt;&lt;foreign-keys&gt;&lt;key app="EN" db-id="zpt92ar0qzxa05e59rdpdftoe99tdfrttwpv" timestamp="1455197199"&gt;255&lt;/key&gt;&lt;/foreign-keys&gt;&lt;ref-type name="Journal Article"&gt;17&lt;/ref-type&gt;&lt;contributors&gt;&lt;authors&gt;&lt;author&gt;Wen, Kunhua&lt;/author&gt;&lt;author&gt;Hu, Yihua&lt;/author&gt;&lt;author&gt;Chen, Li&lt;/author&gt;&lt;author&gt;Zhou, Jinyun&lt;/author&gt;&lt;author&gt;Lei, Liang&lt;/author&gt;&lt;author&gt;Guo, Zhen&lt;/author&gt;&lt;/authors&gt;&lt;/contributors&gt;&lt;titles&gt;&lt;title&gt;Theoretical analysis of plasmonic unidirectional propagation at visible frequency based on subwavelength waveguide&lt;/title&gt;&lt;secondary-title&gt;Optics Communications&lt;/secondary-title&gt;&lt;/titles&gt;&lt;periodical&gt;&lt;full-title&gt;Optics Communications&lt;/full-title&gt;&lt;/periodical&gt;&lt;pages&gt;243-247&lt;/pages&gt;&lt;volume&gt;336&lt;/volume&gt;&lt;dates&gt;&lt;year&gt;2015&lt;/year&gt;&lt;/dates&gt;&lt;isbn&gt;0030-4018&lt;/isbn&gt;&lt;urls&gt;&lt;/urls&gt;&lt;/record&gt;&lt;/Cite&gt;&lt;/EndNote&gt;</w:instrText>
      </w:r>
      <w:r w:rsidR="002E4AD7" w:rsidRPr="00D95457">
        <w:rPr>
          <w:rFonts w:ascii="Times New Roman" w:hAnsi="Times New Roman"/>
          <w:sz w:val="24"/>
          <w:szCs w:val="24"/>
        </w:rPr>
        <w:fldChar w:fldCharType="separate"/>
      </w:r>
      <w:r w:rsidR="000867CC" w:rsidRPr="00D95457">
        <w:rPr>
          <w:rFonts w:ascii="Times New Roman" w:hAnsi="Times New Roman"/>
          <w:noProof/>
          <w:sz w:val="24"/>
          <w:szCs w:val="24"/>
        </w:rPr>
        <w:t>[</w:t>
      </w:r>
      <w:hyperlink w:anchor="_ENREF_25" w:tooltip="Wen, 2015 #255" w:history="1">
        <w:r w:rsidRPr="00D95457">
          <w:rPr>
            <w:rFonts w:ascii="Times New Roman" w:hAnsi="Times New Roman"/>
            <w:noProof/>
            <w:sz w:val="24"/>
            <w:szCs w:val="24"/>
          </w:rPr>
          <w:t>25</w:t>
        </w:r>
      </w:hyperlink>
      <w:r w:rsidR="000867CC" w:rsidRPr="00D95457">
        <w:rPr>
          <w:rFonts w:ascii="Times New Roman" w:hAnsi="Times New Roman"/>
          <w:noProof/>
          <w:sz w:val="24"/>
          <w:szCs w:val="24"/>
        </w:rPr>
        <w:t>]</w:t>
      </w:r>
      <w:r w:rsidR="002E4AD7" w:rsidRPr="00D95457">
        <w:rPr>
          <w:rFonts w:ascii="Times New Roman" w:hAnsi="Times New Roman"/>
          <w:sz w:val="24"/>
          <w:szCs w:val="24"/>
        </w:rPr>
        <w:fldChar w:fldCharType="end"/>
      </w:r>
      <w:r w:rsidR="00AB3BA1" w:rsidRPr="00D95457">
        <w:rPr>
          <w:rFonts w:ascii="Times New Roman" w:hAnsi="Times New Roman"/>
          <w:sz w:val="24"/>
          <w:szCs w:val="24"/>
        </w:rPr>
        <w:t xml:space="preserve">. </w:t>
      </w:r>
      <w:r w:rsidR="008D0029" w:rsidRPr="00D95457">
        <w:rPr>
          <w:rFonts w:ascii="Times New Roman" w:hAnsi="Times New Roman"/>
          <w:sz w:val="24"/>
          <w:szCs w:val="24"/>
        </w:rPr>
        <w:t xml:space="preserve">Light coupling from fiber to SWG is enabled  through grating coupler and is able to couple higher order modes efficiently </w:t>
      </w:r>
      <w:r w:rsidR="008D0029" w:rsidRPr="00D95457">
        <w:rPr>
          <w:rFonts w:ascii="Times New Roman" w:hAnsi="Times New Roman"/>
          <w:sz w:val="24"/>
          <w:szCs w:val="24"/>
        </w:rPr>
        <w:fldChar w:fldCharType="begin"/>
      </w:r>
      <w:r w:rsidR="000867CC" w:rsidRPr="00D95457">
        <w:rPr>
          <w:rFonts w:ascii="Times New Roman" w:hAnsi="Times New Roman"/>
          <w:sz w:val="24"/>
          <w:szCs w:val="24"/>
        </w:rPr>
        <w:instrText xml:space="preserve"> ADDIN EN.CITE &lt;EndNote&gt;&lt;Cite&gt;&lt;Author&gt;Wohlfeil&lt;/Author&gt;&lt;Year&gt;2013&lt;/Year&gt;&lt;RecNum&gt;112&lt;/RecNum&gt;&lt;DisplayText&gt;[5, 26]&lt;/DisplayText&gt;&lt;record&gt;&lt;rec-number&gt;112&lt;/rec-number&gt;&lt;foreign-keys&gt;&lt;key app="EN" db-id="zpt92ar0qzxa05e59rdpdftoe99tdfrttwpv" timestamp="1435935204"&gt;112&lt;/key&gt;&lt;/foreign-keys&gt;&lt;ref-type name="Conference Proceedings"&gt;10&lt;/ref-type&gt;&lt;contributors&gt;&lt;authors&gt;&lt;author&gt;Wohlfeil, Benjamin&lt;/author&gt;&lt;author&gt;Stamatiadis, Christos&lt;/author&gt;&lt;author&gt;Zimmermann, Lars&lt;/author&gt;&lt;author&gt;Petermann, Klaus&lt;/author&gt;&lt;/authors&gt;&lt;/contributors&gt;&lt;titles&gt;&lt;title&gt;Compact fiber grating coupler on SOI for coupling of higher order fiber modes&lt;/title&gt;&lt;secondary-title&gt;Optical Fiber Communication Conference&lt;/secondary-title&gt;&lt;/titles&gt;&lt;pages&gt;OTh1B. 2&lt;/pages&gt;&lt;dates&gt;&lt;year&gt;2013&lt;/year&gt;&lt;/dates&gt;&lt;publisher&gt;Optical Society of America&lt;/publisher&gt;&lt;urls&gt;&lt;/urls&gt;&lt;/record&gt;&lt;/Cite&gt;&lt;Cite&gt;&lt;Author&gt;Ahmed&lt;/Author&gt;&lt;Year&gt;2015&lt;/Year&gt;&lt;RecNum&gt;256&lt;/RecNum&gt;&lt;record&gt;&lt;rec-number&gt;256&lt;/rec-number&gt;&lt;foreign-keys&gt;&lt;key app="EN" db-id="zpt92ar0qzxa05e59rdpdftoe99tdfrttwpv" timestamp="1455197337"&gt;256&lt;/key&gt;&lt;/foreign-keys&gt;&lt;ref-type name="Journal Article"&gt;17&lt;/ref-type&gt;&lt;contributors&gt;&lt;authors&gt;&lt;author&gt;Ahmed, Rajib&lt;/author&gt;&lt;author&gt;Rifat, Ahmmed A&lt;/author&gt;&lt;author&gt;Yetisen, Ali K&lt;/author&gt;&lt;author&gt;Yun, Seok Hyun&lt;/author&gt;&lt;author&gt;Khan, Safyan&lt;/author&gt;&lt;author&gt;Butt, Haider&lt;/author&gt;&lt;/authors&gt;&lt;/contributors&gt;&lt;titles&gt;&lt;title&gt;Mode-multiplexed waveguide sensor&lt;/title&gt;&lt;secondary-title&gt;Journal of Electromagnetic Waves and Applications&lt;/secondary-title&gt;&lt;/titles&gt;&lt;periodical&gt;&lt;full-title&gt;Journal of Electromagnetic Waves and Applications&lt;/full-title&gt;&lt;/periodical&gt;&lt;pages&gt;1-12&lt;/pages&gt;&lt;dates&gt;&lt;year&gt;2015&lt;/year&gt;&lt;/dates&gt;&lt;isbn&gt;0920-5071&lt;/isbn&gt;&lt;urls&gt;&lt;/urls&gt;&lt;/record&gt;&lt;/Cite&gt;&lt;/EndNote&gt;</w:instrText>
      </w:r>
      <w:r w:rsidR="008D0029" w:rsidRPr="00D95457">
        <w:rPr>
          <w:rFonts w:ascii="Times New Roman" w:hAnsi="Times New Roman"/>
          <w:sz w:val="24"/>
          <w:szCs w:val="24"/>
        </w:rPr>
        <w:fldChar w:fldCharType="separate"/>
      </w:r>
      <w:r w:rsidR="000867CC" w:rsidRPr="00D95457">
        <w:rPr>
          <w:rFonts w:ascii="Times New Roman" w:hAnsi="Times New Roman"/>
          <w:noProof/>
          <w:sz w:val="24"/>
          <w:szCs w:val="24"/>
        </w:rPr>
        <w:t>[</w:t>
      </w:r>
      <w:hyperlink w:anchor="_ENREF_5" w:tooltip="Ahmed, 2015 #247" w:history="1">
        <w:r w:rsidRPr="00D95457">
          <w:rPr>
            <w:rFonts w:ascii="Times New Roman" w:hAnsi="Times New Roman"/>
            <w:noProof/>
            <w:sz w:val="24"/>
            <w:szCs w:val="24"/>
          </w:rPr>
          <w:t>5</w:t>
        </w:r>
      </w:hyperlink>
      <w:r w:rsidR="000867CC" w:rsidRPr="00D95457">
        <w:rPr>
          <w:rFonts w:ascii="Times New Roman" w:hAnsi="Times New Roman"/>
          <w:noProof/>
          <w:sz w:val="24"/>
          <w:szCs w:val="24"/>
        </w:rPr>
        <w:t xml:space="preserve">, </w:t>
      </w:r>
      <w:hyperlink w:anchor="_ENREF_26" w:tooltip="Wohlfeil, 2013 #112" w:history="1">
        <w:r w:rsidRPr="00D95457">
          <w:rPr>
            <w:rFonts w:ascii="Times New Roman" w:hAnsi="Times New Roman"/>
            <w:noProof/>
            <w:sz w:val="24"/>
            <w:szCs w:val="24"/>
          </w:rPr>
          <w:t>26</w:t>
        </w:r>
      </w:hyperlink>
      <w:r w:rsidR="000867CC" w:rsidRPr="00D95457">
        <w:rPr>
          <w:rFonts w:ascii="Times New Roman" w:hAnsi="Times New Roman"/>
          <w:noProof/>
          <w:sz w:val="24"/>
          <w:szCs w:val="24"/>
        </w:rPr>
        <w:t>]</w:t>
      </w:r>
      <w:r w:rsidR="008D0029" w:rsidRPr="00D95457">
        <w:rPr>
          <w:rFonts w:ascii="Times New Roman" w:hAnsi="Times New Roman"/>
          <w:sz w:val="24"/>
          <w:szCs w:val="24"/>
        </w:rPr>
        <w:fldChar w:fldCharType="end"/>
      </w:r>
      <w:r w:rsidR="008D0029" w:rsidRPr="00D95457">
        <w:rPr>
          <w:rFonts w:ascii="Times New Roman" w:hAnsi="Times New Roman"/>
          <w:sz w:val="24"/>
          <w:szCs w:val="24"/>
        </w:rPr>
        <w:t xml:space="preserve"> by using grating coupler for mode multiplexing systems </w:t>
      </w:r>
      <w:r w:rsidR="008D0029" w:rsidRPr="00D95457">
        <w:rPr>
          <w:rFonts w:ascii="Times New Roman" w:hAnsi="Times New Roman"/>
          <w:sz w:val="24"/>
          <w:szCs w:val="24"/>
        </w:rPr>
        <w:fldChar w:fldCharType="begin"/>
      </w:r>
      <w:r w:rsidR="000867CC" w:rsidRPr="00D95457">
        <w:rPr>
          <w:rFonts w:ascii="Times New Roman" w:hAnsi="Times New Roman"/>
          <w:sz w:val="24"/>
          <w:szCs w:val="24"/>
        </w:rPr>
        <w:instrText xml:space="preserve"> ADDIN EN.CITE &lt;EndNote&gt;&lt;Cite&gt;&lt;Author&gt;Wohlfeil&lt;/Author&gt;&lt;Year&gt;2014&lt;/Year&gt;&lt;RecNum&gt;113&lt;/RecNum&gt;&lt;DisplayText&gt;[27]&lt;/DisplayText&gt;&lt;record&gt;&lt;rec-number&gt;113&lt;/rec-number&gt;&lt;foreign-keys&gt;&lt;key app="EN" db-id="zpt92ar0qzxa05e59rdpdftoe99tdfrttwpv" timestamp="1435935256"&gt;113&lt;/key&gt;&lt;/foreign-keys&gt;&lt;ref-type name="Conference Proceedings"&gt;10&lt;/ref-type&gt;&lt;contributors&gt;&lt;authors&gt;&lt;author&gt;Wohlfeil, Benjamin&lt;/author&gt;&lt;author&gt;Burger, Sven&lt;/author&gt;&lt;author&gt;Stamatiadis, Christos&lt;/author&gt;&lt;author&gt;Pomplun, Jan&lt;/author&gt;&lt;author&gt;Schmidt, Frank&lt;/author&gt;&lt;author&gt;Zimmermann, Lars&lt;/author&gt;&lt;author&gt;Petermann, Klaus&lt;/author&gt;&lt;/authors&gt;&lt;/contributors&gt;&lt;titles&gt;&lt;title&gt;Numerical simulation of grating couplers for mode multiplexed systems&lt;/title&gt;&lt;secondary-title&gt;SPIE OPTO&lt;/secondary-title&gt;&lt;/titles&gt;&lt;pages&gt;89880K-89880K-7&lt;/pages&gt;&lt;dates&gt;&lt;year&gt;2014&lt;/year&gt;&lt;/dates&gt;&lt;publisher&gt;International Society for Optics and Photonics&lt;/publisher&gt;&lt;urls&gt;&lt;/urls&gt;&lt;/record&gt;&lt;/Cite&gt;&lt;/EndNote&gt;</w:instrText>
      </w:r>
      <w:r w:rsidR="008D0029" w:rsidRPr="00D95457">
        <w:rPr>
          <w:rFonts w:ascii="Times New Roman" w:hAnsi="Times New Roman"/>
          <w:sz w:val="24"/>
          <w:szCs w:val="24"/>
        </w:rPr>
        <w:fldChar w:fldCharType="separate"/>
      </w:r>
      <w:r w:rsidR="000867CC" w:rsidRPr="00D95457">
        <w:rPr>
          <w:rFonts w:ascii="Times New Roman" w:hAnsi="Times New Roman"/>
          <w:noProof/>
          <w:sz w:val="24"/>
          <w:szCs w:val="24"/>
        </w:rPr>
        <w:t>[</w:t>
      </w:r>
      <w:hyperlink w:anchor="_ENREF_27" w:tooltip="Wohlfeil, 2014 #113" w:history="1">
        <w:r w:rsidRPr="00D95457">
          <w:rPr>
            <w:rFonts w:ascii="Times New Roman" w:hAnsi="Times New Roman"/>
            <w:noProof/>
            <w:sz w:val="24"/>
            <w:szCs w:val="24"/>
          </w:rPr>
          <w:t>27</w:t>
        </w:r>
      </w:hyperlink>
      <w:r w:rsidR="000867CC" w:rsidRPr="00D95457">
        <w:rPr>
          <w:rFonts w:ascii="Times New Roman" w:hAnsi="Times New Roman"/>
          <w:noProof/>
          <w:sz w:val="24"/>
          <w:szCs w:val="24"/>
        </w:rPr>
        <w:t>]</w:t>
      </w:r>
      <w:r w:rsidR="008D0029" w:rsidRPr="00D95457">
        <w:rPr>
          <w:rFonts w:ascii="Times New Roman" w:hAnsi="Times New Roman"/>
          <w:sz w:val="24"/>
          <w:szCs w:val="24"/>
        </w:rPr>
        <w:fldChar w:fldCharType="end"/>
      </w:r>
      <w:r w:rsidR="008D0029" w:rsidRPr="00D95457">
        <w:rPr>
          <w:rFonts w:ascii="Times New Roman" w:hAnsi="Times New Roman"/>
          <w:sz w:val="24"/>
          <w:szCs w:val="24"/>
        </w:rPr>
        <w:t xml:space="preserve">.        </w:t>
      </w:r>
    </w:p>
    <w:p w14:paraId="298C2E00" w14:textId="629BEB16" w:rsidR="008D0029" w:rsidRPr="00D95457" w:rsidRDefault="008D0029" w:rsidP="008411C6">
      <w:pPr>
        <w:spacing w:line="360" w:lineRule="auto"/>
        <w:ind w:firstLine="270"/>
        <w:jc w:val="both"/>
        <w:rPr>
          <w:rFonts w:ascii="Times New Roman" w:hAnsi="Times New Roman"/>
          <w:sz w:val="24"/>
          <w:szCs w:val="24"/>
        </w:rPr>
      </w:pPr>
      <w:r w:rsidRPr="00D95457">
        <w:rPr>
          <w:rFonts w:ascii="Times New Roman" w:hAnsi="Times New Roman"/>
          <w:sz w:val="24"/>
          <w:szCs w:val="24"/>
        </w:rPr>
        <w:t xml:space="preserve">The aim of this </w:t>
      </w:r>
      <w:r w:rsidR="008411C6" w:rsidRPr="00D95457">
        <w:rPr>
          <w:rFonts w:ascii="Times New Roman" w:hAnsi="Times New Roman"/>
          <w:sz w:val="24"/>
          <w:szCs w:val="24"/>
        </w:rPr>
        <w:t xml:space="preserve">study </w:t>
      </w:r>
      <w:r w:rsidRPr="00D95457">
        <w:rPr>
          <w:rFonts w:ascii="Times New Roman" w:hAnsi="Times New Roman"/>
          <w:sz w:val="24"/>
          <w:szCs w:val="24"/>
        </w:rPr>
        <w:t>is to design passive coupler</w:t>
      </w:r>
      <w:r w:rsidR="009E41AF" w:rsidRPr="00D95457">
        <w:rPr>
          <w:rFonts w:ascii="Times New Roman" w:hAnsi="Times New Roman"/>
          <w:sz w:val="24"/>
          <w:szCs w:val="24"/>
        </w:rPr>
        <w:t>s</w:t>
      </w:r>
      <w:r w:rsidRPr="00D95457">
        <w:rPr>
          <w:rFonts w:ascii="Times New Roman" w:hAnsi="Times New Roman"/>
          <w:sz w:val="24"/>
          <w:szCs w:val="24"/>
        </w:rPr>
        <w:t xml:space="preserve"> or mode converter</w:t>
      </w:r>
      <w:r w:rsidR="009E41AF" w:rsidRPr="00D95457">
        <w:rPr>
          <w:rFonts w:ascii="Times New Roman" w:hAnsi="Times New Roman"/>
          <w:sz w:val="24"/>
          <w:szCs w:val="24"/>
        </w:rPr>
        <w:t>s</w:t>
      </w:r>
      <w:r w:rsidRPr="00D95457">
        <w:rPr>
          <w:rFonts w:ascii="Times New Roman" w:hAnsi="Times New Roman"/>
          <w:sz w:val="24"/>
          <w:szCs w:val="24"/>
        </w:rPr>
        <w:t xml:space="preserve"> </w:t>
      </w:r>
      <w:r w:rsidR="008411C6" w:rsidRPr="00D95457">
        <w:rPr>
          <w:rFonts w:ascii="Times New Roman" w:hAnsi="Times New Roman"/>
          <w:sz w:val="24"/>
          <w:szCs w:val="24"/>
        </w:rPr>
        <w:t xml:space="preserve">using </w:t>
      </w:r>
      <w:r w:rsidRPr="00D95457">
        <w:rPr>
          <w:rFonts w:ascii="Times New Roman" w:hAnsi="Times New Roman"/>
          <w:sz w:val="24"/>
          <w:szCs w:val="24"/>
        </w:rPr>
        <w:t>symmetrical and asymmetrical configurations. A simple approach has been proposed to design passive WG coupler and mode converter; considering effective index, coupler and coupling length to couple proper modes, dependency of coupling length on the width</w:t>
      </w:r>
      <w:r w:rsidR="008411C6" w:rsidRPr="00D95457">
        <w:rPr>
          <w:rFonts w:ascii="Times New Roman" w:hAnsi="Times New Roman"/>
          <w:sz w:val="24"/>
          <w:szCs w:val="24"/>
        </w:rPr>
        <w:t xml:space="preserve"> and </w:t>
      </w:r>
      <w:r w:rsidRPr="00D95457">
        <w:rPr>
          <w:rFonts w:ascii="Times New Roman" w:hAnsi="Times New Roman"/>
          <w:sz w:val="24"/>
          <w:szCs w:val="24"/>
        </w:rPr>
        <w:t>air gaps. Three different couplers TE</w:t>
      </w:r>
      <w:r w:rsidRPr="00D95457">
        <w:rPr>
          <w:rFonts w:ascii="Times New Roman" w:hAnsi="Times New Roman"/>
          <w:sz w:val="24"/>
          <w:szCs w:val="24"/>
          <w:vertAlign w:val="subscript"/>
        </w:rPr>
        <w:t>00</w:t>
      </w:r>
      <w:r w:rsidRPr="00D95457">
        <w:rPr>
          <w:rFonts w:ascii="Times New Roman" w:hAnsi="Times New Roman"/>
          <w:sz w:val="24"/>
          <w:szCs w:val="24"/>
        </w:rPr>
        <w:t>-TE</w:t>
      </w:r>
      <w:r w:rsidRPr="00D95457">
        <w:rPr>
          <w:rFonts w:ascii="Times New Roman" w:hAnsi="Times New Roman"/>
          <w:sz w:val="24"/>
          <w:szCs w:val="24"/>
          <w:vertAlign w:val="subscript"/>
        </w:rPr>
        <w:t xml:space="preserve">01 </w:t>
      </w:r>
      <w:r w:rsidRPr="00D95457">
        <w:rPr>
          <w:rFonts w:ascii="Times New Roman" w:hAnsi="Times New Roman"/>
          <w:sz w:val="24"/>
          <w:szCs w:val="24"/>
        </w:rPr>
        <w:t>(Coupler-1), TE</w:t>
      </w:r>
      <w:r w:rsidRPr="00D95457">
        <w:rPr>
          <w:rFonts w:ascii="Times New Roman" w:hAnsi="Times New Roman"/>
          <w:sz w:val="24"/>
          <w:szCs w:val="24"/>
          <w:vertAlign w:val="subscript"/>
        </w:rPr>
        <w:t>00</w:t>
      </w:r>
      <w:r w:rsidRPr="00D95457">
        <w:rPr>
          <w:rFonts w:ascii="Times New Roman" w:hAnsi="Times New Roman"/>
          <w:sz w:val="24"/>
          <w:szCs w:val="24"/>
        </w:rPr>
        <w:t>-TE</w:t>
      </w:r>
      <w:r w:rsidRPr="00D95457">
        <w:rPr>
          <w:rFonts w:ascii="Times New Roman" w:hAnsi="Times New Roman"/>
          <w:sz w:val="24"/>
          <w:szCs w:val="24"/>
          <w:vertAlign w:val="subscript"/>
        </w:rPr>
        <w:t xml:space="preserve">00 </w:t>
      </w:r>
      <w:r w:rsidRPr="00D95457">
        <w:rPr>
          <w:rFonts w:ascii="Times New Roman" w:hAnsi="Times New Roman"/>
          <w:sz w:val="24"/>
          <w:szCs w:val="24"/>
        </w:rPr>
        <w:t>(Coupler-2) and TM</w:t>
      </w:r>
      <w:r w:rsidRPr="00D95457">
        <w:rPr>
          <w:rFonts w:ascii="Times New Roman" w:hAnsi="Times New Roman"/>
          <w:sz w:val="24"/>
          <w:szCs w:val="24"/>
          <w:vertAlign w:val="subscript"/>
        </w:rPr>
        <w:t>00</w:t>
      </w:r>
      <w:r w:rsidRPr="00D95457">
        <w:rPr>
          <w:rFonts w:ascii="Times New Roman" w:hAnsi="Times New Roman"/>
          <w:sz w:val="24"/>
          <w:szCs w:val="24"/>
        </w:rPr>
        <w:t>-TM</w:t>
      </w:r>
      <w:r w:rsidRPr="00D95457">
        <w:rPr>
          <w:rFonts w:ascii="Times New Roman" w:hAnsi="Times New Roman"/>
          <w:sz w:val="24"/>
          <w:szCs w:val="24"/>
          <w:vertAlign w:val="subscript"/>
        </w:rPr>
        <w:t xml:space="preserve">00 </w:t>
      </w:r>
      <w:r w:rsidRPr="00D95457">
        <w:rPr>
          <w:rFonts w:ascii="Times New Roman" w:hAnsi="Times New Roman"/>
          <w:sz w:val="24"/>
          <w:szCs w:val="24"/>
        </w:rPr>
        <w:t>(Coupler-3) are designed to couple TE</w:t>
      </w:r>
      <w:r w:rsidRPr="00D95457">
        <w:rPr>
          <w:rFonts w:ascii="Times New Roman" w:hAnsi="Times New Roman"/>
          <w:sz w:val="24"/>
          <w:szCs w:val="24"/>
          <w:vertAlign w:val="subscript"/>
        </w:rPr>
        <w:t>00</w:t>
      </w:r>
      <w:r w:rsidRPr="00D95457">
        <w:rPr>
          <w:rFonts w:ascii="Times New Roman" w:hAnsi="Times New Roman"/>
          <w:sz w:val="24"/>
          <w:szCs w:val="24"/>
        </w:rPr>
        <w:t>, TE</w:t>
      </w:r>
      <w:r w:rsidRPr="00D95457">
        <w:rPr>
          <w:rFonts w:ascii="Times New Roman" w:hAnsi="Times New Roman"/>
          <w:sz w:val="24"/>
          <w:szCs w:val="24"/>
          <w:vertAlign w:val="subscript"/>
        </w:rPr>
        <w:t>01</w:t>
      </w:r>
      <w:r w:rsidRPr="00D95457">
        <w:rPr>
          <w:rFonts w:ascii="Times New Roman" w:hAnsi="Times New Roman"/>
          <w:sz w:val="24"/>
          <w:szCs w:val="24"/>
        </w:rPr>
        <w:t xml:space="preserve"> and TM</w:t>
      </w:r>
      <w:r w:rsidRPr="00D95457">
        <w:rPr>
          <w:rFonts w:ascii="Times New Roman" w:hAnsi="Times New Roman"/>
          <w:sz w:val="24"/>
          <w:szCs w:val="24"/>
          <w:vertAlign w:val="subscript"/>
        </w:rPr>
        <w:t>00</w:t>
      </w:r>
      <w:r w:rsidRPr="00D95457">
        <w:rPr>
          <w:rFonts w:ascii="Times New Roman" w:hAnsi="Times New Roman"/>
          <w:sz w:val="24"/>
          <w:szCs w:val="24"/>
        </w:rPr>
        <w:t xml:space="preserve"> modes to a semi-triangular ring resonator (multi-modes) configuration </w:t>
      </w:r>
      <w:r w:rsidR="008411C6" w:rsidRPr="00D95457">
        <w:rPr>
          <w:rFonts w:ascii="Times New Roman" w:hAnsi="Times New Roman"/>
          <w:sz w:val="24"/>
          <w:szCs w:val="24"/>
        </w:rPr>
        <w:t xml:space="preserve">in which </w:t>
      </w:r>
      <w:r w:rsidRPr="00D95457">
        <w:rPr>
          <w:rFonts w:ascii="Times New Roman" w:hAnsi="Times New Roman"/>
          <w:sz w:val="24"/>
          <w:szCs w:val="24"/>
        </w:rPr>
        <w:t xml:space="preserve">can be useful to sense three different analytes. This </w:t>
      </w:r>
      <w:r w:rsidR="008411C6" w:rsidRPr="00D95457">
        <w:rPr>
          <w:rFonts w:ascii="Times New Roman" w:hAnsi="Times New Roman"/>
          <w:sz w:val="24"/>
          <w:szCs w:val="24"/>
        </w:rPr>
        <w:t xml:space="preserve">paper </w:t>
      </w:r>
      <w:r w:rsidRPr="00D95457">
        <w:rPr>
          <w:rFonts w:ascii="Times New Roman" w:hAnsi="Times New Roman"/>
          <w:sz w:val="24"/>
          <w:szCs w:val="24"/>
        </w:rPr>
        <w:t xml:space="preserve">is </w:t>
      </w:r>
      <w:r w:rsidR="008411C6" w:rsidRPr="00D95457">
        <w:rPr>
          <w:rFonts w:ascii="Times New Roman" w:hAnsi="Times New Roman"/>
          <w:sz w:val="24"/>
          <w:szCs w:val="24"/>
        </w:rPr>
        <w:t>structured to cover</w:t>
      </w:r>
      <w:r w:rsidR="00D07928" w:rsidRPr="00D95457">
        <w:rPr>
          <w:rFonts w:ascii="Times New Roman" w:hAnsi="Times New Roman"/>
          <w:sz w:val="24"/>
          <w:szCs w:val="24"/>
        </w:rPr>
        <w:t xml:space="preserve"> a basic introduction, </w:t>
      </w:r>
      <w:r w:rsidRPr="00D95457">
        <w:rPr>
          <w:rFonts w:ascii="Times New Roman" w:hAnsi="Times New Roman"/>
          <w:sz w:val="24"/>
          <w:szCs w:val="24"/>
        </w:rPr>
        <w:t>presents the proper</w:t>
      </w:r>
      <w:r w:rsidR="00C87BE4" w:rsidRPr="00D95457">
        <w:rPr>
          <w:rFonts w:ascii="Times New Roman" w:hAnsi="Times New Roman"/>
          <w:sz w:val="24"/>
          <w:szCs w:val="24"/>
        </w:rPr>
        <w:t>ties of SOI WG</w:t>
      </w:r>
      <w:r w:rsidR="00E33473" w:rsidRPr="00D95457">
        <w:rPr>
          <w:rFonts w:ascii="Times New Roman" w:hAnsi="Times New Roman"/>
          <w:sz w:val="24"/>
          <w:szCs w:val="24"/>
        </w:rPr>
        <w:t xml:space="preserve"> based DC</w:t>
      </w:r>
      <w:r w:rsidR="00D00AA2" w:rsidRPr="00D95457">
        <w:rPr>
          <w:rFonts w:ascii="Times New Roman" w:hAnsi="Times New Roman"/>
          <w:sz w:val="24"/>
          <w:szCs w:val="24"/>
        </w:rPr>
        <w:t xml:space="preserve">, </w:t>
      </w:r>
      <w:r w:rsidRPr="00D95457">
        <w:rPr>
          <w:rFonts w:ascii="Times New Roman" w:hAnsi="Times New Roman"/>
          <w:sz w:val="24"/>
          <w:szCs w:val="24"/>
        </w:rPr>
        <w:t xml:space="preserve">design and performance analysis and has an overview in the conclusion section. </w:t>
      </w:r>
    </w:p>
    <w:p w14:paraId="01CD86ED" w14:textId="77777777" w:rsidR="008D0029" w:rsidRPr="00D95457" w:rsidRDefault="00B84E21" w:rsidP="00D7052D">
      <w:pPr>
        <w:pStyle w:val="12Head1"/>
        <w:spacing w:before="200" w:line="360" w:lineRule="auto"/>
        <w:rPr>
          <w:rFonts w:ascii="Times New Roman" w:hAnsi="Times New Roman" w:cs="Times New Roman"/>
          <w:sz w:val="24"/>
          <w:szCs w:val="24"/>
        </w:rPr>
      </w:pPr>
      <w:r w:rsidRPr="00D95457">
        <w:rPr>
          <w:rFonts w:ascii="Times New Roman" w:hAnsi="Times New Roman" w:cs="Times New Roman"/>
          <w:sz w:val="24"/>
          <w:szCs w:val="24"/>
        </w:rPr>
        <w:t xml:space="preserve">2. Si-Wire </w:t>
      </w:r>
      <w:r w:rsidR="00213ECD" w:rsidRPr="00D95457">
        <w:rPr>
          <w:rFonts w:ascii="Times New Roman" w:hAnsi="Times New Roman" w:cs="Times New Roman"/>
          <w:sz w:val="24"/>
          <w:szCs w:val="24"/>
        </w:rPr>
        <w:t>Waveguide</w:t>
      </w:r>
      <w:r w:rsidRPr="00D95457">
        <w:rPr>
          <w:rFonts w:ascii="Times New Roman" w:hAnsi="Times New Roman" w:cs="Times New Roman"/>
          <w:sz w:val="24"/>
          <w:szCs w:val="24"/>
        </w:rPr>
        <w:t xml:space="preserve"> and Directional Coupler</w:t>
      </w:r>
    </w:p>
    <w:p w14:paraId="44BDEC2B" w14:textId="4F218C4D" w:rsidR="008D0029" w:rsidRPr="00D95457" w:rsidRDefault="008D0029" w:rsidP="004F2D67">
      <w:pPr>
        <w:pStyle w:val="OEBody"/>
        <w:spacing w:before="0" w:line="360" w:lineRule="auto"/>
        <w:rPr>
          <w:sz w:val="24"/>
          <w:szCs w:val="24"/>
        </w:rPr>
      </w:pPr>
      <w:r w:rsidRPr="00D95457">
        <w:rPr>
          <w:sz w:val="24"/>
          <w:szCs w:val="24"/>
        </w:rPr>
        <w:t>The light pro</w:t>
      </w:r>
      <w:r w:rsidR="00C87BE4" w:rsidRPr="00D95457">
        <w:rPr>
          <w:sz w:val="24"/>
          <w:szCs w:val="24"/>
        </w:rPr>
        <w:t>pagation through the WG</w:t>
      </w:r>
      <w:r w:rsidRPr="00D95457">
        <w:rPr>
          <w:sz w:val="24"/>
          <w:szCs w:val="24"/>
        </w:rPr>
        <w:t xml:space="preserve"> is based on the ray optics and </w:t>
      </w:r>
      <w:r w:rsidR="008411C6" w:rsidRPr="00D95457">
        <w:rPr>
          <w:sz w:val="24"/>
          <w:szCs w:val="24"/>
        </w:rPr>
        <w:t>its propagation is due</w:t>
      </w:r>
      <w:r w:rsidRPr="00D95457">
        <w:rPr>
          <w:sz w:val="24"/>
          <w:szCs w:val="24"/>
        </w:rPr>
        <w:t xml:space="preserve"> to the reflections and refractions at the boundary mediums. The reflection of light is based on the critical angle and above which total internal reflection will occurs. Therefore, light will be confined </w:t>
      </w:r>
      <w:r w:rsidR="00CB2FDE" w:rsidRPr="00D95457">
        <w:rPr>
          <w:sz w:val="24"/>
          <w:szCs w:val="24"/>
        </w:rPr>
        <w:t xml:space="preserve">in </w:t>
      </w:r>
      <w:r w:rsidR="00BD33FD" w:rsidRPr="00D95457">
        <w:rPr>
          <w:sz w:val="24"/>
          <w:szCs w:val="24"/>
        </w:rPr>
        <w:t>the inner core of the WG</w:t>
      </w:r>
      <w:r w:rsidRPr="00D95457">
        <w:rPr>
          <w:sz w:val="24"/>
          <w:szCs w:val="24"/>
        </w:rPr>
        <w:t xml:space="preserve">. The polarization (TE and TM mode) of the light is based on the field components along the propagation direction, the light propagation through the </w:t>
      </w:r>
      <w:r w:rsidR="00BD33FD" w:rsidRPr="00D95457">
        <w:rPr>
          <w:sz w:val="24"/>
          <w:szCs w:val="24"/>
        </w:rPr>
        <w:t>WG</w:t>
      </w:r>
      <w:r w:rsidRPr="00D95457">
        <w:rPr>
          <w:sz w:val="24"/>
          <w:szCs w:val="24"/>
        </w:rPr>
        <w:t xml:space="preserve"> is responsible for the guided modes (particularly TE and TM field configuratio</w:t>
      </w:r>
      <w:r w:rsidR="00BD33FD" w:rsidRPr="00D95457">
        <w:rPr>
          <w:sz w:val="24"/>
          <w:szCs w:val="24"/>
        </w:rPr>
        <w:t>ns) depending upon the WG</w:t>
      </w:r>
      <w:r w:rsidRPr="00D95457">
        <w:rPr>
          <w:sz w:val="24"/>
          <w:szCs w:val="24"/>
        </w:rPr>
        <w:t xml:space="preserve"> structure. </w:t>
      </w:r>
      <w:r w:rsidR="009C1EBC" w:rsidRPr="00D95457">
        <w:rPr>
          <w:sz w:val="24"/>
          <w:szCs w:val="24"/>
        </w:rPr>
        <w:t>Different m</w:t>
      </w:r>
      <w:r w:rsidRPr="00D95457">
        <w:rPr>
          <w:sz w:val="24"/>
          <w:szCs w:val="24"/>
        </w:rPr>
        <w:t>odes can be radiated and may be used for sen</w:t>
      </w:r>
      <w:r w:rsidR="00BD33FD" w:rsidRPr="00D95457">
        <w:rPr>
          <w:sz w:val="24"/>
          <w:szCs w:val="24"/>
        </w:rPr>
        <w:t>sing applications. The WG</w:t>
      </w:r>
      <w:r w:rsidRPr="00D95457">
        <w:rPr>
          <w:sz w:val="24"/>
          <w:szCs w:val="24"/>
        </w:rPr>
        <w:t xml:space="preserve"> supports single mode or multi-mode based on its dimensions (Table-1). The number of </w:t>
      </w:r>
      <w:r w:rsidR="00BD33FD" w:rsidRPr="00D95457">
        <w:rPr>
          <w:sz w:val="24"/>
          <w:szCs w:val="24"/>
        </w:rPr>
        <w:t>WG</w:t>
      </w:r>
      <w:r w:rsidRPr="00D95457">
        <w:rPr>
          <w:sz w:val="24"/>
          <w:szCs w:val="24"/>
        </w:rPr>
        <w:t xml:space="preserve"> modes increases </w:t>
      </w:r>
      <w:r w:rsidR="004F2D67" w:rsidRPr="00D95457">
        <w:rPr>
          <w:sz w:val="24"/>
          <w:szCs w:val="24"/>
        </w:rPr>
        <w:t>as the width of WGs is increased</w:t>
      </w:r>
      <w:r w:rsidRPr="00D95457">
        <w:rPr>
          <w:sz w:val="24"/>
          <w:szCs w:val="24"/>
        </w:rPr>
        <w:t>; e</w:t>
      </w:r>
      <w:r w:rsidR="00E300E0" w:rsidRPr="00D95457">
        <w:rPr>
          <w:sz w:val="24"/>
          <w:szCs w:val="24"/>
        </w:rPr>
        <w:t>ach guided mode of the WG</w:t>
      </w:r>
      <w:r w:rsidRPr="00D95457">
        <w:rPr>
          <w:sz w:val="24"/>
          <w:szCs w:val="24"/>
        </w:rPr>
        <w:t xml:space="preserve"> is based on the propagation constant and their field distribution. Guided modes are independent and maintain the orthogonal condition.  This condition has proven to be useful for determining the mode matching and coupli</w:t>
      </w:r>
      <w:r w:rsidR="00E300E0" w:rsidRPr="00D95457">
        <w:rPr>
          <w:sz w:val="24"/>
          <w:szCs w:val="24"/>
        </w:rPr>
        <w:t>ng efficiency between WG</w:t>
      </w:r>
      <w:r w:rsidRPr="00D95457">
        <w:rPr>
          <w:sz w:val="24"/>
          <w:szCs w:val="24"/>
        </w:rPr>
        <w:t xml:space="preserve">s </w:t>
      </w:r>
      <w:r w:rsidRPr="00D95457">
        <w:rPr>
          <w:sz w:val="24"/>
          <w:szCs w:val="24"/>
        </w:rPr>
        <w:fldChar w:fldCharType="begin"/>
      </w:r>
      <w:r w:rsidR="000867CC" w:rsidRPr="00D95457">
        <w:rPr>
          <w:sz w:val="24"/>
          <w:szCs w:val="24"/>
        </w:rPr>
        <w:instrText xml:space="preserve"> ADDIN EN.CITE &lt;EndNote&gt;&lt;Cite&gt;&lt;Author&gt;Okamoto&lt;/Author&gt;&lt;Year&gt;2010&lt;/Year&gt;&lt;RecNum&gt;114&lt;/RecNum&gt;&lt;DisplayText&gt;[28]&lt;/DisplayText&gt;&lt;record&gt;&lt;rec-number&gt;114&lt;/rec-number&gt;&lt;foreign-keys&gt;&lt;key app="EN" db-id="zpt92ar0qzxa05e59rdpdftoe99tdfrttwpv" timestamp="1435935473"&gt;114&lt;/key&gt;&lt;/foreign-keys&gt;&lt;ref-type name="Book"&gt;6&lt;/ref-type&gt;&lt;contributors&gt;&lt;authors&gt;&lt;author&gt;Okamoto, Katsunari&lt;/author&gt;&lt;/authors&gt;&lt;/contributors&gt;&lt;titles&gt;&lt;title&gt;Fundamentals of optical waveguides&lt;/title&gt;&lt;/titles&gt;&lt;dates&gt;&lt;year&gt;2010&lt;/year&gt;&lt;/dates&gt;&lt;publisher&gt;Academic press&lt;/publisher&gt;&lt;isbn&gt;0080455069&lt;/isbn&gt;&lt;urls&gt;&lt;/urls&gt;&lt;/record&gt;&lt;/Cite&gt;&lt;/EndNote&gt;</w:instrText>
      </w:r>
      <w:r w:rsidRPr="00D95457">
        <w:rPr>
          <w:sz w:val="24"/>
          <w:szCs w:val="24"/>
        </w:rPr>
        <w:fldChar w:fldCharType="separate"/>
      </w:r>
      <w:r w:rsidR="000867CC" w:rsidRPr="00D95457">
        <w:rPr>
          <w:noProof/>
          <w:sz w:val="24"/>
          <w:szCs w:val="24"/>
        </w:rPr>
        <w:t>[</w:t>
      </w:r>
      <w:hyperlink w:anchor="_ENREF_28" w:tooltip="Okamoto, 2010 #114" w:history="1">
        <w:r w:rsidR="009E41AF" w:rsidRPr="00D95457">
          <w:rPr>
            <w:noProof/>
            <w:sz w:val="24"/>
            <w:szCs w:val="24"/>
          </w:rPr>
          <w:t>28</w:t>
        </w:r>
      </w:hyperlink>
      <w:r w:rsidR="000867CC" w:rsidRPr="00D95457">
        <w:rPr>
          <w:noProof/>
          <w:sz w:val="24"/>
          <w:szCs w:val="24"/>
        </w:rPr>
        <w:t>]</w:t>
      </w:r>
      <w:r w:rsidRPr="00D95457">
        <w:rPr>
          <w:sz w:val="24"/>
          <w:szCs w:val="24"/>
        </w:rPr>
        <w:fldChar w:fldCharType="end"/>
      </w:r>
      <w:r w:rsidRPr="00D95457">
        <w:rPr>
          <w:sz w:val="24"/>
          <w:szCs w:val="24"/>
        </w:rPr>
        <w:t xml:space="preserve">. </w:t>
      </w:r>
    </w:p>
    <w:p w14:paraId="4519FEB2" w14:textId="070A4A0D" w:rsidR="008D0029" w:rsidRPr="00D95457" w:rsidRDefault="008D0029" w:rsidP="000D6A04">
      <w:pPr>
        <w:pStyle w:val="OEBody"/>
        <w:spacing w:before="0" w:line="360" w:lineRule="auto"/>
        <w:rPr>
          <w:sz w:val="24"/>
          <w:szCs w:val="24"/>
        </w:rPr>
      </w:pPr>
      <w:r w:rsidRPr="00D95457">
        <w:rPr>
          <w:sz w:val="24"/>
          <w:szCs w:val="24"/>
        </w:rPr>
        <w:t xml:space="preserve">      SWG consisted of a Si core, SiO</w:t>
      </w:r>
      <w:r w:rsidRPr="00D95457">
        <w:rPr>
          <w:sz w:val="24"/>
          <w:szCs w:val="24"/>
          <w:vertAlign w:val="subscript"/>
        </w:rPr>
        <w:t xml:space="preserve">2 </w:t>
      </w:r>
      <w:r w:rsidRPr="00D95457">
        <w:rPr>
          <w:sz w:val="24"/>
          <w:szCs w:val="24"/>
        </w:rPr>
        <w:t>as a bottom cladding and SiO</w:t>
      </w:r>
      <w:r w:rsidRPr="00D95457">
        <w:rPr>
          <w:sz w:val="24"/>
          <w:szCs w:val="24"/>
          <w:vertAlign w:val="subscript"/>
        </w:rPr>
        <w:t>2</w:t>
      </w:r>
      <w:r w:rsidRPr="00D95457">
        <w:rPr>
          <w:sz w:val="24"/>
          <w:szCs w:val="24"/>
        </w:rPr>
        <w:t xml:space="preserve"> or air as a top cladding mat</w:t>
      </w:r>
      <w:r w:rsidR="00D00AA2" w:rsidRPr="00D95457">
        <w:rPr>
          <w:sz w:val="24"/>
          <w:szCs w:val="24"/>
        </w:rPr>
        <w:t>erial. The DC</w:t>
      </w:r>
      <w:r w:rsidRPr="00D95457">
        <w:rPr>
          <w:sz w:val="24"/>
          <w:szCs w:val="24"/>
        </w:rPr>
        <w:t xml:space="preserve"> was considered as a two-wave guide with a close proximate to each other so that the power transfer from one WG (parallel-port) to another (cross-port) can take place. The </w:t>
      </w:r>
      <w:r w:rsidRPr="00D95457">
        <w:rPr>
          <w:sz w:val="24"/>
          <w:szCs w:val="24"/>
        </w:rPr>
        <w:lastRenderedPageBreak/>
        <w:t>configuration can either be asymmetrical (Air-Si-SiO</w:t>
      </w:r>
      <w:r w:rsidRPr="00D95457">
        <w:rPr>
          <w:sz w:val="24"/>
          <w:szCs w:val="24"/>
          <w:vertAlign w:val="subscript"/>
        </w:rPr>
        <w:t xml:space="preserve">2 </w:t>
      </w:r>
      <w:r w:rsidRPr="00D95457">
        <w:rPr>
          <w:sz w:val="24"/>
          <w:szCs w:val="24"/>
        </w:rPr>
        <w:t>/ BCB-Si-SiO</w:t>
      </w:r>
      <w:r w:rsidRPr="00D95457">
        <w:rPr>
          <w:sz w:val="24"/>
          <w:szCs w:val="24"/>
          <w:vertAlign w:val="subscript"/>
        </w:rPr>
        <w:t>2</w:t>
      </w:r>
      <w:r w:rsidRPr="00D95457">
        <w:rPr>
          <w:sz w:val="24"/>
          <w:szCs w:val="24"/>
        </w:rPr>
        <w:t>) or symmetrical (SiO</w:t>
      </w:r>
      <w:r w:rsidRPr="00D95457">
        <w:rPr>
          <w:sz w:val="24"/>
          <w:szCs w:val="24"/>
          <w:vertAlign w:val="subscript"/>
        </w:rPr>
        <w:t>2</w:t>
      </w:r>
      <w:r w:rsidRPr="00D95457">
        <w:rPr>
          <w:sz w:val="24"/>
          <w:szCs w:val="24"/>
        </w:rPr>
        <w:t>-Si-SiO</w:t>
      </w:r>
      <w:r w:rsidRPr="00D95457">
        <w:rPr>
          <w:sz w:val="24"/>
          <w:szCs w:val="24"/>
          <w:vertAlign w:val="subscript"/>
        </w:rPr>
        <w:t>2</w:t>
      </w:r>
      <w:r w:rsidRPr="00D95457">
        <w:rPr>
          <w:sz w:val="24"/>
          <w:szCs w:val="24"/>
        </w:rPr>
        <w:t xml:space="preserve">) based on top and bottom materials as shown in Fig. 1 </w:t>
      </w:r>
      <w:r w:rsidRPr="00D95457">
        <w:rPr>
          <w:sz w:val="24"/>
          <w:szCs w:val="24"/>
        </w:rPr>
        <w:fldChar w:fldCharType="begin"/>
      </w:r>
      <w:r w:rsidR="000867CC" w:rsidRPr="00D95457">
        <w:rPr>
          <w:sz w:val="24"/>
          <w:szCs w:val="24"/>
        </w:rPr>
        <w:instrText xml:space="preserve"> ADDIN EN.CITE &lt;EndNote&gt;&lt;Cite&gt;&lt;Author&gt;De Vos&lt;/Author&gt;&lt;Year&gt;2010&lt;/Year&gt;&lt;RecNum&gt;115&lt;/RecNum&gt;&lt;DisplayText&gt;[29, 30]&lt;/DisplayText&gt;&lt;record&gt;&lt;rec-number&gt;115&lt;/rec-number&gt;&lt;foreign-keys&gt;&lt;key app="EN" db-id="zpt92ar0qzxa05e59rdpdftoe99tdfrttwpv" timestamp="1435935537"&gt;115&lt;/key&gt;&lt;/foreign-keys&gt;&lt;ref-type name="Journal Article"&gt;17&lt;/ref-type&gt;&lt;contributors&gt;&lt;authors&gt;&lt;author&gt;De Vos, Katrien&lt;/author&gt;&lt;/authors&gt;&lt;/contributors&gt;&lt;titles&gt;&lt;title&gt;Label-free silicon photonics biosensor platform with microring resonators&lt;/title&gt;&lt;secondary-title&gt;PhD. Ghent University&lt;/secondary-title&gt;&lt;/titles&gt;&lt;periodical&gt;&lt;full-title&gt;PhD. Ghent University&lt;/full-title&gt;&lt;/periodical&gt;&lt;dates&gt;&lt;year&gt;2010&lt;/year&gt;&lt;/dates&gt;&lt;urls&gt;&lt;/urls&gt;&lt;/record&gt;&lt;/Cite&gt;&lt;Cite&gt;&lt;Author&gt;Grover&lt;/Author&gt;&lt;Year&gt;2003&lt;/Year&gt;&lt;RecNum&gt;116&lt;/RecNum&gt;&lt;record&gt;&lt;rec-number&gt;116&lt;/rec-number&gt;&lt;foreign-keys&gt;&lt;key app="EN" db-id="zpt92ar0qzxa05e59rdpdftoe99tdfrttwpv" timestamp="1435935631"&gt;116&lt;/key&gt;&lt;/foreign-keys&gt;&lt;ref-type name="Journal Article"&gt;17&lt;/ref-type&gt;&lt;contributors&gt;&lt;authors&gt;&lt;author&gt;Grover, Rohit&lt;/author&gt;&lt;/authors&gt;&lt;/contributors&gt;&lt;titles&gt;&lt;title&gt;Indium phosphide based optical micro-ring resonators&lt;/title&gt;&lt;/titles&gt;&lt;dates&gt;&lt;year&gt;2003&lt;/year&gt;&lt;/dates&gt;&lt;urls&gt;&lt;/urls&gt;&lt;/record&gt;&lt;/Cite&gt;&lt;/EndNote&gt;</w:instrText>
      </w:r>
      <w:r w:rsidRPr="00D95457">
        <w:rPr>
          <w:sz w:val="24"/>
          <w:szCs w:val="24"/>
        </w:rPr>
        <w:fldChar w:fldCharType="separate"/>
      </w:r>
      <w:r w:rsidR="000867CC" w:rsidRPr="00D95457">
        <w:rPr>
          <w:noProof/>
          <w:sz w:val="24"/>
          <w:szCs w:val="24"/>
        </w:rPr>
        <w:t>[</w:t>
      </w:r>
      <w:hyperlink w:anchor="_ENREF_29" w:tooltip="De Vos, 2010 #115" w:history="1">
        <w:r w:rsidR="009E41AF" w:rsidRPr="00D95457">
          <w:rPr>
            <w:noProof/>
            <w:sz w:val="24"/>
            <w:szCs w:val="24"/>
          </w:rPr>
          <w:t>29</w:t>
        </w:r>
      </w:hyperlink>
      <w:r w:rsidR="000867CC" w:rsidRPr="00D95457">
        <w:rPr>
          <w:noProof/>
          <w:sz w:val="24"/>
          <w:szCs w:val="24"/>
        </w:rPr>
        <w:t xml:space="preserve">, </w:t>
      </w:r>
      <w:hyperlink w:anchor="_ENREF_30" w:tooltip="Grover, 2003 #116" w:history="1">
        <w:r w:rsidR="009E41AF" w:rsidRPr="00D95457">
          <w:rPr>
            <w:noProof/>
            <w:sz w:val="24"/>
            <w:szCs w:val="24"/>
          </w:rPr>
          <w:t>30</w:t>
        </w:r>
      </w:hyperlink>
      <w:r w:rsidR="000867CC" w:rsidRPr="00D95457">
        <w:rPr>
          <w:noProof/>
          <w:sz w:val="24"/>
          <w:szCs w:val="24"/>
        </w:rPr>
        <w:t>]</w:t>
      </w:r>
      <w:r w:rsidRPr="00D95457">
        <w:rPr>
          <w:sz w:val="24"/>
          <w:szCs w:val="24"/>
        </w:rPr>
        <w:fldChar w:fldCharType="end"/>
      </w:r>
      <w:r w:rsidRPr="00D95457">
        <w:rPr>
          <w:sz w:val="24"/>
          <w:szCs w:val="24"/>
        </w:rPr>
        <w:t xml:space="preserve">. </w:t>
      </w:r>
    </w:p>
    <w:p w14:paraId="114CD1AD" w14:textId="77777777" w:rsidR="008D0029" w:rsidRPr="00D95457" w:rsidRDefault="001F5780" w:rsidP="00FF6469">
      <w:pPr>
        <w:pStyle w:val="OEBodySP"/>
        <w:spacing w:line="360" w:lineRule="auto"/>
        <w:ind w:firstLine="0"/>
        <w:jc w:val="center"/>
        <w:rPr>
          <w:sz w:val="24"/>
          <w:szCs w:val="24"/>
        </w:rPr>
      </w:pPr>
      <w:r w:rsidRPr="00D95457">
        <w:rPr>
          <w:noProof/>
          <w:sz w:val="24"/>
          <w:szCs w:val="24"/>
        </w:rPr>
        <w:drawing>
          <wp:inline distT="0" distB="0" distL="0" distR="0" wp14:anchorId="1075E7F8" wp14:editId="1650D9A8">
            <wp:extent cx="5943600" cy="13855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em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385570"/>
                    </a:xfrm>
                    <a:prstGeom prst="rect">
                      <a:avLst/>
                    </a:prstGeom>
                  </pic:spPr>
                </pic:pic>
              </a:graphicData>
            </a:graphic>
          </wp:inline>
        </w:drawing>
      </w:r>
    </w:p>
    <w:p w14:paraId="4B14999C" w14:textId="77777777" w:rsidR="008D0029" w:rsidRPr="00D95457" w:rsidRDefault="008D0029" w:rsidP="00B91772">
      <w:pPr>
        <w:pStyle w:val="OEBodySP"/>
        <w:spacing w:before="120" w:line="360" w:lineRule="auto"/>
        <w:ind w:firstLine="0"/>
        <w:jc w:val="center"/>
        <w:rPr>
          <w:sz w:val="24"/>
          <w:szCs w:val="24"/>
        </w:rPr>
      </w:pPr>
      <w:r w:rsidRPr="00D95457">
        <w:rPr>
          <w:sz w:val="24"/>
          <w:szCs w:val="24"/>
        </w:rPr>
        <w:t xml:space="preserve">Fig.1: (a) Si-Wire </w:t>
      </w:r>
      <w:r w:rsidR="00213ECD" w:rsidRPr="00D95457">
        <w:rPr>
          <w:sz w:val="24"/>
          <w:szCs w:val="24"/>
        </w:rPr>
        <w:t>Waveguide</w:t>
      </w:r>
      <w:r w:rsidRPr="00D95457">
        <w:rPr>
          <w:sz w:val="24"/>
          <w:szCs w:val="24"/>
        </w:rPr>
        <w:t xml:space="preserve"> and (b) Directional Coupler.</w:t>
      </w:r>
    </w:p>
    <w:p w14:paraId="2A56A01D" w14:textId="6CE373BF" w:rsidR="008D0029" w:rsidRPr="00D95457" w:rsidRDefault="008D0029" w:rsidP="004F2D67">
      <w:pPr>
        <w:spacing w:line="360" w:lineRule="auto"/>
        <w:ind w:firstLine="270"/>
        <w:jc w:val="both"/>
        <w:rPr>
          <w:rFonts w:ascii="Times New Roman" w:hAnsi="Times New Roman"/>
          <w:sz w:val="24"/>
          <w:szCs w:val="24"/>
        </w:rPr>
      </w:pPr>
      <w:r w:rsidRPr="00D95457">
        <w:rPr>
          <w:rFonts w:ascii="Times New Roman" w:hAnsi="Times New Roman"/>
          <w:sz w:val="24"/>
          <w:szCs w:val="24"/>
        </w:rPr>
        <w:t xml:space="preserve">The simulations were done </w:t>
      </w:r>
      <w:r w:rsidR="004F2D67" w:rsidRPr="00D95457">
        <w:rPr>
          <w:rFonts w:ascii="Times New Roman" w:hAnsi="Times New Roman"/>
          <w:sz w:val="24"/>
          <w:szCs w:val="24"/>
        </w:rPr>
        <w:t xml:space="preserve">by considering </w:t>
      </w:r>
      <w:r w:rsidRPr="00D95457">
        <w:rPr>
          <w:rFonts w:ascii="Times New Roman" w:hAnsi="Times New Roman"/>
          <w:sz w:val="24"/>
          <w:szCs w:val="24"/>
        </w:rPr>
        <w:t>symmetrical and asymmetrical configurations, Si (n=3.47) was used as a core material; SiO</w:t>
      </w:r>
      <w:r w:rsidRPr="00D95457">
        <w:rPr>
          <w:rFonts w:ascii="Times New Roman" w:hAnsi="Times New Roman"/>
          <w:sz w:val="24"/>
          <w:szCs w:val="24"/>
          <w:vertAlign w:val="subscript"/>
        </w:rPr>
        <w:t xml:space="preserve">2 </w:t>
      </w:r>
      <w:r w:rsidRPr="00D95457">
        <w:rPr>
          <w:rFonts w:ascii="Times New Roman" w:hAnsi="Times New Roman"/>
          <w:sz w:val="24"/>
          <w:szCs w:val="24"/>
        </w:rPr>
        <w:t xml:space="preserve">(n=1.44) was used as a bottom cladding and air (n=1) or </w:t>
      </w:r>
      <w:proofErr w:type="spellStart"/>
      <w:r w:rsidRPr="00D95457">
        <w:rPr>
          <w:rFonts w:ascii="Times New Roman" w:hAnsi="Times New Roman"/>
          <w:bCs/>
          <w:sz w:val="24"/>
          <w:szCs w:val="24"/>
          <w:shd w:val="clear" w:color="auto" w:fill="FFFFFF"/>
        </w:rPr>
        <w:t>Benzocyclobutene</w:t>
      </w:r>
      <w:proofErr w:type="spellEnd"/>
      <w:r w:rsidRPr="00D95457">
        <w:rPr>
          <w:rFonts w:ascii="Times New Roman" w:hAnsi="Times New Roman"/>
          <w:bCs/>
          <w:sz w:val="24"/>
          <w:szCs w:val="24"/>
          <w:shd w:val="clear" w:color="auto" w:fill="FFFFFF"/>
        </w:rPr>
        <w:t xml:space="preserve">, </w:t>
      </w:r>
      <w:r w:rsidRPr="00D95457">
        <w:rPr>
          <w:rFonts w:ascii="Times New Roman" w:hAnsi="Times New Roman"/>
          <w:sz w:val="24"/>
          <w:szCs w:val="24"/>
        </w:rPr>
        <w:t xml:space="preserve">BCB (n=1.63) was used as a top cladding. The numerical analysis was performed with </w:t>
      </w:r>
      <w:proofErr w:type="spellStart"/>
      <w:r w:rsidRPr="00D95457">
        <w:rPr>
          <w:rFonts w:ascii="Times New Roman" w:hAnsi="Times New Roman"/>
          <w:sz w:val="24"/>
          <w:szCs w:val="24"/>
        </w:rPr>
        <w:t>JCMwave</w:t>
      </w:r>
      <w:proofErr w:type="spellEnd"/>
      <w:r w:rsidRPr="00D95457">
        <w:rPr>
          <w:rFonts w:ascii="Times New Roman" w:hAnsi="Times New Roman"/>
          <w:sz w:val="24"/>
          <w:szCs w:val="24"/>
        </w:rPr>
        <w:t xml:space="preserve"> software based on</w:t>
      </w:r>
      <w:r w:rsidR="004F2D67" w:rsidRPr="00D95457">
        <w:rPr>
          <w:rFonts w:ascii="Times New Roman" w:hAnsi="Times New Roman"/>
          <w:sz w:val="24"/>
          <w:szCs w:val="24"/>
        </w:rPr>
        <w:t xml:space="preserve"> the</w:t>
      </w:r>
      <w:r w:rsidRPr="00D95457">
        <w:rPr>
          <w:rFonts w:ascii="Times New Roman" w:hAnsi="Times New Roman"/>
          <w:sz w:val="24"/>
          <w:szCs w:val="24"/>
        </w:rPr>
        <w:t xml:space="preserve"> Finite Element Method (FEM)</w:t>
      </w:r>
      <w:r w:rsidR="00FC10C7" w:rsidRPr="00D95457">
        <w:rPr>
          <w:rFonts w:ascii="Times New Roman" w:hAnsi="Times New Roman"/>
          <w:sz w:val="24"/>
          <w:szCs w:val="24"/>
        </w:rPr>
        <w:fldChar w:fldCharType="begin"/>
      </w:r>
      <w:r w:rsidR="009E41AF" w:rsidRPr="00D95457">
        <w:rPr>
          <w:rFonts w:ascii="Times New Roman" w:hAnsi="Times New Roman"/>
          <w:sz w:val="24"/>
          <w:szCs w:val="24"/>
        </w:rPr>
        <w:instrText xml:space="preserve"> ADDIN EN.CITE &lt;EndNote&gt;&lt;Cite&gt;&lt;Author&gt;Rifat&lt;/Author&gt;&lt;Year&gt;2015&lt;/Year&gt;&lt;RecNum&gt;248&lt;/RecNum&gt;&lt;DisplayText&gt;[31, 32]&lt;/DisplayText&gt;&lt;record&gt;&lt;rec-number&gt;248&lt;/rec-number&gt;&lt;foreign-keys&gt;&lt;key app="EN" db-id="zpt92ar0qzxa05e59rdpdftoe99tdfrttwpv" timestamp="1455192701"&gt;248&lt;/key&gt;&lt;/foreign-keys&gt;&lt;ref-type name="Journal Article"&gt;17&lt;/ref-type&gt;&lt;contributors&gt;&lt;authors&gt;&lt;author&gt;Rifat, Ahmmed A&lt;/author&gt;&lt;author&gt;Mahdiraji, G Amouzad&lt;/author&gt;&lt;author&gt;Chow, Desmond M&lt;/author&gt;&lt;author&gt;Shee, Yu Gang&lt;/author&gt;&lt;author&gt;Ahmed, Rajib&lt;/author&gt;&lt;author&gt;Adikan, Faisal Rafiq Mahamd&lt;/author&gt;&lt;/authors&gt;&lt;/contributors&gt;&lt;titles&gt;&lt;title&gt;Photonic crystal fiber-based surface plasmon resonance sensor with selective analyte channels and graphene-silver deposited core&lt;/title&gt;&lt;secondary-title&gt;Sensors&lt;/secondary-title&gt;&lt;/titles&gt;&lt;periodical&gt;&lt;full-title&gt;Sensors&lt;/full-title&gt;&lt;/periodical&gt;&lt;pages&gt;11499-11510&lt;/pages&gt;&lt;volume&gt;15&lt;/volume&gt;&lt;number&gt;5&lt;/number&gt;&lt;dates&gt;&lt;year&gt;2015&lt;/year&gt;&lt;/dates&gt;&lt;urls&gt;&lt;/urls&gt;&lt;/record&gt;&lt;/Cite&gt;&lt;Cite&gt;&lt;Author&gt;Ahmed&lt;/Author&gt;&lt;Year&gt;2013&lt;/Year&gt;&lt;RecNum&gt;4&lt;/RecNum&gt;&lt;record&gt;&lt;rec-number&gt;4&lt;/rec-number&gt;&lt;foreign-keys&gt;&lt;key app="EN" db-id="txf9e059wpzsxqexes75wp0ks5a0xt0prrzx"&gt;4&lt;/key&gt;&lt;/foreign-keys&gt;&lt;ref-type name="Conference Proceedings"&gt;10&lt;/ref-type&gt;&lt;contributors&gt;&lt;authors&gt;&lt;author&gt;Ahmed, Rajib&lt;/author&gt;&lt;author&gt;Aoni, Rifat Ahmmed&lt;/author&gt;&lt;/authors&gt;&lt;/contributors&gt;&lt;titles&gt;&lt;title&gt;Design of Ultra-flattened Zero Dispersion Shifted Photonic Crystal Fibers with Lower Confinement Loss for Telecommunication Applications&lt;/title&gt;&lt;secondary-title&gt;CIOMP-OSA Summer Session on Optical Engineering, Design and Manufacturing&lt;/secondary-title&gt;&lt;/titles&gt;&lt;pages&gt;Tu6&lt;/pages&gt;&lt;dates&gt;&lt;year&gt;2013&lt;/year&gt;&lt;/dates&gt;&lt;publisher&gt;Optical Society of America&lt;/publisher&gt;&lt;urls&gt;&lt;/urls&gt;&lt;/record&gt;&lt;/Cite&gt;&lt;/EndNote&gt;</w:instrText>
      </w:r>
      <w:r w:rsidR="00FC10C7" w:rsidRPr="00D95457">
        <w:rPr>
          <w:rFonts w:ascii="Times New Roman" w:hAnsi="Times New Roman"/>
          <w:sz w:val="24"/>
          <w:szCs w:val="24"/>
        </w:rPr>
        <w:fldChar w:fldCharType="separate"/>
      </w:r>
      <w:r w:rsidR="009E41AF" w:rsidRPr="00D95457">
        <w:rPr>
          <w:rFonts w:ascii="Times New Roman" w:hAnsi="Times New Roman"/>
          <w:noProof/>
          <w:sz w:val="24"/>
          <w:szCs w:val="24"/>
        </w:rPr>
        <w:t>[</w:t>
      </w:r>
      <w:hyperlink w:anchor="_ENREF_31" w:tooltip="Rifat, 2015 #248" w:history="1">
        <w:r w:rsidR="009E41AF" w:rsidRPr="00D95457">
          <w:rPr>
            <w:rFonts w:ascii="Times New Roman" w:hAnsi="Times New Roman"/>
            <w:noProof/>
            <w:sz w:val="24"/>
            <w:szCs w:val="24"/>
          </w:rPr>
          <w:t>31</w:t>
        </w:r>
      </w:hyperlink>
      <w:r w:rsidR="009E41AF" w:rsidRPr="00D95457">
        <w:rPr>
          <w:rFonts w:ascii="Times New Roman" w:hAnsi="Times New Roman"/>
          <w:noProof/>
          <w:sz w:val="24"/>
          <w:szCs w:val="24"/>
        </w:rPr>
        <w:t xml:space="preserve">, </w:t>
      </w:r>
      <w:hyperlink w:anchor="_ENREF_32" w:tooltip="Ahmed, 2013 #4" w:history="1">
        <w:r w:rsidR="009E41AF" w:rsidRPr="00D95457">
          <w:rPr>
            <w:rFonts w:ascii="Times New Roman" w:hAnsi="Times New Roman"/>
            <w:noProof/>
            <w:sz w:val="24"/>
            <w:szCs w:val="24"/>
          </w:rPr>
          <w:t>32</w:t>
        </w:r>
      </w:hyperlink>
      <w:r w:rsidR="009E41AF" w:rsidRPr="00D95457">
        <w:rPr>
          <w:rFonts w:ascii="Times New Roman" w:hAnsi="Times New Roman"/>
          <w:noProof/>
          <w:sz w:val="24"/>
          <w:szCs w:val="24"/>
        </w:rPr>
        <w:t>]</w:t>
      </w:r>
      <w:r w:rsidR="00FC10C7" w:rsidRPr="00D95457">
        <w:rPr>
          <w:rFonts w:ascii="Times New Roman" w:hAnsi="Times New Roman"/>
          <w:sz w:val="24"/>
          <w:szCs w:val="24"/>
        </w:rPr>
        <w:fldChar w:fldCharType="end"/>
      </w:r>
      <w:r w:rsidR="007F5FD2" w:rsidRPr="00D95457">
        <w:rPr>
          <w:rFonts w:ascii="Times New Roman" w:hAnsi="Times New Roman"/>
          <w:sz w:val="24"/>
          <w:szCs w:val="24"/>
        </w:rPr>
        <w:t>.</w:t>
      </w:r>
      <w:r w:rsidR="00725FE1" w:rsidRPr="00D95457">
        <w:rPr>
          <w:rFonts w:ascii="Times New Roman" w:hAnsi="Times New Roman"/>
          <w:sz w:val="24"/>
          <w:szCs w:val="24"/>
        </w:rPr>
        <w:t xml:space="preserve"> The computational area was meshed </w:t>
      </w:r>
      <w:r w:rsidR="004F2D67" w:rsidRPr="00D95457">
        <w:rPr>
          <w:rFonts w:ascii="Times New Roman" w:hAnsi="Times New Roman"/>
          <w:sz w:val="24"/>
          <w:szCs w:val="24"/>
        </w:rPr>
        <w:t>using</w:t>
      </w:r>
      <w:r w:rsidR="00725FE1" w:rsidRPr="00D95457">
        <w:rPr>
          <w:rFonts w:ascii="Times New Roman" w:hAnsi="Times New Roman"/>
          <w:sz w:val="24"/>
          <w:szCs w:val="24"/>
        </w:rPr>
        <w:t xml:space="preserve"> triangular domain elements</w:t>
      </w:r>
      <w:r w:rsidR="00CC78E0" w:rsidRPr="00D95457">
        <w:rPr>
          <w:rFonts w:ascii="Times New Roman" w:hAnsi="Times New Roman"/>
          <w:sz w:val="24"/>
          <w:szCs w:val="24"/>
        </w:rPr>
        <w:t xml:space="preserve"> </w:t>
      </w:r>
      <w:r w:rsidR="008663A7" w:rsidRPr="00D95457">
        <w:rPr>
          <w:rFonts w:ascii="Times New Roman" w:hAnsi="Times New Roman"/>
          <w:sz w:val="24"/>
          <w:szCs w:val="24"/>
        </w:rPr>
        <w:fldChar w:fldCharType="begin"/>
      </w:r>
      <w:r w:rsidR="009E41AF" w:rsidRPr="00D95457">
        <w:rPr>
          <w:rFonts w:ascii="Times New Roman" w:hAnsi="Times New Roman"/>
          <w:sz w:val="24"/>
          <w:szCs w:val="24"/>
        </w:rPr>
        <w:instrText xml:space="preserve"> ADDIN EN.CITE &lt;EndNote&gt;&lt;Cite&gt;&lt;Author&gt;Rifat&lt;/Author&gt;&lt;RecNum&gt;250&lt;/RecNum&gt;&lt;DisplayText&gt;[33]&lt;/DisplayText&gt;&lt;record&gt;&lt;rec-number&gt;250&lt;/rec-number&gt;&lt;foreign-keys&gt;&lt;key app="EN" db-id="zpt92ar0qzxa05e59rdpdftoe99tdfrttwpv" timestamp="1455195648"&gt;250&lt;/key&gt;&lt;/foreign-keys&gt;&lt;ref-type name="Journal Article"&gt;17&lt;/ref-type&gt;&lt;contributors&gt;&lt;authors&gt;&lt;author&gt;Rifat, AA&lt;/author&gt;&lt;author&gt;Mahdiraji, Ghafour Amouzad&lt;/author&gt;&lt;author&gt;Sua, YM&lt;/author&gt;&lt;author&gt;Shee, YG&lt;/author&gt;&lt;author&gt;Ahmed, Rajib&lt;/author&gt;&lt;author&gt;Chow, Desmond M&lt;/author&gt;&lt;author&gt;Mahamd Adikan, FR&lt;/author&gt;&lt;/authors&gt;&lt;/contributors&gt;&lt;titles&gt;&lt;title&gt;Surface plasmon resonance photonic crystal fiber biosensor: a practical sensing approach&lt;/title&gt;&lt;secondary-title&gt;Photonics Technology Letters, IEEE&lt;/secondary-title&gt;&lt;/titles&gt;&lt;periodical&gt;&lt;full-title&gt;Photonics Technology Letters, IEEE&lt;/full-title&gt;&lt;/periodical&gt;&lt;pages&gt;1628-1631&lt;/pages&gt;&lt;volume&gt;27&lt;/volume&gt;&lt;number&gt;15&lt;/number&gt;&lt;dates&gt;&lt;/dates&gt;&lt;isbn&gt;1041-1135&lt;/isbn&gt;&lt;urls&gt;&lt;/urls&gt;&lt;/record&gt;&lt;/Cite&gt;&lt;/EndNote&gt;</w:instrText>
      </w:r>
      <w:r w:rsidR="008663A7" w:rsidRPr="00D95457">
        <w:rPr>
          <w:rFonts w:ascii="Times New Roman" w:hAnsi="Times New Roman"/>
          <w:sz w:val="24"/>
          <w:szCs w:val="24"/>
        </w:rPr>
        <w:fldChar w:fldCharType="separate"/>
      </w:r>
      <w:r w:rsidR="009E41AF" w:rsidRPr="00D95457">
        <w:rPr>
          <w:rFonts w:ascii="Times New Roman" w:hAnsi="Times New Roman"/>
          <w:noProof/>
          <w:sz w:val="24"/>
          <w:szCs w:val="24"/>
        </w:rPr>
        <w:t>[</w:t>
      </w:r>
      <w:hyperlink w:anchor="_ENREF_33" w:tooltip="Rifat,  #250" w:history="1">
        <w:r w:rsidR="009E41AF" w:rsidRPr="00D95457">
          <w:rPr>
            <w:rFonts w:ascii="Times New Roman" w:hAnsi="Times New Roman"/>
            <w:noProof/>
            <w:sz w:val="24"/>
            <w:szCs w:val="24"/>
          </w:rPr>
          <w:t>33</w:t>
        </w:r>
      </w:hyperlink>
      <w:r w:rsidR="009E41AF" w:rsidRPr="00D95457">
        <w:rPr>
          <w:rFonts w:ascii="Times New Roman" w:hAnsi="Times New Roman"/>
          <w:noProof/>
          <w:sz w:val="24"/>
          <w:szCs w:val="24"/>
        </w:rPr>
        <w:t>]</w:t>
      </w:r>
      <w:r w:rsidR="008663A7" w:rsidRPr="00D95457">
        <w:rPr>
          <w:rFonts w:ascii="Times New Roman" w:hAnsi="Times New Roman"/>
          <w:sz w:val="24"/>
          <w:szCs w:val="24"/>
        </w:rPr>
        <w:fldChar w:fldCharType="end"/>
      </w:r>
      <w:r w:rsidR="00725FE1" w:rsidRPr="00D95457">
        <w:rPr>
          <w:rFonts w:ascii="Times New Roman" w:hAnsi="Times New Roman"/>
          <w:sz w:val="24"/>
          <w:szCs w:val="24"/>
        </w:rPr>
        <w:t>.</w:t>
      </w:r>
      <w:r w:rsidRPr="00D95457">
        <w:rPr>
          <w:rFonts w:ascii="Times New Roman" w:hAnsi="Times New Roman"/>
          <w:sz w:val="24"/>
          <w:szCs w:val="24"/>
        </w:rPr>
        <w:t xml:space="preserve"> The hard-wall boundary’s (electric-magnetic) conditions were used to calculate the leaky-modes in SWG. Here, modes were calculated while considering only the real values. Therefore, it was faster, simpler and a more efficient method compared to the perfectly matched boundary conditions (using</w:t>
      </w:r>
      <w:r w:rsidR="00B91772" w:rsidRPr="00D95457">
        <w:rPr>
          <w:rFonts w:ascii="Times New Roman" w:hAnsi="Times New Roman"/>
          <w:sz w:val="24"/>
          <w:szCs w:val="24"/>
        </w:rPr>
        <w:t xml:space="preserve"> complex values).</w:t>
      </w:r>
      <w:r w:rsidR="00CA7C12" w:rsidRPr="00D95457">
        <w:rPr>
          <w:rFonts w:ascii="Times New Roman" w:hAnsi="Times New Roman"/>
          <w:sz w:val="24"/>
          <w:szCs w:val="24"/>
        </w:rPr>
        <w:t xml:space="preserve"> Convergence test was</w:t>
      </w:r>
      <w:r w:rsidR="004F2D67" w:rsidRPr="00D95457">
        <w:rPr>
          <w:rFonts w:ascii="Times New Roman" w:hAnsi="Times New Roman"/>
          <w:sz w:val="24"/>
          <w:szCs w:val="24"/>
        </w:rPr>
        <w:t xml:space="preserve"> also</w:t>
      </w:r>
      <w:r w:rsidR="00CA7C12" w:rsidRPr="00D95457">
        <w:rPr>
          <w:rFonts w:ascii="Times New Roman" w:hAnsi="Times New Roman"/>
          <w:sz w:val="24"/>
          <w:szCs w:val="24"/>
        </w:rPr>
        <w:t xml:space="preserve"> carried out to optimize computational mesh size </w:t>
      </w:r>
      <w:r w:rsidR="004F2D67" w:rsidRPr="00D95457">
        <w:rPr>
          <w:rFonts w:ascii="Times New Roman" w:hAnsi="Times New Roman"/>
          <w:sz w:val="24"/>
          <w:szCs w:val="24"/>
        </w:rPr>
        <w:t xml:space="preserve">in order </w:t>
      </w:r>
      <w:r w:rsidR="00CA7C12" w:rsidRPr="00D95457">
        <w:rPr>
          <w:rFonts w:ascii="Times New Roman" w:hAnsi="Times New Roman"/>
          <w:sz w:val="24"/>
          <w:szCs w:val="24"/>
        </w:rPr>
        <w:t>to improve the results accuracy</w:t>
      </w:r>
      <w:r w:rsidR="00CC78E0" w:rsidRPr="00D95457">
        <w:rPr>
          <w:rFonts w:ascii="Times New Roman" w:hAnsi="Times New Roman"/>
          <w:sz w:val="24"/>
          <w:szCs w:val="24"/>
        </w:rPr>
        <w:t xml:space="preserve"> </w:t>
      </w:r>
      <w:r w:rsidR="00D92777" w:rsidRPr="00D95457">
        <w:rPr>
          <w:rFonts w:ascii="Times New Roman" w:hAnsi="Times New Roman"/>
          <w:sz w:val="24"/>
          <w:szCs w:val="24"/>
        </w:rPr>
        <w:fldChar w:fldCharType="begin"/>
      </w:r>
      <w:r w:rsidR="009E41AF" w:rsidRPr="00D95457">
        <w:rPr>
          <w:rFonts w:ascii="Times New Roman" w:hAnsi="Times New Roman"/>
          <w:sz w:val="24"/>
          <w:szCs w:val="24"/>
        </w:rPr>
        <w:instrText xml:space="preserve"> ADDIN EN.CITE &lt;EndNote&gt;&lt;Cite&gt;&lt;Author&gt;Rifat&lt;/Author&gt;&lt;Year&gt;2016&lt;/Year&gt;&lt;RecNum&gt;251&lt;/RecNum&gt;&lt;DisplayText&gt;[34, 35]&lt;/DisplayText&gt;&lt;record&gt;&lt;rec-number&gt;251&lt;/rec-number&gt;&lt;foreign-keys&gt;&lt;key app="EN" db-id="zpt92ar0qzxa05e59rdpdftoe99tdfrttwpv" timestamp="1455195912"&gt;251&lt;/key&gt;&lt;/foreign-keys&gt;&lt;ref-type name="Journal Article"&gt;17&lt;/ref-type&gt;&lt;contributors&gt;&lt;authors&gt;&lt;author&gt;Rifat, Ahmmed A&lt;/author&gt;&lt;author&gt;Mahdiraji, GA&lt;/author&gt;&lt;author&gt;Sua, Yong Meng&lt;/author&gt;&lt;author&gt;Ahmed, Rajib&lt;/author&gt;&lt;author&gt;Shee, YG&lt;/author&gt;&lt;author&gt;Adikan, FR Mahamd&lt;/author&gt;&lt;/authors&gt;&lt;/contributors&gt;&lt;titles&gt;&lt;title&gt;Highly sensitive multi-core flat fiber surface plasmon resonance refractive index sensor&lt;/title&gt;&lt;secondary-title&gt;Optics Express&lt;/secondary-title&gt;&lt;/titles&gt;&lt;periodical&gt;&lt;full-title&gt;Optics express&lt;/full-title&gt;&lt;/periodical&gt;&lt;pages&gt;2485-2495&lt;/pages&gt;&lt;volume&gt;24&lt;/volume&gt;&lt;number&gt;3&lt;/number&gt;&lt;dates&gt;&lt;year&gt;2016&lt;/year&gt;&lt;/dates&gt;&lt;isbn&gt;1094-4087&lt;/isbn&gt;&lt;urls&gt;&lt;/urls&gt;&lt;/record&gt;&lt;/Cite&gt;&lt;Cite&gt;&lt;Author&gt;Rifat&lt;/Author&gt;&lt;RecNum&gt;253&lt;/RecNum&gt;&lt;record&gt;&lt;rec-number&gt;253&lt;/rec-number&gt;&lt;foreign-keys&gt;&lt;key app="EN" db-id="zpt92ar0qzxa05e59rdpdftoe99tdfrttwpv" timestamp="1455196060"&gt;253&lt;/key&gt;&lt;/foreign-keys&gt;&lt;ref-type name="Journal Article"&gt;17&lt;/ref-type&gt;&lt;contributors&gt;&lt;authors&gt;&lt;author&gt;Rifat, Ahmmed&lt;/author&gt;&lt;author&gt;Mahdiraji, Ghafour&lt;/author&gt;&lt;author&gt;Ahmed, Rajib&lt;/author&gt;&lt;author&gt;Chow, Desmond&lt;/author&gt;&lt;author&gt;Sua, Y&lt;/author&gt;&lt;author&gt;Shee, Yu&lt;/author&gt;&lt;author&gt;Adikan, Faisal&lt;/author&gt;&lt;/authors&gt;&lt;/contributors&gt;&lt;titles&gt;&lt;title&gt;Copper-Graphene Based Photonic Crystal Fiber Plasmonic Biosensor&lt;/title&gt;&lt;/titles&gt;&lt;dates&gt;&lt;/dates&gt;&lt;isbn&gt;1943-0655&lt;/isbn&gt;&lt;urls&gt;&lt;/urls&gt;&lt;/record&gt;&lt;/Cite&gt;&lt;/EndNote&gt;</w:instrText>
      </w:r>
      <w:r w:rsidR="00D92777" w:rsidRPr="00D95457">
        <w:rPr>
          <w:rFonts w:ascii="Times New Roman" w:hAnsi="Times New Roman"/>
          <w:sz w:val="24"/>
          <w:szCs w:val="24"/>
        </w:rPr>
        <w:fldChar w:fldCharType="separate"/>
      </w:r>
      <w:r w:rsidR="009E41AF" w:rsidRPr="00D95457">
        <w:rPr>
          <w:rFonts w:ascii="Times New Roman" w:hAnsi="Times New Roman"/>
          <w:noProof/>
          <w:sz w:val="24"/>
          <w:szCs w:val="24"/>
        </w:rPr>
        <w:t>[</w:t>
      </w:r>
      <w:hyperlink w:anchor="_ENREF_34" w:tooltip="Rifat, 2016 #251" w:history="1">
        <w:r w:rsidR="009E41AF" w:rsidRPr="00D95457">
          <w:rPr>
            <w:rFonts w:ascii="Times New Roman" w:hAnsi="Times New Roman"/>
            <w:noProof/>
            <w:sz w:val="24"/>
            <w:szCs w:val="24"/>
          </w:rPr>
          <w:t>34</w:t>
        </w:r>
      </w:hyperlink>
      <w:r w:rsidR="009E41AF" w:rsidRPr="00D95457">
        <w:rPr>
          <w:rFonts w:ascii="Times New Roman" w:hAnsi="Times New Roman"/>
          <w:noProof/>
          <w:sz w:val="24"/>
          <w:szCs w:val="24"/>
        </w:rPr>
        <w:t xml:space="preserve">, </w:t>
      </w:r>
      <w:hyperlink w:anchor="_ENREF_35" w:tooltip="Rifat,  #253" w:history="1">
        <w:r w:rsidR="009E41AF" w:rsidRPr="00D95457">
          <w:rPr>
            <w:rFonts w:ascii="Times New Roman" w:hAnsi="Times New Roman"/>
            <w:noProof/>
            <w:sz w:val="24"/>
            <w:szCs w:val="24"/>
          </w:rPr>
          <w:t>35</w:t>
        </w:r>
      </w:hyperlink>
      <w:r w:rsidR="009E41AF" w:rsidRPr="00D95457">
        <w:rPr>
          <w:rFonts w:ascii="Times New Roman" w:hAnsi="Times New Roman"/>
          <w:noProof/>
          <w:sz w:val="24"/>
          <w:szCs w:val="24"/>
        </w:rPr>
        <w:t>]</w:t>
      </w:r>
      <w:r w:rsidR="00D92777" w:rsidRPr="00D95457">
        <w:rPr>
          <w:rFonts w:ascii="Times New Roman" w:hAnsi="Times New Roman"/>
          <w:sz w:val="24"/>
          <w:szCs w:val="24"/>
        </w:rPr>
        <w:fldChar w:fldCharType="end"/>
      </w:r>
      <w:r w:rsidR="00CA7C12" w:rsidRPr="00D95457">
        <w:rPr>
          <w:rFonts w:ascii="Times New Roman" w:hAnsi="Times New Roman"/>
          <w:sz w:val="24"/>
          <w:szCs w:val="24"/>
        </w:rPr>
        <w:t>.</w:t>
      </w:r>
    </w:p>
    <w:p w14:paraId="5849378C" w14:textId="77777777" w:rsidR="008D0029" w:rsidRPr="00D95457" w:rsidRDefault="008D0029" w:rsidP="00B91772">
      <w:pPr>
        <w:pStyle w:val="OEBodySP"/>
        <w:tabs>
          <w:tab w:val="left" w:pos="1455"/>
        </w:tabs>
        <w:spacing w:after="60" w:line="360" w:lineRule="auto"/>
        <w:ind w:firstLine="0"/>
        <w:jc w:val="center"/>
        <w:rPr>
          <w:sz w:val="24"/>
          <w:szCs w:val="24"/>
        </w:rPr>
      </w:pPr>
      <w:r w:rsidRPr="00D95457">
        <w:rPr>
          <w:sz w:val="24"/>
          <w:szCs w:val="24"/>
        </w:rPr>
        <w:t xml:space="preserve">Table 1: Number of Modes with different </w:t>
      </w:r>
      <w:r w:rsidR="00232B2B" w:rsidRPr="00D95457">
        <w:rPr>
          <w:sz w:val="24"/>
          <w:szCs w:val="24"/>
        </w:rPr>
        <w:t>WG</w:t>
      </w:r>
      <w:r w:rsidRPr="00D95457">
        <w:rPr>
          <w:sz w:val="24"/>
          <w:szCs w:val="24"/>
        </w:rPr>
        <w:t xml:space="preserve"> Dimensions</w:t>
      </w:r>
    </w:p>
    <w:tbl>
      <w:tblPr>
        <w:tblW w:w="0" w:type="auto"/>
        <w:jc w:val="center"/>
        <w:tblLook w:val="04A0" w:firstRow="1" w:lastRow="0" w:firstColumn="1" w:lastColumn="0" w:noHBand="0" w:noVBand="1"/>
      </w:tblPr>
      <w:tblGrid>
        <w:gridCol w:w="1720"/>
        <w:gridCol w:w="3410"/>
      </w:tblGrid>
      <w:tr w:rsidR="00D95457" w:rsidRPr="00D95457" w14:paraId="205EAEE3" w14:textId="77777777" w:rsidTr="005821F5">
        <w:trPr>
          <w:trHeight w:val="206"/>
          <w:jc w:val="center"/>
        </w:trPr>
        <w:tc>
          <w:tcPr>
            <w:tcW w:w="1720" w:type="dxa"/>
            <w:tcBorders>
              <w:top w:val="single" w:sz="4" w:space="0" w:color="auto"/>
              <w:bottom w:val="single" w:sz="4" w:space="0" w:color="auto"/>
            </w:tcBorders>
            <w:shd w:val="clear" w:color="auto" w:fill="auto"/>
          </w:tcPr>
          <w:p w14:paraId="0BE4ECD9" w14:textId="77777777" w:rsidR="008D0029" w:rsidRPr="00D95457" w:rsidRDefault="008D0029" w:rsidP="00B91772">
            <w:pPr>
              <w:pStyle w:val="OEBodySP"/>
              <w:ind w:firstLine="0"/>
              <w:jc w:val="center"/>
              <w:rPr>
                <w:rFonts w:eastAsia="Calibri"/>
                <w:sz w:val="24"/>
                <w:szCs w:val="24"/>
              </w:rPr>
            </w:pPr>
            <w:r w:rsidRPr="00D95457">
              <w:rPr>
                <w:rFonts w:eastAsia="Calibri"/>
                <w:sz w:val="24"/>
                <w:szCs w:val="24"/>
              </w:rPr>
              <w:t>WG Width [nm]</w:t>
            </w:r>
          </w:p>
        </w:tc>
        <w:tc>
          <w:tcPr>
            <w:tcW w:w="3410" w:type="dxa"/>
            <w:tcBorders>
              <w:top w:val="single" w:sz="4" w:space="0" w:color="auto"/>
              <w:bottom w:val="single" w:sz="4" w:space="0" w:color="auto"/>
            </w:tcBorders>
            <w:shd w:val="clear" w:color="auto" w:fill="auto"/>
          </w:tcPr>
          <w:p w14:paraId="685F0564" w14:textId="77777777" w:rsidR="008D0029" w:rsidRPr="00D95457" w:rsidRDefault="008D0029" w:rsidP="00B91772">
            <w:pPr>
              <w:pStyle w:val="OEBodySP"/>
              <w:ind w:firstLine="0"/>
              <w:jc w:val="center"/>
              <w:rPr>
                <w:rFonts w:eastAsia="Calibri"/>
                <w:sz w:val="24"/>
                <w:szCs w:val="24"/>
              </w:rPr>
            </w:pPr>
            <w:r w:rsidRPr="00D95457">
              <w:rPr>
                <w:rFonts w:eastAsia="Calibri"/>
                <w:sz w:val="24"/>
                <w:szCs w:val="24"/>
              </w:rPr>
              <w:t>Number of Modes</w:t>
            </w:r>
          </w:p>
        </w:tc>
      </w:tr>
      <w:tr w:rsidR="00D95457" w:rsidRPr="00D95457" w14:paraId="0AC55C54" w14:textId="77777777" w:rsidTr="005821F5">
        <w:trPr>
          <w:trHeight w:val="205"/>
          <w:jc w:val="center"/>
        </w:trPr>
        <w:tc>
          <w:tcPr>
            <w:tcW w:w="1720" w:type="dxa"/>
            <w:tcBorders>
              <w:top w:val="single" w:sz="4" w:space="0" w:color="auto"/>
            </w:tcBorders>
            <w:shd w:val="clear" w:color="auto" w:fill="auto"/>
          </w:tcPr>
          <w:p w14:paraId="6B6800F8" w14:textId="77777777" w:rsidR="008D0029" w:rsidRPr="00D95457" w:rsidRDefault="008D0029" w:rsidP="00B91772">
            <w:pPr>
              <w:pStyle w:val="OEBodySP"/>
              <w:ind w:firstLine="0"/>
              <w:jc w:val="center"/>
              <w:rPr>
                <w:rFonts w:eastAsia="Calibri"/>
                <w:sz w:val="24"/>
                <w:szCs w:val="24"/>
              </w:rPr>
            </w:pPr>
            <w:r w:rsidRPr="00D95457">
              <w:rPr>
                <w:rFonts w:eastAsia="Calibri"/>
                <w:sz w:val="24"/>
                <w:szCs w:val="24"/>
              </w:rPr>
              <w:t>&lt;380</w:t>
            </w:r>
          </w:p>
        </w:tc>
        <w:tc>
          <w:tcPr>
            <w:tcW w:w="3410" w:type="dxa"/>
            <w:tcBorders>
              <w:top w:val="single" w:sz="4" w:space="0" w:color="auto"/>
            </w:tcBorders>
            <w:shd w:val="clear" w:color="auto" w:fill="auto"/>
          </w:tcPr>
          <w:p w14:paraId="0FFA2761" w14:textId="77777777" w:rsidR="008D0029" w:rsidRPr="00D95457" w:rsidRDefault="008D0029" w:rsidP="00B91772">
            <w:pPr>
              <w:pStyle w:val="OEBodySP"/>
              <w:ind w:firstLine="0"/>
              <w:jc w:val="center"/>
              <w:rPr>
                <w:rFonts w:eastAsia="Calibri"/>
                <w:sz w:val="24"/>
                <w:szCs w:val="24"/>
              </w:rPr>
            </w:pPr>
            <w:r w:rsidRPr="00D95457">
              <w:rPr>
                <w:rFonts w:eastAsia="Calibri"/>
                <w:sz w:val="24"/>
                <w:szCs w:val="24"/>
              </w:rPr>
              <w:t>1 (TE</w:t>
            </w:r>
            <w:r w:rsidRPr="00D95457">
              <w:rPr>
                <w:rFonts w:eastAsia="Calibri"/>
                <w:sz w:val="24"/>
                <w:szCs w:val="24"/>
                <w:vertAlign w:val="subscript"/>
              </w:rPr>
              <w:t>00</w:t>
            </w:r>
            <w:r w:rsidRPr="00D95457">
              <w:rPr>
                <w:rFonts w:eastAsia="Calibri"/>
                <w:sz w:val="24"/>
                <w:szCs w:val="24"/>
              </w:rPr>
              <w:t>)</w:t>
            </w:r>
          </w:p>
        </w:tc>
      </w:tr>
      <w:tr w:rsidR="00D95457" w:rsidRPr="00D95457" w14:paraId="5F949B5A" w14:textId="77777777" w:rsidTr="005821F5">
        <w:trPr>
          <w:trHeight w:val="193"/>
          <w:jc w:val="center"/>
        </w:trPr>
        <w:tc>
          <w:tcPr>
            <w:tcW w:w="1720" w:type="dxa"/>
            <w:shd w:val="clear" w:color="auto" w:fill="auto"/>
          </w:tcPr>
          <w:p w14:paraId="5073BCCF" w14:textId="77777777" w:rsidR="008D0029" w:rsidRPr="00D95457" w:rsidRDefault="008D0029" w:rsidP="00B91772">
            <w:pPr>
              <w:pStyle w:val="OEBodySP"/>
              <w:ind w:firstLine="0"/>
              <w:jc w:val="center"/>
              <w:rPr>
                <w:rFonts w:eastAsia="Calibri"/>
                <w:sz w:val="24"/>
                <w:szCs w:val="24"/>
              </w:rPr>
            </w:pPr>
            <w:r w:rsidRPr="00D95457">
              <w:rPr>
                <w:rFonts w:eastAsia="Calibri"/>
                <w:sz w:val="24"/>
                <w:szCs w:val="24"/>
              </w:rPr>
              <w:t>&lt;600</w:t>
            </w:r>
          </w:p>
        </w:tc>
        <w:tc>
          <w:tcPr>
            <w:tcW w:w="3410" w:type="dxa"/>
            <w:shd w:val="clear" w:color="auto" w:fill="auto"/>
          </w:tcPr>
          <w:p w14:paraId="031F372E" w14:textId="77777777" w:rsidR="008D0029" w:rsidRPr="00D95457" w:rsidRDefault="008D0029" w:rsidP="00B91772">
            <w:pPr>
              <w:pStyle w:val="OEBodySP"/>
              <w:ind w:firstLine="0"/>
              <w:jc w:val="center"/>
              <w:rPr>
                <w:rFonts w:eastAsia="Calibri"/>
                <w:sz w:val="24"/>
                <w:szCs w:val="24"/>
              </w:rPr>
            </w:pPr>
            <w:r w:rsidRPr="00D95457">
              <w:rPr>
                <w:rFonts w:eastAsia="Calibri"/>
                <w:sz w:val="24"/>
                <w:szCs w:val="24"/>
              </w:rPr>
              <w:t>2 (TE</w:t>
            </w:r>
            <w:r w:rsidRPr="00D95457">
              <w:rPr>
                <w:rFonts w:eastAsia="Calibri"/>
                <w:sz w:val="24"/>
                <w:szCs w:val="24"/>
                <w:vertAlign w:val="subscript"/>
              </w:rPr>
              <w:t>00</w:t>
            </w:r>
            <w:r w:rsidRPr="00D95457">
              <w:rPr>
                <w:rFonts w:eastAsia="Calibri"/>
                <w:sz w:val="24"/>
                <w:szCs w:val="24"/>
              </w:rPr>
              <w:t>, TM</w:t>
            </w:r>
            <w:r w:rsidRPr="00D95457">
              <w:rPr>
                <w:rFonts w:eastAsia="Calibri"/>
                <w:sz w:val="24"/>
                <w:szCs w:val="24"/>
                <w:vertAlign w:val="subscript"/>
              </w:rPr>
              <w:t>00</w:t>
            </w:r>
            <w:r w:rsidRPr="00D95457">
              <w:rPr>
                <w:rFonts w:eastAsia="Calibri"/>
                <w:sz w:val="24"/>
                <w:szCs w:val="24"/>
              </w:rPr>
              <w:t>)</w:t>
            </w:r>
          </w:p>
        </w:tc>
      </w:tr>
      <w:tr w:rsidR="00D95457" w:rsidRPr="00D95457" w14:paraId="429239F0" w14:textId="77777777" w:rsidTr="005821F5">
        <w:trPr>
          <w:trHeight w:val="205"/>
          <w:jc w:val="center"/>
        </w:trPr>
        <w:tc>
          <w:tcPr>
            <w:tcW w:w="1720" w:type="dxa"/>
            <w:shd w:val="clear" w:color="auto" w:fill="auto"/>
          </w:tcPr>
          <w:p w14:paraId="6318BC03" w14:textId="77777777" w:rsidR="008D0029" w:rsidRPr="00D95457" w:rsidRDefault="008D0029" w:rsidP="00B91772">
            <w:pPr>
              <w:pStyle w:val="OEBodySP"/>
              <w:ind w:firstLine="0"/>
              <w:jc w:val="center"/>
              <w:rPr>
                <w:rFonts w:eastAsia="Calibri"/>
                <w:sz w:val="24"/>
                <w:szCs w:val="24"/>
              </w:rPr>
            </w:pPr>
            <w:r w:rsidRPr="00D95457">
              <w:rPr>
                <w:rFonts w:eastAsia="Calibri"/>
                <w:sz w:val="24"/>
                <w:szCs w:val="24"/>
              </w:rPr>
              <w:t>&lt;900</w:t>
            </w:r>
          </w:p>
        </w:tc>
        <w:tc>
          <w:tcPr>
            <w:tcW w:w="3410" w:type="dxa"/>
            <w:shd w:val="clear" w:color="auto" w:fill="auto"/>
          </w:tcPr>
          <w:p w14:paraId="46F1BAA6" w14:textId="77777777" w:rsidR="008D0029" w:rsidRPr="00D95457" w:rsidRDefault="008D0029" w:rsidP="00B91772">
            <w:pPr>
              <w:pStyle w:val="OEBodySP"/>
              <w:ind w:firstLine="0"/>
              <w:jc w:val="center"/>
              <w:rPr>
                <w:rFonts w:eastAsia="Calibri"/>
                <w:sz w:val="24"/>
                <w:szCs w:val="24"/>
              </w:rPr>
            </w:pPr>
            <w:r w:rsidRPr="00D95457">
              <w:rPr>
                <w:rFonts w:eastAsia="Calibri"/>
                <w:sz w:val="24"/>
                <w:szCs w:val="24"/>
              </w:rPr>
              <w:t>3(TE</w:t>
            </w:r>
            <w:r w:rsidRPr="00D95457">
              <w:rPr>
                <w:rFonts w:eastAsia="Calibri"/>
                <w:sz w:val="24"/>
                <w:szCs w:val="24"/>
                <w:vertAlign w:val="subscript"/>
              </w:rPr>
              <w:t>00</w:t>
            </w:r>
            <w:r w:rsidRPr="00D95457">
              <w:rPr>
                <w:rFonts w:eastAsia="Calibri"/>
                <w:sz w:val="24"/>
                <w:szCs w:val="24"/>
              </w:rPr>
              <w:t>, TE</w:t>
            </w:r>
            <w:r w:rsidRPr="00D95457">
              <w:rPr>
                <w:rFonts w:eastAsia="Calibri"/>
                <w:sz w:val="24"/>
                <w:szCs w:val="24"/>
                <w:vertAlign w:val="subscript"/>
              </w:rPr>
              <w:t>01</w:t>
            </w:r>
            <w:r w:rsidRPr="00D95457">
              <w:rPr>
                <w:rFonts w:eastAsia="Calibri"/>
                <w:sz w:val="24"/>
                <w:szCs w:val="24"/>
              </w:rPr>
              <w:t>, TM</w:t>
            </w:r>
            <w:r w:rsidRPr="00D95457">
              <w:rPr>
                <w:rFonts w:eastAsia="Calibri"/>
                <w:sz w:val="24"/>
                <w:szCs w:val="24"/>
                <w:vertAlign w:val="subscript"/>
              </w:rPr>
              <w:t>00</w:t>
            </w:r>
            <w:r w:rsidRPr="00D95457">
              <w:rPr>
                <w:rFonts w:eastAsia="Calibri"/>
                <w:sz w:val="24"/>
                <w:szCs w:val="24"/>
              </w:rPr>
              <w:t xml:space="preserve">  )</w:t>
            </w:r>
          </w:p>
        </w:tc>
      </w:tr>
      <w:tr w:rsidR="00D95457" w:rsidRPr="00D95457" w14:paraId="4B947F33" w14:textId="77777777" w:rsidTr="005821F5">
        <w:trPr>
          <w:trHeight w:val="205"/>
          <w:jc w:val="center"/>
        </w:trPr>
        <w:tc>
          <w:tcPr>
            <w:tcW w:w="1720" w:type="dxa"/>
            <w:shd w:val="clear" w:color="auto" w:fill="auto"/>
          </w:tcPr>
          <w:p w14:paraId="7EC57889" w14:textId="77777777" w:rsidR="008D0029" w:rsidRPr="00D95457" w:rsidRDefault="008D0029" w:rsidP="00B91772">
            <w:pPr>
              <w:pStyle w:val="OEBodySP"/>
              <w:ind w:firstLine="0"/>
              <w:jc w:val="center"/>
              <w:rPr>
                <w:rFonts w:eastAsia="Calibri"/>
                <w:sz w:val="24"/>
                <w:szCs w:val="24"/>
              </w:rPr>
            </w:pPr>
            <w:r w:rsidRPr="00D95457">
              <w:rPr>
                <w:rFonts w:eastAsia="Calibri"/>
                <w:sz w:val="24"/>
                <w:szCs w:val="24"/>
              </w:rPr>
              <w:t>&lt;1000</w:t>
            </w:r>
          </w:p>
        </w:tc>
        <w:tc>
          <w:tcPr>
            <w:tcW w:w="3410" w:type="dxa"/>
            <w:shd w:val="clear" w:color="auto" w:fill="auto"/>
          </w:tcPr>
          <w:p w14:paraId="78AE237E" w14:textId="77777777" w:rsidR="008D0029" w:rsidRPr="00D95457" w:rsidRDefault="008D0029" w:rsidP="00B91772">
            <w:pPr>
              <w:pStyle w:val="OEBodySP"/>
              <w:ind w:firstLine="0"/>
              <w:jc w:val="center"/>
              <w:rPr>
                <w:rFonts w:eastAsia="Calibri"/>
                <w:sz w:val="24"/>
                <w:szCs w:val="24"/>
              </w:rPr>
            </w:pPr>
            <w:r w:rsidRPr="00D95457">
              <w:rPr>
                <w:rFonts w:eastAsia="Calibri"/>
                <w:sz w:val="24"/>
                <w:szCs w:val="24"/>
              </w:rPr>
              <w:t>4(TE</w:t>
            </w:r>
            <w:r w:rsidRPr="00D95457">
              <w:rPr>
                <w:rFonts w:eastAsia="Calibri"/>
                <w:sz w:val="24"/>
                <w:szCs w:val="24"/>
                <w:vertAlign w:val="subscript"/>
              </w:rPr>
              <w:t>00</w:t>
            </w:r>
            <w:r w:rsidRPr="00D95457">
              <w:rPr>
                <w:rFonts w:eastAsia="Calibri"/>
                <w:sz w:val="24"/>
                <w:szCs w:val="24"/>
              </w:rPr>
              <w:t>, TE</w:t>
            </w:r>
            <w:r w:rsidRPr="00D95457">
              <w:rPr>
                <w:rFonts w:eastAsia="Calibri"/>
                <w:sz w:val="24"/>
                <w:szCs w:val="24"/>
                <w:vertAlign w:val="subscript"/>
              </w:rPr>
              <w:t>01</w:t>
            </w:r>
            <w:r w:rsidRPr="00D95457">
              <w:rPr>
                <w:rFonts w:eastAsia="Calibri"/>
                <w:sz w:val="24"/>
                <w:szCs w:val="24"/>
              </w:rPr>
              <w:t>, TM</w:t>
            </w:r>
            <w:r w:rsidRPr="00D95457">
              <w:rPr>
                <w:rFonts w:eastAsia="Calibri"/>
                <w:sz w:val="24"/>
                <w:szCs w:val="24"/>
                <w:vertAlign w:val="subscript"/>
              </w:rPr>
              <w:t>00</w:t>
            </w:r>
            <w:r w:rsidRPr="00D95457">
              <w:rPr>
                <w:rFonts w:eastAsia="Calibri"/>
                <w:sz w:val="24"/>
                <w:szCs w:val="24"/>
              </w:rPr>
              <w:t>, TE</w:t>
            </w:r>
            <w:r w:rsidRPr="00D95457">
              <w:rPr>
                <w:rFonts w:eastAsia="Calibri"/>
                <w:sz w:val="24"/>
                <w:szCs w:val="24"/>
                <w:vertAlign w:val="subscript"/>
              </w:rPr>
              <w:t>02</w:t>
            </w:r>
            <w:r w:rsidRPr="00D95457">
              <w:rPr>
                <w:rFonts w:eastAsia="Calibri"/>
                <w:sz w:val="24"/>
                <w:szCs w:val="24"/>
              </w:rPr>
              <w:t>)</w:t>
            </w:r>
          </w:p>
        </w:tc>
      </w:tr>
      <w:tr w:rsidR="00D95457" w:rsidRPr="00D95457" w14:paraId="35602C9F" w14:textId="77777777" w:rsidTr="005821F5">
        <w:trPr>
          <w:trHeight w:val="193"/>
          <w:jc w:val="center"/>
        </w:trPr>
        <w:tc>
          <w:tcPr>
            <w:tcW w:w="1720" w:type="dxa"/>
            <w:tcBorders>
              <w:bottom w:val="single" w:sz="4" w:space="0" w:color="auto"/>
            </w:tcBorders>
            <w:shd w:val="clear" w:color="auto" w:fill="auto"/>
          </w:tcPr>
          <w:p w14:paraId="1AE0AD0F" w14:textId="77777777" w:rsidR="008D0029" w:rsidRPr="00D95457" w:rsidRDefault="008D0029" w:rsidP="00B91772">
            <w:pPr>
              <w:pStyle w:val="OEBodySP"/>
              <w:ind w:firstLine="0"/>
              <w:jc w:val="center"/>
              <w:rPr>
                <w:rFonts w:eastAsia="Calibri"/>
                <w:sz w:val="24"/>
                <w:szCs w:val="24"/>
              </w:rPr>
            </w:pPr>
            <w:r w:rsidRPr="00D95457">
              <w:rPr>
                <w:rFonts w:eastAsia="Calibri"/>
                <w:sz w:val="24"/>
                <w:szCs w:val="24"/>
              </w:rPr>
              <w:t>&lt;1200</w:t>
            </w:r>
          </w:p>
        </w:tc>
        <w:tc>
          <w:tcPr>
            <w:tcW w:w="3410" w:type="dxa"/>
            <w:tcBorders>
              <w:bottom w:val="single" w:sz="4" w:space="0" w:color="auto"/>
            </w:tcBorders>
            <w:shd w:val="clear" w:color="auto" w:fill="auto"/>
          </w:tcPr>
          <w:p w14:paraId="385BD0A5" w14:textId="77777777" w:rsidR="008D0029" w:rsidRPr="00D95457" w:rsidRDefault="008D0029" w:rsidP="00B91772">
            <w:pPr>
              <w:pStyle w:val="OEBodySP"/>
              <w:ind w:firstLine="0"/>
              <w:jc w:val="center"/>
              <w:rPr>
                <w:rFonts w:eastAsia="Calibri"/>
                <w:sz w:val="24"/>
                <w:szCs w:val="24"/>
              </w:rPr>
            </w:pPr>
            <w:r w:rsidRPr="00D95457">
              <w:rPr>
                <w:rFonts w:eastAsia="Calibri"/>
                <w:sz w:val="24"/>
                <w:szCs w:val="24"/>
              </w:rPr>
              <w:t>5(TE</w:t>
            </w:r>
            <w:r w:rsidRPr="00D95457">
              <w:rPr>
                <w:rFonts w:eastAsia="Calibri"/>
                <w:sz w:val="24"/>
                <w:szCs w:val="24"/>
                <w:vertAlign w:val="subscript"/>
              </w:rPr>
              <w:t>00</w:t>
            </w:r>
            <w:r w:rsidRPr="00D95457">
              <w:rPr>
                <w:rFonts w:eastAsia="Calibri"/>
                <w:sz w:val="24"/>
                <w:szCs w:val="24"/>
              </w:rPr>
              <w:t>, TE</w:t>
            </w:r>
            <w:r w:rsidRPr="00D95457">
              <w:rPr>
                <w:rFonts w:eastAsia="Calibri"/>
                <w:sz w:val="24"/>
                <w:szCs w:val="24"/>
                <w:vertAlign w:val="subscript"/>
              </w:rPr>
              <w:t>01</w:t>
            </w:r>
            <w:r w:rsidRPr="00D95457">
              <w:rPr>
                <w:rFonts w:eastAsia="Calibri"/>
                <w:sz w:val="24"/>
                <w:szCs w:val="24"/>
              </w:rPr>
              <w:t>, TM</w:t>
            </w:r>
            <w:r w:rsidRPr="00D95457">
              <w:rPr>
                <w:rFonts w:eastAsia="Calibri"/>
                <w:sz w:val="24"/>
                <w:szCs w:val="24"/>
                <w:vertAlign w:val="subscript"/>
              </w:rPr>
              <w:t>00</w:t>
            </w:r>
            <w:r w:rsidRPr="00D95457">
              <w:rPr>
                <w:rFonts w:eastAsia="Calibri"/>
                <w:sz w:val="24"/>
                <w:szCs w:val="24"/>
              </w:rPr>
              <w:t>, TE</w:t>
            </w:r>
            <w:r w:rsidRPr="00D95457">
              <w:rPr>
                <w:rFonts w:eastAsia="Calibri"/>
                <w:sz w:val="24"/>
                <w:szCs w:val="24"/>
                <w:vertAlign w:val="subscript"/>
              </w:rPr>
              <w:t>02</w:t>
            </w:r>
            <w:r w:rsidRPr="00D95457">
              <w:rPr>
                <w:rFonts w:eastAsia="Calibri"/>
                <w:sz w:val="24"/>
                <w:szCs w:val="24"/>
              </w:rPr>
              <w:t>, TM</w:t>
            </w:r>
            <w:r w:rsidRPr="00D95457">
              <w:rPr>
                <w:rFonts w:eastAsia="Calibri"/>
                <w:sz w:val="24"/>
                <w:szCs w:val="24"/>
                <w:vertAlign w:val="subscript"/>
              </w:rPr>
              <w:t>01</w:t>
            </w:r>
            <w:r w:rsidRPr="00D95457">
              <w:rPr>
                <w:rFonts w:eastAsia="Calibri"/>
                <w:sz w:val="24"/>
                <w:szCs w:val="24"/>
              </w:rPr>
              <w:t>)</w:t>
            </w:r>
          </w:p>
        </w:tc>
      </w:tr>
    </w:tbl>
    <w:p w14:paraId="459CB211" w14:textId="77777777" w:rsidR="008D0029" w:rsidRPr="00D95457" w:rsidRDefault="008D0029" w:rsidP="000D6A04">
      <w:pPr>
        <w:pStyle w:val="10BodyIndent"/>
        <w:spacing w:line="360" w:lineRule="auto"/>
        <w:rPr>
          <w:rFonts w:ascii="Times New Roman" w:hAnsi="Times New Roman"/>
          <w:sz w:val="24"/>
          <w:szCs w:val="24"/>
        </w:rPr>
      </w:pPr>
    </w:p>
    <w:p w14:paraId="27681C01" w14:textId="3CB6D978" w:rsidR="008D0029" w:rsidRPr="00D95457" w:rsidRDefault="008D0029" w:rsidP="00653825">
      <w:pPr>
        <w:pStyle w:val="OEBodySP"/>
        <w:spacing w:line="360" w:lineRule="auto"/>
        <w:ind w:firstLine="270"/>
        <w:rPr>
          <w:sz w:val="24"/>
          <w:szCs w:val="24"/>
        </w:rPr>
      </w:pPr>
      <w:r w:rsidRPr="00D95457">
        <w:rPr>
          <w:sz w:val="24"/>
          <w:szCs w:val="24"/>
        </w:rPr>
        <w:t xml:space="preserve">For the mode analysis, two </w:t>
      </w:r>
      <w:r w:rsidR="00492201" w:rsidRPr="00D95457">
        <w:rPr>
          <w:sz w:val="24"/>
          <w:szCs w:val="24"/>
        </w:rPr>
        <w:t>different WG</w:t>
      </w:r>
      <w:r w:rsidRPr="00D95457">
        <w:rPr>
          <w:sz w:val="24"/>
          <w:szCs w:val="24"/>
        </w:rPr>
        <w:t xml:space="preserve"> (core) dimensions </w:t>
      </w:r>
      <w:r w:rsidR="004F2D67" w:rsidRPr="00D95457">
        <w:rPr>
          <w:sz w:val="24"/>
          <w:szCs w:val="24"/>
        </w:rPr>
        <w:t xml:space="preserve">of </w:t>
      </w:r>
      <w:r w:rsidRPr="00D95457">
        <w:rPr>
          <w:sz w:val="24"/>
          <w:szCs w:val="24"/>
        </w:rPr>
        <w:t>500</w:t>
      </w:r>
      <w:r w:rsidRPr="00D95457">
        <w:rPr>
          <w:position w:val="-4"/>
          <w:sz w:val="24"/>
          <w:szCs w:val="24"/>
        </w:rPr>
        <w:object w:dxaOrig="180" w:dyaOrig="200" w14:anchorId="36BABD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6.75pt" o:ole="">
            <v:imagedata r:id="rId8" o:title=""/>
          </v:shape>
          <o:OLEObject Type="Embed" ProgID="Equation.3" ShapeID="_x0000_i1025" DrawAspect="Content" ObjectID="_1522210877" r:id="rId9"/>
        </w:object>
      </w:r>
      <w:r w:rsidRPr="00D95457">
        <w:rPr>
          <w:sz w:val="24"/>
          <w:szCs w:val="24"/>
        </w:rPr>
        <w:t>220 nm</w:t>
      </w:r>
      <w:r w:rsidRPr="00D95457">
        <w:rPr>
          <w:sz w:val="24"/>
          <w:szCs w:val="24"/>
          <w:vertAlign w:val="superscript"/>
        </w:rPr>
        <w:t xml:space="preserve">2 </w:t>
      </w:r>
      <w:r w:rsidR="004F2D67" w:rsidRPr="00D95457">
        <w:rPr>
          <w:sz w:val="24"/>
          <w:szCs w:val="24"/>
        </w:rPr>
        <w:t>and</w:t>
      </w:r>
      <w:r w:rsidRPr="00D95457">
        <w:rPr>
          <w:sz w:val="24"/>
          <w:szCs w:val="24"/>
        </w:rPr>
        <w:t xml:space="preserve"> 800</w:t>
      </w:r>
      <w:r w:rsidRPr="00D95457">
        <w:rPr>
          <w:position w:val="-4"/>
          <w:sz w:val="24"/>
          <w:szCs w:val="24"/>
        </w:rPr>
        <w:object w:dxaOrig="180" w:dyaOrig="200" w14:anchorId="34FA2094">
          <v:shape id="_x0000_i1026" type="#_x0000_t75" style="width:6.75pt;height:6.75pt" o:ole="">
            <v:imagedata r:id="rId10" o:title=""/>
          </v:shape>
          <o:OLEObject Type="Embed" ProgID="Equation.3" ShapeID="_x0000_i1026" DrawAspect="Content" ObjectID="_1522210878" r:id="rId11"/>
        </w:object>
      </w:r>
      <w:r w:rsidRPr="00D95457">
        <w:rPr>
          <w:sz w:val="24"/>
          <w:szCs w:val="24"/>
        </w:rPr>
        <w:t>220 nm</w:t>
      </w:r>
      <w:r w:rsidRPr="00D95457">
        <w:rPr>
          <w:sz w:val="24"/>
          <w:szCs w:val="24"/>
          <w:vertAlign w:val="superscript"/>
        </w:rPr>
        <w:t>2</w:t>
      </w:r>
      <w:r w:rsidRPr="00D95457">
        <w:rPr>
          <w:sz w:val="24"/>
          <w:szCs w:val="24"/>
        </w:rPr>
        <w:t xml:space="preserve"> were considered. Additionally, upper and lower cladding dimensions for the asymmetrical Air-Si-SiO</w:t>
      </w:r>
      <w:r w:rsidRPr="00D95457">
        <w:rPr>
          <w:sz w:val="24"/>
          <w:szCs w:val="24"/>
          <w:vertAlign w:val="subscript"/>
        </w:rPr>
        <w:t xml:space="preserve">2 </w:t>
      </w:r>
      <w:r w:rsidRPr="00D95457">
        <w:rPr>
          <w:sz w:val="24"/>
          <w:szCs w:val="24"/>
        </w:rPr>
        <w:t>configuration</w:t>
      </w:r>
      <w:r w:rsidR="00492201" w:rsidRPr="00D95457">
        <w:rPr>
          <w:sz w:val="24"/>
          <w:szCs w:val="24"/>
        </w:rPr>
        <w:t xml:space="preserve">s were </w:t>
      </w:r>
      <w:r w:rsidR="00653825" w:rsidRPr="00D95457">
        <w:rPr>
          <w:sz w:val="24"/>
          <w:szCs w:val="24"/>
        </w:rPr>
        <w:t>considered to be</w:t>
      </w:r>
      <w:r w:rsidR="00492201" w:rsidRPr="00D95457">
        <w:rPr>
          <w:sz w:val="24"/>
          <w:szCs w:val="24"/>
        </w:rPr>
        <w:t xml:space="preserve"> fixed. The WG</w:t>
      </w:r>
      <w:r w:rsidRPr="00D95457">
        <w:rPr>
          <w:sz w:val="24"/>
          <w:szCs w:val="24"/>
        </w:rPr>
        <w:t xml:space="preserve"> supports different TE, TM modes based on its dimension</w:t>
      </w:r>
      <w:r w:rsidR="00492201" w:rsidRPr="00D95457">
        <w:rPr>
          <w:sz w:val="24"/>
          <w:szCs w:val="24"/>
        </w:rPr>
        <w:t>s; if the width of the WG</w:t>
      </w:r>
      <w:r w:rsidRPr="00D95457">
        <w:rPr>
          <w:sz w:val="24"/>
          <w:szCs w:val="24"/>
        </w:rPr>
        <w:t>s was increased, the number of modes also increased. For larger widths, both lower and higher order modes</w:t>
      </w:r>
      <w:r w:rsidR="00653825" w:rsidRPr="00D95457">
        <w:rPr>
          <w:sz w:val="24"/>
          <w:szCs w:val="24"/>
        </w:rPr>
        <w:t xml:space="preserve"> </w:t>
      </w:r>
      <w:r w:rsidR="009E41AF" w:rsidRPr="00D95457">
        <w:rPr>
          <w:sz w:val="24"/>
          <w:szCs w:val="24"/>
        </w:rPr>
        <w:t xml:space="preserve">were </w:t>
      </w:r>
      <w:r w:rsidRPr="00D95457">
        <w:rPr>
          <w:sz w:val="24"/>
          <w:szCs w:val="24"/>
        </w:rPr>
        <w:t>exist. For example, for a 500</w:t>
      </w:r>
      <w:r w:rsidRPr="00D95457">
        <w:rPr>
          <w:position w:val="-4"/>
          <w:sz w:val="24"/>
          <w:szCs w:val="24"/>
        </w:rPr>
        <w:object w:dxaOrig="180" w:dyaOrig="200" w14:anchorId="7AC0A4AE">
          <v:shape id="_x0000_i1027" type="#_x0000_t75" style="width:6.75pt;height:6.75pt" o:ole="">
            <v:imagedata r:id="rId8" o:title=""/>
          </v:shape>
          <o:OLEObject Type="Embed" ProgID="Equation.3" ShapeID="_x0000_i1027" DrawAspect="Content" ObjectID="_1522210879" r:id="rId12"/>
        </w:object>
      </w:r>
      <w:r w:rsidRPr="00D95457">
        <w:rPr>
          <w:sz w:val="24"/>
          <w:szCs w:val="24"/>
        </w:rPr>
        <w:t>220 nm</w:t>
      </w:r>
      <w:r w:rsidRPr="00D95457">
        <w:rPr>
          <w:sz w:val="24"/>
          <w:szCs w:val="24"/>
          <w:vertAlign w:val="superscript"/>
        </w:rPr>
        <w:t xml:space="preserve">2 </w:t>
      </w:r>
      <w:r w:rsidR="00492201" w:rsidRPr="00D95457">
        <w:rPr>
          <w:sz w:val="24"/>
          <w:szCs w:val="24"/>
        </w:rPr>
        <w:lastRenderedPageBreak/>
        <w:t>WG</w:t>
      </w:r>
      <w:r w:rsidRPr="00D95457">
        <w:rPr>
          <w:sz w:val="24"/>
          <w:szCs w:val="24"/>
        </w:rPr>
        <w:t xml:space="preserve"> (core) dimension allows only TE</w:t>
      </w:r>
      <w:r w:rsidRPr="00D95457">
        <w:rPr>
          <w:sz w:val="24"/>
          <w:szCs w:val="24"/>
          <w:vertAlign w:val="subscript"/>
        </w:rPr>
        <w:t>00</w:t>
      </w:r>
      <w:r w:rsidRPr="00D95457">
        <w:rPr>
          <w:sz w:val="24"/>
          <w:szCs w:val="24"/>
        </w:rPr>
        <w:t xml:space="preserve"> and TM</w:t>
      </w:r>
      <w:r w:rsidRPr="00D95457">
        <w:rPr>
          <w:sz w:val="24"/>
          <w:szCs w:val="24"/>
          <w:vertAlign w:val="subscript"/>
        </w:rPr>
        <w:t xml:space="preserve">00 </w:t>
      </w:r>
      <w:r w:rsidRPr="00D95457">
        <w:rPr>
          <w:sz w:val="24"/>
          <w:szCs w:val="24"/>
        </w:rPr>
        <w:t>modes with different effective indexes. Similarly, TE</w:t>
      </w:r>
      <w:r w:rsidRPr="00D95457">
        <w:rPr>
          <w:sz w:val="24"/>
          <w:szCs w:val="24"/>
          <w:vertAlign w:val="subscript"/>
        </w:rPr>
        <w:t>00</w:t>
      </w:r>
      <w:r w:rsidRPr="00D95457">
        <w:rPr>
          <w:sz w:val="24"/>
          <w:szCs w:val="24"/>
        </w:rPr>
        <w:t>, TE</w:t>
      </w:r>
      <w:r w:rsidRPr="00D95457">
        <w:rPr>
          <w:sz w:val="24"/>
          <w:szCs w:val="24"/>
          <w:vertAlign w:val="subscript"/>
        </w:rPr>
        <w:t xml:space="preserve">01 </w:t>
      </w:r>
      <w:r w:rsidRPr="00D95457">
        <w:rPr>
          <w:sz w:val="24"/>
          <w:szCs w:val="24"/>
        </w:rPr>
        <w:t>and TM</w:t>
      </w:r>
      <w:r w:rsidRPr="00D95457">
        <w:rPr>
          <w:sz w:val="24"/>
          <w:szCs w:val="24"/>
          <w:vertAlign w:val="subscript"/>
        </w:rPr>
        <w:t>00</w:t>
      </w:r>
      <w:r w:rsidRPr="00D95457">
        <w:rPr>
          <w:sz w:val="24"/>
          <w:szCs w:val="24"/>
        </w:rPr>
        <w:t xml:space="preserve"> modes</w:t>
      </w:r>
      <w:r w:rsidR="00653825" w:rsidRPr="00D95457">
        <w:rPr>
          <w:sz w:val="24"/>
          <w:szCs w:val="24"/>
        </w:rPr>
        <w:t xml:space="preserve"> </w:t>
      </w:r>
      <w:r w:rsidR="009E41AF" w:rsidRPr="00D95457">
        <w:rPr>
          <w:sz w:val="24"/>
          <w:szCs w:val="24"/>
        </w:rPr>
        <w:t xml:space="preserve">were </w:t>
      </w:r>
      <w:r w:rsidRPr="00D95457">
        <w:rPr>
          <w:sz w:val="24"/>
          <w:szCs w:val="24"/>
        </w:rPr>
        <w:t xml:space="preserve">exist for </w:t>
      </w:r>
      <w:r w:rsidR="00653825" w:rsidRPr="00D95457">
        <w:rPr>
          <w:sz w:val="24"/>
          <w:szCs w:val="24"/>
        </w:rPr>
        <w:t xml:space="preserve">the dimension of </w:t>
      </w:r>
      <w:r w:rsidRPr="00D95457">
        <w:rPr>
          <w:sz w:val="24"/>
          <w:szCs w:val="24"/>
        </w:rPr>
        <w:t>800</w:t>
      </w:r>
      <w:r w:rsidRPr="00D95457">
        <w:rPr>
          <w:position w:val="-4"/>
          <w:sz w:val="24"/>
          <w:szCs w:val="24"/>
        </w:rPr>
        <w:object w:dxaOrig="180" w:dyaOrig="200" w14:anchorId="4B7A9C06">
          <v:shape id="_x0000_i1028" type="#_x0000_t75" style="width:6.75pt;height:6.75pt" o:ole="">
            <v:imagedata r:id="rId10" o:title=""/>
          </v:shape>
          <o:OLEObject Type="Embed" ProgID="Equation.3" ShapeID="_x0000_i1028" DrawAspect="Content" ObjectID="_1522210880" r:id="rId13"/>
        </w:object>
      </w:r>
      <w:r w:rsidRPr="00D95457">
        <w:rPr>
          <w:sz w:val="24"/>
          <w:szCs w:val="24"/>
        </w:rPr>
        <w:t>220 nm</w:t>
      </w:r>
      <w:r w:rsidRPr="00D95457">
        <w:rPr>
          <w:sz w:val="24"/>
          <w:szCs w:val="24"/>
          <w:vertAlign w:val="superscript"/>
        </w:rPr>
        <w:t xml:space="preserve">2 </w:t>
      </w:r>
      <w:r w:rsidRPr="00D95457">
        <w:rPr>
          <w:sz w:val="24"/>
          <w:szCs w:val="24"/>
        </w:rPr>
        <w:t>WG. Similar polarized modes (TE or TM) can exist for same dimensions but with different effective indexes. It is also possible to have similar polarized modes and same effective indexes but different parallel wave guides dimensions. This property is used for producing the passive polarization rotator/converter, effective coupler design and wi</w:t>
      </w:r>
      <w:r w:rsidR="00492201" w:rsidRPr="00D95457">
        <w:rPr>
          <w:sz w:val="24"/>
          <w:szCs w:val="24"/>
        </w:rPr>
        <w:t>ll be discussed in the WG</w:t>
      </w:r>
      <w:r w:rsidRPr="00D95457">
        <w:rPr>
          <w:sz w:val="24"/>
          <w:szCs w:val="24"/>
        </w:rPr>
        <w:t xml:space="preserve"> coupler design section. The real part of the effective index as a function of WG width is shown in Fig. 2. </w:t>
      </w:r>
    </w:p>
    <w:p w14:paraId="6007266E" w14:textId="77777777" w:rsidR="008D0029" w:rsidRPr="00D95457" w:rsidRDefault="001F5780" w:rsidP="000D6A04">
      <w:pPr>
        <w:pStyle w:val="OEBodySP"/>
        <w:spacing w:line="360" w:lineRule="auto"/>
        <w:ind w:firstLine="0"/>
        <w:jc w:val="center"/>
        <w:rPr>
          <w:sz w:val="24"/>
          <w:szCs w:val="24"/>
        </w:rPr>
      </w:pPr>
      <w:r w:rsidRPr="00D95457">
        <w:rPr>
          <w:noProof/>
          <w:sz w:val="24"/>
          <w:szCs w:val="24"/>
        </w:rPr>
        <w:drawing>
          <wp:inline distT="0" distB="0" distL="0" distR="0" wp14:anchorId="39C072EA" wp14:editId="27054198">
            <wp:extent cx="3355848" cy="22860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2.emf"/>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3355848" cy="2286000"/>
                    </a:xfrm>
                    <a:prstGeom prst="rect">
                      <a:avLst/>
                    </a:prstGeom>
                  </pic:spPr>
                </pic:pic>
              </a:graphicData>
            </a:graphic>
          </wp:inline>
        </w:drawing>
      </w:r>
    </w:p>
    <w:p w14:paraId="0D5A4286" w14:textId="77777777" w:rsidR="00FA2C25" w:rsidRPr="00D95457" w:rsidRDefault="008D0029" w:rsidP="00C632E3">
      <w:pPr>
        <w:spacing w:after="200" w:line="360" w:lineRule="auto"/>
        <w:jc w:val="center"/>
        <w:rPr>
          <w:rFonts w:ascii="Times New Roman" w:hAnsi="Times New Roman"/>
          <w:sz w:val="24"/>
          <w:szCs w:val="24"/>
        </w:rPr>
      </w:pPr>
      <w:r w:rsidRPr="00D95457">
        <w:rPr>
          <w:rFonts w:ascii="Times New Roman" w:hAnsi="Times New Roman"/>
          <w:sz w:val="24"/>
          <w:szCs w:val="24"/>
        </w:rPr>
        <w:t>Fig. 2: Effective index vs. width for TE</w:t>
      </w:r>
      <w:r w:rsidRPr="00D95457">
        <w:rPr>
          <w:rFonts w:ascii="Times New Roman" w:hAnsi="Times New Roman"/>
          <w:sz w:val="24"/>
          <w:szCs w:val="24"/>
          <w:vertAlign w:val="subscript"/>
        </w:rPr>
        <w:t>00</w:t>
      </w:r>
      <w:r w:rsidRPr="00D95457">
        <w:rPr>
          <w:rFonts w:ascii="Times New Roman" w:hAnsi="Times New Roman"/>
          <w:sz w:val="24"/>
          <w:szCs w:val="24"/>
        </w:rPr>
        <w:t xml:space="preserve"> and TM</w:t>
      </w:r>
      <w:r w:rsidRPr="00D95457">
        <w:rPr>
          <w:rFonts w:ascii="Times New Roman" w:hAnsi="Times New Roman"/>
          <w:sz w:val="24"/>
          <w:szCs w:val="24"/>
          <w:vertAlign w:val="subscript"/>
        </w:rPr>
        <w:t>00</w:t>
      </w:r>
      <w:r w:rsidRPr="00D95457">
        <w:rPr>
          <w:rFonts w:ascii="Times New Roman" w:hAnsi="Times New Roman"/>
          <w:sz w:val="24"/>
          <w:szCs w:val="24"/>
        </w:rPr>
        <w:t xml:space="preserve"> modes for 500×220 nm</w:t>
      </w:r>
      <w:r w:rsidRPr="00D95457">
        <w:rPr>
          <w:rFonts w:ascii="Times New Roman" w:hAnsi="Times New Roman"/>
          <w:sz w:val="24"/>
          <w:szCs w:val="24"/>
          <w:vertAlign w:val="superscript"/>
        </w:rPr>
        <w:t xml:space="preserve">2 </w:t>
      </w:r>
      <w:r w:rsidRPr="00D95457">
        <w:rPr>
          <w:rFonts w:ascii="Times New Roman" w:hAnsi="Times New Roman"/>
          <w:sz w:val="24"/>
          <w:szCs w:val="24"/>
        </w:rPr>
        <w:t>SWG.</w:t>
      </w:r>
    </w:p>
    <w:p w14:paraId="5AB6CC1F" w14:textId="2421E3B7" w:rsidR="008D0029" w:rsidRPr="00D95457" w:rsidRDefault="008D0029" w:rsidP="007A1107">
      <w:pPr>
        <w:pStyle w:val="OEBodySP"/>
        <w:spacing w:line="360" w:lineRule="auto"/>
        <w:ind w:firstLine="274"/>
        <w:rPr>
          <w:sz w:val="24"/>
          <w:szCs w:val="24"/>
        </w:rPr>
      </w:pPr>
      <w:r w:rsidRPr="00D95457">
        <w:rPr>
          <w:sz w:val="24"/>
          <w:szCs w:val="24"/>
        </w:rPr>
        <w:t xml:space="preserve">Different TE and TM modes were found with 2D simulations for the different dimension of SWG. For the same </w:t>
      </w:r>
      <w:r w:rsidR="00D327E4" w:rsidRPr="00D95457">
        <w:rPr>
          <w:sz w:val="24"/>
          <w:szCs w:val="24"/>
        </w:rPr>
        <w:t>WG</w:t>
      </w:r>
      <w:r w:rsidRPr="00D95457">
        <w:rPr>
          <w:sz w:val="24"/>
          <w:szCs w:val="24"/>
        </w:rPr>
        <w:t xml:space="preserve"> widths TE modes were found more confined than TM modes due to higher effective indexes. Therefore, a good application of the TM modes can be done on sensing because of the evanescent fields that can interact easily with the surrounding analytes and provide higher sensing response. Furthermore, maximum hybrid modes were found for the square </w:t>
      </w:r>
      <w:r w:rsidR="00D327E4" w:rsidRPr="00D95457">
        <w:rPr>
          <w:sz w:val="24"/>
          <w:szCs w:val="24"/>
        </w:rPr>
        <w:t>WG</w:t>
      </w:r>
      <w:r w:rsidRPr="00D95457">
        <w:rPr>
          <w:sz w:val="24"/>
          <w:szCs w:val="24"/>
        </w:rPr>
        <w:t xml:space="preserve">s </w:t>
      </w:r>
      <w:r w:rsidRPr="00D95457">
        <w:rPr>
          <w:sz w:val="24"/>
          <w:szCs w:val="24"/>
        </w:rPr>
        <w:fldChar w:fldCharType="begin"/>
      </w:r>
      <w:r w:rsidR="009E41AF" w:rsidRPr="00D95457">
        <w:rPr>
          <w:sz w:val="24"/>
          <w:szCs w:val="24"/>
        </w:rPr>
        <w:instrText xml:space="preserve"> ADDIN EN.CITE &lt;EndNote&gt;&lt;Cite&gt;&lt;Author&gt;Debackere&lt;/Author&gt;&lt;Year&gt;2010&lt;/Year&gt;&lt;RecNum&gt;117&lt;/RecNum&gt;&lt;DisplayText&gt;[36]&lt;/DisplayText&gt;&lt;record&gt;&lt;rec-number&gt;117&lt;/rec-number&gt;&lt;foreign-keys&gt;&lt;key app="EN" db-id="zpt92ar0qzxa05e59rdpdftoe99tdfrttwpv" timestamp="1435936094"&gt;117&lt;/key&gt;&lt;/foreign-keys&gt;&lt;ref-type name="Thesis"&gt;32&lt;/ref-type&gt;&lt;contributors&gt;&lt;authors&gt;&lt;author&gt;Debackere, Peter&lt;/author&gt;&lt;/authors&gt;&lt;/contributors&gt;&lt;titles&gt;&lt;title&gt;Nanophotonic Biosensor Based on Surface Plasmon Interference&lt;/title&gt;&lt;/titles&gt;&lt;dates&gt;&lt;year&gt;2010&lt;/year&gt;&lt;/dates&gt;&lt;publisher&gt;Ghent University&lt;/publisher&gt;&lt;urls&gt;&lt;/urls&gt;&lt;/record&gt;&lt;/Cite&gt;&lt;/EndNote&gt;</w:instrText>
      </w:r>
      <w:r w:rsidRPr="00D95457">
        <w:rPr>
          <w:sz w:val="24"/>
          <w:szCs w:val="24"/>
        </w:rPr>
        <w:fldChar w:fldCharType="separate"/>
      </w:r>
      <w:r w:rsidR="009E41AF" w:rsidRPr="00D95457">
        <w:rPr>
          <w:noProof/>
          <w:sz w:val="24"/>
          <w:szCs w:val="24"/>
        </w:rPr>
        <w:t>[</w:t>
      </w:r>
      <w:hyperlink w:anchor="_ENREF_36" w:tooltip="Debackere, 2010 #117" w:history="1">
        <w:r w:rsidR="009E41AF" w:rsidRPr="00D95457">
          <w:rPr>
            <w:noProof/>
            <w:sz w:val="24"/>
            <w:szCs w:val="24"/>
          </w:rPr>
          <w:t>36</w:t>
        </w:r>
      </w:hyperlink>
      <w:r w:rsidR="009E41AF" w:rsidRPr="00D95457">
        <w:rPr>
          <w:noProof/>
          <w:sz w:val="24"/>
          <w:szCs w:val="24"/>
        </w:rPr>
        <w:t>]</w:t>
      </w:r>
      <w:r w:rsidRPr="00D95457">
        <w:rPr>
          <w:sz w:val="24"/>
          <w:szCs w:val="24"/>
        </w:rPr>
        <w:fldChar w:fldCharType="end"/>
      </w:r>
      <w:r w:rsidRPr="00D95457">
        <w:rPr>
          <w:sz w:val="24"/>
          <w:szCs w:val="24"/>
        </w:rPr>
        <w:t>. The SWG can act as a single mode up to the &lt;380nm width. The most dominant TE</w:t>
      </w:r>
      <w:r w:rsidRPr="00D95457">
        <w:rPr>
          <w:sz w:val="24"/>
          <w:szCs w:val="24"/>
          <w:vertAlign w:val="subscript"/>
        </w:rPr>
        <w:t>00</w:t>
      </w:r>
      <w:r w:rsidRPr="00D95457">
        <w:rPr>
          <w:sz w:val="24"/>
          <w:szCs w:val="24"/>
        </w:rPr>
        <w:t xml:space="preserve"> mode faces interference with different higher order modes (like TE</w:t>
      </w:r>
      <w:r w:rsidRPr="00D95457">
        <w:rPr>
          <w:sz w:val="24"/>
          <w:szCs w:val="24"/>
          <w:vertAlign w:val="subscript"/>
        </w:rPr>
        <w:t>01</w:t>
      </w:r>
      <w:r w:rsidRPr="00D95457">
        <w:rPr>
          <w:sz w:val="24"/>
          <w:szCs w:val="24"/>
        </w:rPr>
        <w:t>, TM</w:t>
      </w:r>
      <w:r w:rsidRPr="00D95457">
        <w:rPr>
          <w:sz w:val="24"/>
          <w:szCs w:val="24"/>
          <w:vertAlign w:val="subscript"/>
        </w:rPr>
        <w:t>00</w:t>
      </w:r>
      <w:r w:rsidRPr="00D95457">
        <w:rPr>
          <w:sz w:val="24"/>
          <w:szCs w:val="24"/>
        </w:rPr>
        <w:t>, and so on) as the width is increased.</w:t>
      </w:r>
    </w:p>
    <w:p w14:paraId="31C19901" w14:textId="77777777" w:rsidR="008D0029" w:rsidRPr="00D95457" w:rsidRDefault="007A3711" w:rsidP="007A1107">
      <w:pPr>
        <w:tabs>
          <w:tab w:val="left" w:pos="450"/>
          <w:tab w:val="left" w:pos="1440"/>
          <w:tab w:val="left" w:pos="4185"/>
        </w:tabs>
        <w:spacing w:line="360" w:lineRule="auto"/>
        <w:ind w:firstLine="274"/>
        <w:jc w:val="both"/>
        <w:rPr>
          <w:rFonts w:ascii="Times New Roman" w:hAnsi="Times New Roman"/>
          <w:sz w:val="24"/>
          <w:szCs w:val="24"/>
          <w:lang w:val="en-AU"/>
        </w:rPr>
      </w:pPr>
      <w:r w:rsidRPr="00D95457">
        <w:rPr>
          <w:rFonts w:ascii="Times New Roman" w:hAnsi="Times New Roman"/>
          <w:sz w:val="24"/>
          <w:szCs w:val="24"/>
        </w:rPr>
        <w:t xml:space="preserve"> </w:t>
      </w:r>
      <w:r w:rsidR="008D0029" w:rsidRPr="00D95457">
        <w:rPr>
          <w:rFonts w:ascii="Times New Roman" w:hAnsi="Times New Roman"/>
          <w:sz w:val="24"/>
          <w:szCs w:val="24"/>
        </w:rPr>
        <w:t xml:space="preserve">Both the TE or TM modes of the WG </w:t>
      </w:r>
      <w:r w:rsidR="00717C05" w:rsidRPr="00D95457">
        <w:rPr>
          <w:rFonts w:ascii="Times New Roman" w:hAnsi="Times New Roman"/>
          <w:sz w:val="24"/>
          <w:szCs w:val="24"/>
        </w:rPr>
        <w:t>strongly depend on the WG</w:t>
      </w:r>
      <w:r w:rsidR="008D0029" w:rsidRPr="00D95457">
        <w:rPr>
          <w:rFonts w:ascii="Times New Roman" w:hAnsi="Times New Roman"/>
          <w:sz w:val="24"/>
          <w:szCs w:val="24"/>
        </w:rPr>
        <w:t xml:space="preserve"> width and it is difficult to design a polarization- independent WG. </w:t>
      </w:r>
      <w:r w:rsidR="008D0029" w:rsidRPr="00D95457">
        <w:rPr>
          <w:rFonts w:ascii="Times New Roman" w:hAnsi="Times New Roman"/>
          <w:sz w:val="24"/>
          <w:szCs w:val="24"/>
          <w:lang w:val="en-AU"/>
        </w:rPr>
        <w:t>Birefring</w:t>
      </w:r>
      <w:r w:rsidR="00717C05" w:rsidRPr="00D95457">
        <w:rPr>
          <w:rFonts w:ascii="Times New Roman" w:hAnsi="Times New Roman"/>
          <w:sz w:val="24"/>
          <w:szCs w:val="24"/>
          <w:lang w:val="en-AU"/>
        </w:rPr>
        <w:t>ence properties of the WG</w:t>
      </w:r>
      <w:r w:rsidR="008D0029" w:rsidRPr="00D95457">
        <w:rPr>
          <w:rFonts w:ascii="Times New Roman" w:hAnsi="Times New Roman"/>
          <w:sz w:val="24"/>
          <w:szCs w:val="24"/>
          <w:lang w:val="en-AU"/>
        </w:rPr>
        <w:t xml:space="preserve"> i.e. difference of effectives index of the TE and TM modes (</w:t>
      </w:r>
      <w:proofErr w:type="spellStart"/>
      <w:r w:rsidR="008D0029" w:rsidRPr="00D95457">
        <w:rPr>
          <w:rFonts w:ascii="Times New Roman" w:hAnsi="Times New Roman"/>
          <w:sz w:val="24"/>
          <w:szCs w:val="24"/>
          <w:lang w:val="en-AU"/>
        </w:rPr>
        <w:t>B</w:t>
      </w:r>
      <w:r w:rsidR="008D0029" w:rsidRPr="00D95457">
        <w:rPr>
          <w:rFonts w:ascii="Times New Roman" w:hAnsi="Times New Roman"/>
          <w:sz w:val="24"/>
          <w:szCs w:val="24"/>
          <w:vertAlign w:val="subscript"/>
          <w:lang w:val="en-AU"/>
        </w:rPr>
        <w:t>brif</w:t>
      </w:r>
      <w:proofErr w:type="spellEnd"/>
      <w:r w:rsidR="008D0029" w:rsidRPr="00D95457">
        <w:rPr>
          <w:rFonts w:ascii="Times New Roman" w:hAnsi="Times New Roman"/>
          <w:sz w:val="24"/>
          <w:szCs w:val="24"/>
          <w:vertAlign w:val="subscript"/>
          <w:lang w:val="en-AU"/>
        </w:rPr>
        <w:t xml:space="preserve"> </w:t>
      </w:r>
      <w:r w:rsidR="008D0029" w:rsidRPr="00D95457">
        <w:rPr>
          <w:rFonts w:ascii="Times New Roman" w:hAnsi="Times New Roman"/>
          <w:sz w:val="24"/>
          <w:szCs w:val="24"/>
          <w:lang w:val="en-AU"/>
        </w:rPr>
        <w:t>=</w:t>
      </w:r>
      <w:r w:rsidR="008D0029" w:rsidRPr="00D95457">
        <w:rPr>
          <w:rFonts w:ascii="Times New Roman" w:hAnsi="Times New Roman"/>
          <w:sz w:val="24"/>
          <w:szCs w:val="24"/>
          <w:vertAlign w:val="subscript"/>
          <w:lang w:val="en-AU"/>
        </w:rPr>
        <w:t xml:space="preserve"> </w:t>
      </w:r>
      <w:proofErr w:type="spellStart"/>
      <w:r w:rsidR="008D0029" w:rsidRPr="00D95457">
        <w:rPr>
          <w:rFonts w:ascii="Times New Roman" w:hAnsi="Times New Roman"/>
          <w:sz w:val="24"/>
          <w:szCs w:val="24"/>
          <w:lang w:val="en-AU"/>
        </w:rPr>
        <w:t>n</w:t>
      </w:r>
      <w:r w:rsidR="008D0029" w:rsidRPr="00D95457">
        <w:rPr>
          <w:rFonts w:ascii="Times New Roman" w:hAnsi="Times New Roman"/>
          <w:sz w:val="24"/>
          <w:szCs w:val="24"/>
          <w:vertAlign w:val="subscript"/>
          <w:lang w:val="en-AU"/>
        </w:rPr>
        <w:t>eff</w:t>
      </w:r>
      <w:r w:rsidR="008D0029" w:rsidRPr="00D95457">
        <w:rPr>
          <w:rFonts w:ascii="Times New Roman" w:hAnsi="Times New Roman"/>
          <w:sz w:val="24"/>
          <w:szCs w:val="24"/>
          <w:vertAlign w:val="superscript"/>
          <w:lang w:val="en-AU"/>
        </w:rPr>
        <w:t>TE</w:t>
      </w:r>
      <w:proofErr w:type="spellEnd"/>
      <w:r w:rsidR="008D0029" w:rsidRPr="00D95457">
        <w:rPr>
          <w:rFonts w:ascii="Times New Roman" w:hAnsi="Times New Roman"/>
          <w:sz w:val="24"/>
          <w:szCs w:val="24"/>
          <w:lang w:val="en-AU"/>
        </w:rPr>
        <w:t xml:space="preserve"> – </w:t>
      </w:r>
      <w:proofErr w:type="spellStart"/>
      <w:r w:rsidR="008D0029" w:rsidRPr="00D95457">
        <w:rPr>
          <w:rFonts w:ascii="Times New Roman" w:hAnsi="Times New Roman"/>
          <w:sz w:val="24"/>
          <w:szCs w:val="24"/>
          <w:lang w:val="en-AU"/>
        </w:rPr>
        <w:t>n</w:t>
      </w:r>
      <w:r w:rsidR="008D0029" w:rsidRPr="00D95457">
        <w:rPr>
          <w:rFonts w:ascii="Times New Roman" w:hAnsi="Times New Roman"/>
          <w:sz w:val="24"/>
          <w:szCs w:val="24"/>
          <w:vertAlign w:val="subscript"/>
          <w:lang w:val="en-AU"/>
        </w:rPr>
        <w:t>eff</w:t>
      </w:r>
      <w:r w:rsidR="008D0029" w:rsidRPr="00D95457">
        <w:rPr>
          <w:rFonts w:ascii="Times New Roman" w:hAnsi="Times New Roman"/>
          <w:sz w:val="24"/>
          <w:szCs w:val="24"/>
          <w:vertAlign w:val="superscript"/>
          <w:lang w:val="en-AU"/>
        </w:rPr>
        <w:t>TM</w:t>
      </w:r>
      <w:proofErr w:type="spellEnd"/>
      <w:r w:rsidR="008D0029" w:rsidRPr="00D95457">
        <w:rPr>
          <w:rFonts w:ascii="Times New Roman" w:hAnsi="Times New Roman"/>
          <w:sz w:val="24"/>
          <w:szCs w:val="24"/>
          <w:lang w:val="en-AU"/>
        </w:rPr>
        <w:t xml:space="preserve">) have also shown strong dependency on the WG width. This is true for both the </w:t>
      </w:r>
      <w:r w:rsidR="008D0029" w:rsidRPr="00D95457">
        <w:rPr>
          <w:rFonts w:ascii="Times New Roman" w:hAnsi="Times New Roman"/>
          <w:sz w:val="24"/>
          <w:szCs w:val="24"/>
        </w:rPr>
        <w:t xml:space="preserve">asymmetrical and symmetrical configurations. The </w:t>
      </w:r>
      <w:r w:rsidR="008D0029" w:rsidRPr="00D95457">
        <w:rPr>
          <w:rFonts w:ascii="Times New Roman" w:hAnsi="Times New Roman"/>
          <w:sz w:val="24"/>
          <w:szCs w:val="24"/>
          <w:lang w:val="en-AU"/>
        </w:rPr>
        <w:t xml:space="preserve">birefringence change for the </w:t>
      </w:r>
      <w:r w:rsidR="008D0029" w:rsidRPr="00D95457">
        <w:rPr>
          <w:rFonts w:ascii="Times New Roman" w:hAnsi="Times New Roman"/>
          <w:sz w:val="24"/>
          <w:szCs w:val="24"/>
        </w:rPr>
        <w:t>small change of width, Δ</w:t>
      </w:r>
      <w:proofErr w:type="spellStart"/>
      <w:r w:rsidR="008D0029" w:rsidRPr="00D95457">
        <w:rPr>
          <w:rFonts w:ascii="Times New Roman" w:hAnsi="Times New Roman"/>
          <w:sz w:val="24"/>
          <w:szCs w:val="24"/>
          <w:lang w:val="en-AU"/>
        </w:rPr>
        <w:t>B</w:t>
      </w:r>
      <w:r w:rsidR="008D0029" w:rsidRPr="00D95457">
        <w:rPr>
          <w:rFonts w:ascii="Times New Roman" w:hAnsi="Times New Roman"/>
          <w:sz w:val="24"/>
          <w:szCs w:val="24"/>
          <w:vertAlign w:val="subscript"/>
          <w:lang w:val="en-AU"/>
        </w:rPr>
        <w:t>brif</w:t>
      </w:r>
      <w:proofErr w:type="spellEnd"/>
      <w:r w:rsidR="008D0029" w:rsidRPr="00D95457">
        <w:rPr>
          <w:rFonts w:ascii="Times New Roman" w:hAnsi="Times New Roman"/>
          <w:b/>
          <w:sz w:val="24"/>
          <w:szCs w:val="24"/>
          <w:vertAlign w:val="subscript"/>
          <w:lang w:val="en-AU"/>
        </w:rPr>
        <w:t xml:space="preserve"> </w:t>
      </w:r>
      <w:r w:rsidR="008D0029" w:rsidRPr="00D95457">
        <w:rPr>
          <w:rFonts w:ascii="Times New Roman" w:hAnsi="Times New Roman"/>
          <w:b/>
          <w:sz w:val="24"/>
          <w:szCs w:val="24"/>
          <w:lang w:val="en-AU"/>
        </w:rPr>
        <w:t>/</w:t>
      </w:r>
      <w:r w:rsidR="008D0029" w:rsidRPr="00D95457">
        <w:rPr>
          <w:rFonts w:ascii="Times New Roman" w:hAnsi="Times New Roman"/>
          <w:sz w:val="24"/>
          <w:szCs w:val="24"/>
          <w:lang w:val="en-AU"/>
        </w:rPr>
        <w:t xml:space="preserve"> </w:t>
      </w:r>
      <w:proofErr w:type="spellStart"/>
      <w:proofErr w:type="gramStart"/>
      <w:r w:rsidR="008D0029" w:rsidRPr="00D95457">
        <w:rPr>
          <w:rFonts w:ascii="Times New Roman" w:hAnsi="Times New Roman"/>
          <w:sz w:val="24"/>
          <w:szCs w:val="24"/>
        </w:rPr>
        <w:t>Δw</w:t>
      </w:r>
      <w:proofErr w:type="spellEnd"/>
      <w:proofErr w:type="gramEnd"/>
      <w:r w:rsidR="008D0029" w:rsidRPr="00D95457">
        <w:rPr>
          <w:rFonts w:ascii="Times New Roman" w:hAnsi="Times New Roman"/>
          <w:sz w:val="24"/>
          <w:szCs w:val="24"/>
        </w:rPr>
        <w:t xml:space="preserve"> = 1.07375 </w:t>
      </w:r>
      <w:r w:rsidR="008D0029" w:rsidRPr="00D95457">
        <w:rPr>
          <w:rFonts w:ascii="Times New Roman" w:hAnsi="Times New Roman"/>
          <w:bCs/>
          <w:sz w:val="24"/>
          <w:szCs w:val="24"/>
          <w:shd w:val="clear" w:color="auto" w:fill="FFFFFF"/>
        </w:rPr>
        <w:t>µm</w:t>
      </w:r>
      <w:r w:rsidR="008D0029" w:rsidRPr="00D95457">
        <w:rPr>
          <w:rFonts w:ascii="Times New Roman" w:hAnsi="Times New Roman"/>
          <w:bCs/>
          <w:sz w:val="24"/>
          <w:szCs w:val="24"/>
          <w:shd w:val="clear" w:color="auto" w:fill="FFFFFF"/>
          <w:vertAlign w:val="superscript"/>
        </w:rPr>
        <w:t>-1</w:t>
      </w:r>
      <w:r w:rsidR="007067B4" w:rsidRPr="00D95457">
        <w:rPr>
          <w:rFonts w:ascii="Times New Roman" w:hAnsi="Times New Roman"/>
          <w:sz w:val="24"/>
          <w:szCs w:val="24"/>
        </w:rPr>
        <w:t xml:space="preserve"> was found for asymmetrical (A</w:t>
      </w:r>
      <w:r w:rsidR="008D0029" w:rsidRPr="00D95457">
        <w:rPr>
          <w:rFonts w:ascii="Times New Roman" w:hAnsi="Times New Roman"/>
          <w:sz w:val="24"/>
          <w:szCs w:val="24"/>
        </w:rPr>
        <w:t>ir-Si-SiO</w:t>
      </w:r>
      <w:r w:rsidR="008D0029" w:rsidRPr="00D95457">
        <w:rPr>
          <w:rFonts w:ascii="Times New Roman" w:hAnsi="Times New Roman"/>
          <w:sz w:val="24"/>
          <w:szCs w:val="24"/>
          <w:vertAlign w:val="subscript"/>
        </w:rPr>
        <w:t>2</w:t>
      </w:r>
      <w:r w:rsidR="008D0029" w:rsidRPr="00D95457">
        <w:rPr>
          <w:rFonts w:ascii="Times New Roman" w:hAnsi="Times New Roman"/>
          <w:sz w:val="24"/>
          <w:szCs w:val="24"/>
        </w:rPr>
        <w:t xml:space="preserve">) SWG. Fig. 3(c) shows </w:t>
      </w:r>
      <w:r w:rsidR="008D0029" w:rsidRPr="00D95457">
        <w:rPr>
          <w:rFonts w:ascii="Times New Roman" w:hAnsi="Times New Roman"/>
          <w:sz w:val="24"/>
          <w:szCs w:val="24"/>
          <w:lang w:val="en-AU"/>
        </w:rPr>
        <w:t xml:space="preserve">birefringence properties for </w:t>
      </w:r>
      <w:r w:rsidR="008D0029" w:rsidRPr="00D95457">
        <w:rPr>
          <w:rFonts w:ascii="Times New Roman" w:hAnsi="Times New Roman"/>
          <w:sz w:val="24"/>
          <w:szCs w:val="24"/>
          <w:lang w:val="en-AU"/>
        </w:rPr>
        <w:lastRenderedPageBreak/>
        <w:t>different upper cladding materials. Higher birefringence properties were observed for air as a top cladding materials, due to larger index difference than others.</w:t>
      </w:r>
    </w:p>
    <w:p w14:paraId="6B1789BC" w14:textId="77777777" w:rsidR="008D0029" w:rsidRPr="00D95457" w:rsidRDefault="00DB705E" w:rsidP="00C0541B">
      <w:pPr>
        <w:tabs>
          <w:tab w:val="left" w:pos="450"/>
          <w:tab w:val="left" w:pos="1440"/>
          <w:tab w:val="left" w:pos="4185"/>
        </w:tabs>
        <w:spacing w:before="60" w:line="360" w:lineRule="auto"/>
        <w:jc w:val="center"/>
        <w:rPr>
          <w:rFonts w:ascii="Times New Roman" w:hAnsi="Times New Roman"/>
          <w:sz w:val="24"/>
          <w:szCs w:val="24"/>
          <w:lang w:val="en-AU"/>
        </w:rPr>
      </w:pPr>
      <w:r w:rsidRPr="00D95457">
        <w:rPr>
          <w:rFonts w:ascii="Times New Roman" w:hAnsi="Times New Roman"/>
          <w:noProof/>
          <w:sz w:val="24"/>
          <w:szCs w:val="24"/>
        </w:rPr>
        <w:drawing>
          <wp:inline distT="0" distB="0" distL="0" distR="0" wp14:anchorId="0FB21BBE" wp14:editId="14F0CA23">
            <wp:extent cx="5605250" cy="3566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2.em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05250" cy="3566160"/>
                    </a:xfrm>
                    <a:prstGeom prst="rect">
                      <a:avLst/>
                    </a:prstGeom>
                  </pic:spPr>
                </pic:pic>
              </a:graphicData>
            </a:graphic>
          </wp:inline>
        </w:drawing>
      </w:r>
    </w:p>
    <w:p w14:paraId="010BF15A" w14:textId="77777777" w:rsidR="00B36F76" w:rsidRPr="00D95457" w:rsidRDefault="008D0029" w:rsidP="00BD3D77">
      <w:pPr>
        <w:pStyle w:val="OEBodySP"/>
        <w:spacing w:line="360" w:lineRule="auto"/>
        <w:ind w:firstLine="0"/>
        <w:rPr>
          <w:sz w:val="24"/>
          <w:szCs w:val="24"/>
        </w:rPr>
      </w:pPr>
      <w:r w:rsidRPr="00D95457">
        <w:rPr>
          <w:sz w:val="24"/>
          <w:szCs w:val="24"/>
        </w:rPr>
        <w:t>Fig. 3: SWG (500×220 nm</w:t>
      </w:r>
      <w:r w:rsidRPr="00D95457">
        <w:rPr>
          <w:sz w:val="24"/>
          <w:szCs w:val="24"/>
          <w:vertAlign w:val="superscript"/>
        </w:rPr>
        <w:t>2</w:t>
      </w:r>
      <w:r w:rsidRPr="00D95457">
        <w:rPr>
          <w:sz w:val="24"/>
          <w:szCs w:val="24"/>
        </w:rPr>
        <w:t>) sensitivity w.r.t (a) height, (b) width variation and (c) Birefringence properties.</w:t>
      </w:r>
      <w:r w:rsidR="00180A77" w:rsidRPr="00D95457">
        <w:rPr>
          <w:sz w:val="24"/>
          <w:szCs w:val="24"/>
        </w:rPr>
        <w:t xml:space="preserve"> </w:t>
      </w:r>
    </w:p>
    <w:p w14:paraId="67A1FB41" w14:textId="4C30D3DD" w:rsidR="00357383" w:rsidRPr="00D95457" w:rsidRDefault="008D0029" w:rsidP="00F767F2">
      <w:pPr>
        <w:pStyle w:val="OEBodySP"/>
        <w:spacing w:line="360" w:lineRule="auto"/>
        <w:ind w:firstLine="274"/>
        <w:rPr>
          <w:sz w:val="24"/>
          <w:szCs w:val="24"/>
        </w:rPr>
      </w:pPr>
      <w:r w:rsidRPr="00D95457">
        <w:rPr>
          <w:sz w:val="24"/>
          <w:szCs w:val="24"/>
          <w:lang w:val="en-AU"/>
        </w:rPr>
        <w:t xml:space="preserve">Therefore TE or TM modes of the SWG can </w:t>
      </w:r>
      <w:r w:rsidR="00CF3583" w:rsidRPr="00D95457">
        <w:rPr>
          <w:sz w:val="24"/>
          <w:szCs w:val="24"/>
          <w:lang w:val="en-AU"/>
        </w:rPr>
        <w:t xml:space="preserve">be varied by controlling the width. Even </w:t>
      </w:r>
      <w:r w:rsidRPr="00D95457">
        <w:rPr>
          <w:sz w:val="24"/>
          <w:szCs w:val="24"/>
          <w:lang w:val="en-AU"/>
        </w:rPr>
        <w:t xml:space="preserve">a minor </w:t>
      </w:r>
      <w:r w:rsidRPr="00D95457">
        <w:rPr>
          <w:sz w:val="24"/>
          <w:szCs w:val="24"/>
        </w:rPr>
        <w:t xml:space="preserve">change of dimension due to inaccuracy may cause mode change. This can be easily </w:t>
      </w:r>
      <w:r w:rsidR="00CF3583" w:rsidRPr="00D95457">
        <w:rPr>
          <w:sz w:val="24"/>
          <w:szCs w:val="24"/>
        </w:rPr>
        <w:t xml:space="preserve">realized </w:t>
      </w:r>
      <w:r w:rsidRPr="00D95457">
        <w:rPr>
          <w:sz w:val="24"/>
          <w:szCs w:val="24"/>
        </w:rPr>
        <w:t xml:space="preserve">from the effective index sensitivity, in response to the variations in SWG height and width as shown in Fig. 3(a-b). The change of effective index is found to be very sensitive to the width and height variations on the </w:t>
      </w:r>
      <w:proofErr w:type="spellStart"/>
      <w:r w:rsidRPr="00D95457">
        <w:rPr>
          <w:sz w:val="24"/>
          <w:szCs w:val="24"/>
        </w:rPr>
        <w:t>nano</w:t>
      </w:r>
      <w:proofErr w:type="spellEnd"/>
      <w:r w:rsidRPr="00D95457">
        <w:rPr>
          <w:sz w:val="24"/>
          <w:szCs w:val="24"/>
        </w:rPr>
        <w:t xml:space="preserve">-scale, this is true for both asymmetrical and symmetrical SWG. Improved value of sensitivity is found with smaller widths. Moreover, </w:t>
      </w:r>
      <w:r w:rsidR="00CF3583" w:rsidRPr="00D95457">
        <w:rPr>
          <w:sz w:val="24"/>
          <w:szCs w:val="24"/>
        </w:rPr>
        <w:t xml:space="preserve">sensitivity </w:t>
      </w:r>
      <w:r w:rsidRPr="00D95457">
        <w:rPr>
          <w:sz w:val="24"/>
          <w:szCs w:val="24"/>
        </w:rPr>
        <w:t>is inversely related to the mode confinement and smaller widths provide higher sensitivity but low</w:t>
      </w:r>
      <w:r w:rsidR="00CF3583" w:rsidRPr="00D95457">
        <w:rPr>
          <w:sz w:val="24"/>
          <w:szCs w:val="24"/>
        </w:rPr>
        <w:t>er</w:t>
      </w:r>
      <w:r w:rsidRPr="00D95457">
        <w:rPr>
          <w:sz w:val="24"/>
          <w:szCs w:val="24"/>
        </w:rPr>
        <w:t xml:space="preserve"> confinement of light. Polarization changes in SWG not only depend on the width and height variations but also on stress and temperature variations, with a minor change in the level of stress or temperature the effective index of SWG will alter causing polarization change. The refractive index variation with temperature and stress was reported to be: 1.9 x10</w:t>
      </w:r>
      <w:r w:rsidRPr="00D95457">
        <w:rPr>
          <w:sz w:val="24"/>
          <w:szCs w:val="24"/>
          <w:vertAlign w:val="superscript"/>
        </w:rPr>
        <w:t xml:space="preserve">-4 </w:t>
      </w:r>
      <w:r w:rsidRPr="00D95457">
        <w:rPr>
          <w:sz w:val="24"/>
          <w:szCs w:val="24"/>
        </w:rPr>
        <w:t>/ K and 1.4 x10</w:t>
      </w:r>
      <w:r w:rsidRPr="00D95457">
        <w:rPr>
          <w:sz w:val="24"/>
          <w:szCs w:val="24"/>
          <w:vertAlign w:val="superscript"/>
        </w:rPr>
        <w:t xml:space="preserve">-8 </w:t>
      </w:r>
      <w:r w:rsidRPr="00D95457">
        <w:rPr>
          <w:sz w:val="24"/>
          <w:szCs w:val="24"/>
        </w:rPr>
        <w:t xml:space="preserve">/ </w:t>
      </w:r>
      <w:proofErr w:type="spellStart"/>
      <w:r w:rsidRPr="00D95457">
        <w:rPr>
          <w:sz w:val="24"/>
          <w:szCs w:val="24"/>
        </w:rPr>
        <w:t>kPa</w:t>
      </w:r>
      <w:proofErr w:type="spellEnd"/>
      <w:r w:rsidRPr="00D95457">
        <w:rPr>
          <w:sz w:val="24"/>
          <w:szCs w:val="24"/>
        </w:rPr>
        <w:t xml:space="preserve"> respectively </w:t>
      </w:r>
      <w:r w:rsidRPr="00D95457">
        <w:rPr>
          <w:sz w:val="24"/>
          <w:szCs w:val="24"/>
        </w:rPr>
        <w:fldChar w:fldCharType="begin"/>
      </w:r>
      <w:r w:rsidR="009E41AF" w:rsidRPr="00D95457">
        <w:rPr>
          <w:sz w:val="24"/>
          <w:szCs w:val="24"/>
        </w:rPr>
        <w:instrText xml:space="preserve"> ADDIN EN.CITE &lt;EndNote&gt;&lt;Cite&gt;&lt;Author&gt;Geis&lt;/Author&gt;&lt;Year&gt;2004&lt;/Year&gt;&lt;RecNum&gt;118&lt;/RecNum&gt;&lt;DisplayText&gt;[37]&lt;/DisplayText&gt;&lt;record&gt;&lt;rec-number&gt;118&lt;/rec-number&gt;&lt;foreign-keys&gt;&lt;key app="EN" db-id="zpt92ar0qzxa05e59rdpdftoe99tdfrttwpv" timestamp="1435936190"&gt;118&lt;/key&gt;&lt;/foreign-keys&gt;&lt;ref-type name="Journal Article"&gt;17&lt;/ref-type&gt;&lt;contributors&gt;&lt;authors&gt;&lt;author&gt;Geis, Michael W&lt;/author&gt;&lt;author&gt;Spector, Steven J&lt;/author&gt;&lt;author&gt;Williamson, RC&lt;/author&gt;&lt;author&gt;Lyszczarz, TM&lt;/author&gt;&lt;/authors&gt;&lt;/contributors&gt;&lt;titles&gt;&lt;title&gt;Submicrosecond submilliwatt silicon-on-insulator thermooptic switch&lt;/title&gt;&lt;secondary-title&gt;Photonics Technology Letters, IEEE&lt;/secondary-title&gt;&lt;/titles&gt;&lt;periodical&gt;&lt;full-title&gt;Photonics Technology Letters, IEEE&lt;/full-title&gt;&lt;/periodical&gt;&lt;pages&gt;2514-2516&lt;/pages&gt;&lt;volume&gt;16&lt;/volume&gt;&lt;number&gt;11&lt;/number&gt;&lt;dates&gt;&lt;year&gt;2004&lt;/year&gt;&lt;/dates&gt;&lt;isbn&gt;1041-1135&lt;/isbn&gt;&lt;urls&gt;&lt;/urls&gt;&lt;/record&gt;&lt;/Cite&gt;&lt;/EndNote&gt;</w:instrText>
      </w:r>
      <w:r w:rsidRPr="00D95457">
        <w:rPr>
          <w:sz w:val="24"/>
          <w:szCs w:val="24"/>
        </w:rPr>
        <w:fldChar w:fldCharType="separate"/>
      </w:r>
      <w:r w:rsidR="009E41AF" w:rsidRPr="00D95457">
        <w:rPr>
          <w:noProof/>
          <w:sz w:val="24"/>
          <w:szCs w:val="24"/>
        </w:rPr>
        <w:t>[</w:t>
      </w:r>
      <w:hyperlink w:anchor="_ENREF_37" w:tooltip="Geis, 2004 #118" w:history="1">
        <w:r w:rsidR="009E41AF" w:rsidRPr="00D95457">
          <w:rPr>
            <w:noProof/>
            <w:sz w:val="24"/>
            <w:szCs w:val="24"/>
          </w:rPr>
          <w:t>37</w:t>
        </w:r>
      </w:hyperlink>
      <w:r w:rsidR="009E41AF" w:rsidRPr="00D95457">
        <w:rPr>
          <w:noProof/>
          <w:sz w:val="24"/>
          <w:szCs w:val="24"/>
        </w:rPr>
        <w:t>]</w:t>
      </w:r>
      <w:r w:rsidRPr="00D95457">
        <w:rPr>
          <w:sz w:val="24"/>
          <w:szCs w:val="24"/>
        </w:rPr>
        <w:fldChar w:fldCharType="end"/>
      </w:r>
      <w:r w:rsidRPr="00D95457">
        <w:rPr>
          <w:sz w:val="24"/>
          <w:szCs w:val="24"/>
        </w:rPr>
        <w:t xml:space="preserve">. </w:t>
      </w:r>
    </w:p>
    <w:p w14:paraId="4B76B677" w14:textId="7C8FE254" w:rsidR="008D0029" w:rsidRPr="00D95457" w:rsidRDefault="008D0029" w:rsidP="00BD3D77">
      <w:pPr>
        <w:pStyle w:val="OEBodySP"/>
        <w:spacing w:line="360" w:lineRule="auto"/>
        <w:ind w:firstLine="274"/>
        <w:rPr>
          <w:sz w:val="24"/>
          <w:szCs w:val="24"/>
        </w:rPr>
      </w:pPr>
      <w:r w:rsidRPr="00D95457">
        <w:rPr>
          <w:sz w:val="24"/>
          <w:szCs w:val="24"/>
        </w:rPr>
        <w:t>An important application of the SWG is to design</w:t>
      </w:r>
      <w:r w:rsidR="00CF3583" w:rsidRPr="00D95457">
        <w:rPr>
          <w:sz w:val="24"/>
          <w:szCs w:val="24"/>
        </w:rPr>
        <w:t xml:space="preserve"> the</w:t>
      </w:r>
      <w:r w:rsidRPr="00D95457">
        <w:rPr>
          <w:sz w:val="24"/>
          <w:szCs w:val="24"/>
        </w:rPr>
        <w:t xml:space="preserve"> passive TE and TM coupler.  A </w:t>
      </w:r>
      <w:r w:rsidR="00232B2B" w:rsidRPr="00D95457">
        <w:rPr>
          <w:sz w:val="24"/>
          <w:szCs w:val="24"/>
        </w:rPr>
        <w:t>WG</w:t>
      </w:r>
      <w:r w:rsidRPr="00D95457">
        <w:rPr>
          <w:sz w:val="24"/>
          <w:szCs w:val="24"/>
        </w:rPr>
        <w:t xml:space="preserve"> coupler is a </w:t>
      </w:r>
      <w:r w:rsidR="00CF3583" w:rsidRPr="00D95457">
        <w:rPr>
          <w:sz w:val="24"/>
          <w:szCs w:val="24"/>
        </w:rPr>
        <w:t>significant</w:t>
      </w:r>
      <w:r w:rsidRPr="00D95457">
        <w:rPr>
          <w:sz w:val="24"/>
          <w:szCs w:val="24"/>
        </w:rPr>
        <w:t xml:space="preserve"> </w:t>
      </w:r>
      <w:r w:rsidR="00CF3583" w:rsidRPr="00D95457">
        <w:rPr>
          <w:sz w:val="24"/>
          <w:szCs w:val="24"/>
        </w:rPr>
        <w:t xml:space="preserve">part </w:t>
      </w:r>
      <w:r w:rsidRPr="00D95457">
        <w:rPr>
          <w:sz w:val="24"/>
          <w:szCs w:val="24"/>
        </w:rPr>
        <w:t xml:space="preserve">of many optical components </w:t>
      </w:r>
      <w:r w:rsidR="00CF3583" w:rsidRPr="00D95457">
        <w:rPr>
          <w:sz w:val="24"/>
          <w:szCs w:val="24"/>
        </w:rPr>
        <w:t xml:space="preserve">such as </w:t>
      </w:r>
      <w:r w:rsidRPr="00D95457">
        <w:rPr>
          <w:sz w:val="24"/>
          <w:szCs w:val="24"/>
        </w:rPr>
        <w:t xml:space="preserve">the ring-resonator, </w:t>
      </w:r>
      <w:proofErr w:type="spellStart"/>
      <w:r w:rsidRPr="00D95457">
        <w:rPr>
          <w:sz w:val="24"/>
          <w:szCs w:val="24"/>
        </w:rPr>
        <w:t>mach-zehnder</w:t>
      </w:r>
      <w:proofErr w:type="spellEnd"/>
      <w:r w:rsidRPr="00D95457">
        <w:rPr>
          <w:sz w:val="24"/>
          <w:szCs w:val="24"/>
        </w:rPr>
        <w:t xml:space="preserve"> </w:t>
      </w:r>
      <w:r w:rsidRPr="00D95457">
        <w:rPr>
          <w:sz w:val="24"/>
          <w:szCs w:val="24"/>
        </w:rPr>
        <w:lastRenderedPageBreak/>
        <w:t>interferometer (MZI), power splitter or combiner, add-drop multiplexer switching</w:t>
      </w:r>
      <w:r w:rsidR="00D11993" w:rsidRPr="00D95457">
        <w:rPr>
          <w:sz w:val="24"/>
          <w:szCs w:val="24"/>
        </w:rPr>
        <w:t>,</w:t>
      </w:r>
      <w:r w:rsidRPr="00D95457">
        <w:rPr>
          <w:sz w:val="24"/>
          <w:szCs w:val="24"/>
        </w:rPr>
        <w:t xml:space="preserve"> etc. </w:t>
      </w:r>
      <w:r w:rsidRPr="00D95457">
        <w:rPr>
          <w:sz w:val="24"/>
          <w:szCs w:val="24"/>
        </w:rPr>
        <w:fldChar w:fldCharType="begin"/>
      </w:r>
      <w:r w:rsidR="00F23BCD" w:rsidRPr="00D95457">
        <w:rPr>
          <w:sz w:val="24"/>
          <w:szCs w:val="24"/>
        </w:rPr>
        <w:instrText xml:space="preserve"> ADDIN EN.CITE &lt;EndNote&gt;&lt;Cite&gt;&lt;Author&gt;Yamada&lt;/Author&gt;&lt;Year&gt;2005&lt;/Year&gt;&lt;RecNum&gt;96&lt;/RecNum&gt;&lt;DisplayText&gt;[2]&lt;/DisplayText&gt;&lt;record&gt;&lt;rec-number&gt;96&lt;/rec-number&gt;&lt;foreign-keys&gt;&lt;key app="EN" db-id="zpt92ar0qzxa05e59rdpdftoe99tdfrttwpv" timestamp="1435932085"&gt;96&lt;/key&gt;&lt;/foreign-keys&gt;&lt;ref-type name="Journal Article"&gt;17&lt;/ref-type&gt;&lt;contributors&gt;&lt;authors&gt;&lt;author&gt;Yamada, Hirohito&lt;/author&gt;&lt;author&gt;Chu, Tao&lt;/author&gt;&lt;author&gt;Ishida, Satomi&lt;/author&gt;&lt;author&gt;Arakawa, Yasuhiko&lt;/author&gt;&lt;/authors&gt;&lt;/contributors&gt;&lt;titles&gt;&lt;title&gt;Optical directional coupler based on Si-wire waveguides&lt;/title&gt;&lt;secondary-title&gt;IEEE photonics technology letters&lt;/secondary-title&gt;&lt;/titles&gt;&lt;periodical&gt;&lt;full-title&gt;IEEE photonics technology letters&lt;/full-title&gt;&lt;/periodical&gt;&lt;pages&gt;585-587&lt;/pages&gt;&lt;volume&gt;17&lt;/volume&gt;&lt;number&gt;3&lt;/number&gt;&lt;dates&gt;&lt;year&gt;2005&lt;/year&gt;&lt;/dates&gt;&lt;isbn&gt;1041-1135&lt;/isbn&gt;&lt;urls&gt;&lt;/urls&gt;&lt;/record&gt;&lt;/Cite&gt;&lt;/EndNote&gt;</w:instrText>
      </w:r>
      <w:r w:rsidRPr="00D95457">
        <w:rPr>
          <w:sz w:val="24"/>
          <w:szCs w:val="24"/>
        </w:rPr>
        <w:fldChar w:fldCharType="separate"/>
      </w:r>
      <w:r w:rsidRPr="00D95457">
        <w:rPr>
          <w:noProof/>
          <w:sz w:val="24"/>
          <w:szCs w:val="24"/>
        </w:rPr>
        <w:t>[</w:t>
      </w:r>
      <w:hyperlink w:anchor="_ENREF_2" w:tooltip="Yamada, 2005 #96" w:history="1">
        <w:r w:rsidR="009E41AF" w:rsidRPr="00D95457">
          <w:rPr>
            <w:noProof/>
            <w:sz w:val="24"/>
            <w:szCs w:val="24"/>
          </w:rPr>
          <w:t>2</w:t>
        </w:r>
      </w:hyperlink>
      <w:r w:rsidRPr="00D95457">
        <w:rPr>
          <w:noProof/>
          <w:sz w:val="24"/>
          <w:szCs w:val="24"/>
        </w:rPr>
        <w:t>]</w:t>
      </w:r>
      <w:r w:rsidRPr="00D95457">
        <w:rPr>
          <w:sz w:val="24"/>
          <w:szCs w:val="24"/>
        </w:rPr>
        <w:fldChar w:fldCharType="end"/>
      </w:r>
      <w:r w:rsidRPr="00D95457">
        <w:rPr>
          <w:sz w:val="24"/>
          <w:szCs w:val="24"/>
        </w:rPr>
        <w:t>. The optical power transfer through the parallel (P</w:t>
      </w:r>
      <w:r w:rsidRPr="00D95457">
        <w:rPr>
          <w:sz w:val="24"/>
          <w:szCs w:val="24"/>
          <w:vertAlign w:val="subscript"/>
        </w:rPr>
        <w:t>a</w:t>
      </w:r>
      <w:r w:rsidRPr="00D95457">
        <w:rPr>
          <w:sz w:val="24"/>
          <w:szCs w:val="24"/>
        </w:rPr>
        <w:t>) and cross port (</w:t>
      </w:r>
      <w:proofErr w:type="spellStart"/>
      <w:r w:rsidRPr="00D95457">
        <w:rPr>
          <w:sz w:val="24"/>
          <w:szCs w:val="24"/>
        </w:rPr>
        <w:t>P</w:t>
      </w:r>
      <w:r w:rsidRPr="00D95457">
        <w:rPr>
          <w:sz w:val="24"/>
          <w:szCs w:val="24"/>
          <w:vertAlign w:val="subscript"/>
        </w:rPr>
        <w:t>b</w:t>
      </w:r>
      <w:proofErr w:type="spellEnd"/>
      <w:r w:rsidRPr="00D95457">
        <w:rPr>
          <w:sz w:val="24"/>
          <w:szCs w:val="24"/>
        </w:rPr>
        <w:t xml:space="preserve">) can be expressed as </w:t>
      </w:r>
      <w:r w:rsidRPr="00D95457">
        <w:rPr>
          <w:sz w:val="24"/>
          <w:szCs w:val="24"/>
        </w:rPr>
        <w:fldChar w:fldCharType="begin"/>
      </w:r>
      <w:r w:rsidR="000867CC" w:rsidRPr="00D95457">
        <w:rPr>
          <w:sz w:val="24"/>
          <w:szCs w:val="24"/>
        </w:rPr>
        <w:instrText xml:space="preserve"> ADDIN EN.CITE &lt;EndNote&gt;&lt;Cite&gt;&lt;Author&gt;Passaro&lt;/Author&gt;&lt;Year&gt;2008&lt;/Year&gt;&lt;RecNum&gt;95&lt;/RecNum&gt;&lt;DisplayText&gt;[3, 28]&lt;/DisplayText&gt;&lt;record&gt;&lt;rec-number&gt;95&lt;/rec-number&gt;&lt;foreign-keys&gt;&lt;key app="EN" db-id="zpt92ar0qzxa05e59rdpdftoe99tdfrttwpv" timestamp="1435931710"&gt;95&lt;/key&gt;&lt;/foreign-keys&gt;&lt;ref-type name="Journal Article"&gt;17&lt;/ref-type&gt;&lt;contributors&gt;&lt;authors&gt;&lt;author&gt;Passaro, Vittorio MN&lt;/author&gt;&lt;author&gt;Dell’Olio, Francesco&lt;/author&gt;&lt;author&gt;Timotijevic, Branislav&lt;/author&gt;&lt;author&gt;Mashanovich, Goran Z&lt;/author&gt;&lt;author&gt;Reed, Graham T&lt;/author&gt;&lt;/authors&gt;&lt;/contributors&gt;&lt;titles&gt;&lt;title&gt;Polarization-insensitive directional couplers based on SOI wire waveguides&lt;/title&gt;&lt;secondary-title&gt;The Open Optics Journal&lt;/secondary-title&gt;&lt;/titles&gt;&lt;periodical&gt;&lt;full-title&gt;The Open Optics Journal&lt;/full-title&gt;&lt;/periodical&gt;&lt;volume&gt;2&lt;/volume&gt;&lt;number&gt;6&lt;/number&gt;&lt;dates&gt;&lt;year&gt;2008&lt;/year&gt;&lt;/dates&gt;&lt;urls&gt;&lt;/urls&gt;&lt;/record&gt;&lt;/Cite&gt;&lt;Cite&gt;&lt;Author&gt;Okamoto&lt;/Author&gt;&lt;Year&gt;2010&lt;/Year&gt;&lt;RecNum&gt;114&lt;/RecNum&gt;&lt;record&gt;&lt;rec-number&gt;114&lt;/rec-number&gt;&lt;foreign-keys&gt;&lt;key app="EN" db-id="zpt92ar0qzxa05e59rdpdftoe99tdfrttwpv" timestamp="1435935473"&gt;114&lt;/key&gt;&lt;/foreign-keys&gt;&lt;ref-type name="Book"&gt;6&lt;/ref-type&gt;&lt;contributors&gt;&lt;authors&gt;&lt;author&gt;Okamoto, Katsunari&lt;/author&gt;&lt;/authors&gt;&lt;/contributors&gt;&lt;titles&gt;&lt;title&gt;Fundamentals of optical waveguides&lt;/title&gt;&lt;/titles&gt;&lt;dates&gt;&lt;year&gt;2010&lt;/year&gt;&lt;/dates&gt;&lt;publisher&gt;Academic press&lt;/publisher&gt;&lt;isbn&gt;0080455069&lt;/isbn&gt;&lt;urls&gt;&lt;/urls&gt;&lt;/record&gt;&lt;/Cite&gt;&lt;/EndNote&gt;</w:instrText>
      </w:r>
      <w:r w:rsidRPr="00D95457">
        <w:rPr>
          <w:sz w:val="24"/>
          <w:szCs w:val="24"/>
        </w:rPr>
        <w:fldChar w:fldCharType="separate"/>
      </w:r>
      <w:r w:rsidR="000867CC" w:rsidRPr="00D95457">
        <w:rPr>
          <w:noProof/>
          <w:sz w:val="24"/>
          <w:szCs w:val="24"/>
        </w:rPr>
        <w:t>[</w:t>
      </w:r>
      <w:hyperlink w:anchor="_ENREF_3" w:tooltip="Passaro, 2008 #95" w:history="1">
        <w:r w:rsidR="009E41AF" w:rsidRPr="00D95457">
          <w:rPr>
            <w:noProof/>
            <w:sz w:val="24"/>
            <w:szCs w:val="24"/>
          </w:rPr>
          <w:t>3</w:t>
        </w:r>
      </w:hyperlink>
      <w:r w:rsidR="000867CC" w:rsidRPr="00D95457">
        <w:rPr>
          <w:noProof/>
          <w:sz w:val="24"/>
          <w:szCs w:val="24"/>
        </w:rPr>
        <w:t xml:space="preserve">, </w:t>
      </w:r>
      <w:hyperlink w:anchor="_ENREF_28" w:tooltip="Okamoto, 2010 #114" w:history="1">
        <w:r w:rsidR="009E41AF" w:rsidRPr="00D95457">
          <w:rPr>
            <w:noProof/>
            <w:sz w:val="24"/>
            <w:szCs w:val="24"/>
          </w:rPr>
          <w:t>28</w:t>
        </w:r>
      </w:hyperlink>
      <w:r w:rsidR="000867CC" w:rsidRPr="00D95457">
        <w:rPr>
          <w:noProof/>
          <w:sz w:val="24"/>
          <w:szCs w:val="24"/>
        </w:rPr>
        <w:t>]</w:t>
      </w:r>
      <w:r w:rsidRPr="00D95457">
        <w:rPr>
          <w:sz w:val="24"/>
          <w:szCs w:val="24"/>
        </w:rPr>
        <w:fldChar w:fldCharType="end"/>
      </w:r>
      <w:r w:rsidRPr="00D95457">
        <w:rPr>
          <w:sz w:val="24"/>
          <w:szCs w:val="24"/>
        </w:rPr>
        <w:t>:</w:t>
      </w:r>
    </w:p>
    <w:p w14:paraId="12E5C7E9" w14:textId="781F5A4E" w:rsidR="009245BD" w:rsidRPr="00D95457" w:rsidRDefault="008D0029" w:rsidP="009245BD">
      <w:pPr>
        <w:tabs>
          <w:tab w:val="left" w:pos="1179"/>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7890"/>
        </w:tabs>
        <w:spacing w:line="360" w:lineRule="auto"/>
        <w:rPr>
          <w:rFonts w:ascii="Times New Roman" w:hAnsi="Times New Roman"/>
          <w:sz w:val="24"/>
          <w:szCs w:val="24"/>
        </w:rPr>
      </w:pPr>
      <w:r w:rsidRPr="00D95457">
        <w:rPr>
          <w:rFonts w:ascii="Times New Roman" w:hAnsi="Times New Roman"/>
          <w:sz w:val="24"/>
          <w:szCs w:val="24"/>
        </w:rPr>
        <w:t xml:space="preserve">             </w:t>
      </w:r>
      <w:r w:rsidR="007A1107" w:rsidRPr="00D95457">
        <w:rPr>
          <w:rFonts w:ascii="Times New Roman" w:hAnsi="Times New Roman"/>
          <w:sz w:val="24"/>
          <w:szCs w:val="24"/>
        </w:rPr>
        <w:t xml:space="preserve">       </w:t>
      </w:r>
      <w:r w:rsidR="007A1107" w:rsidRPr="00D95457">
        <w:rPr>
          <w:rFonts w:ascii="Times New Roman" w:hAnsi="Times New Roman"/>
          <w:sz w:val="24"/>
          <w:szCs w:val="24"/>
        </w:rPr>
        <w:tab/>
      </w:r>
      <w:r w:rsidR="007A1107" w:rsidRPr="00D95457">
        <w:rPr>
          <w:rFonts w:ascii="Times New Roman" w:hAnsi="Times New Roman"/>
          <w:sz w:val="24"/>
          <w:szCs w:val="24"/>
        </w:rPr>
        <w:tab/>
      </w:r>
      <w:r w:rsidR="009245BD" w:rsidRPr="00D95457">
        <w:rPr>
          <w:rFonts w:ascii="Times New Roman" w:hAnsi="Times New Roman"/>
          <w:sz w:val="24"/>
          <w:szCs w:val="24"/>
        </w:rPr>
        <w:t xml:space="preserve">        </w:t>
      </w:r>
      <w:r w:rsidR="009245BD" w:rsidRPr="00D95457">
        <w:rPr>
          <w:rFonts w:ascii="Times New Roman" w:hAnsi="Times New Roman"/>
          <w:position w:val="-12"/>
          <w:sz w:val="24"/>
          <w:szCs w:val="24"/>
        </w:rPr>
        <w:object w:dxaOrig="2960" w:dyaOrig="360" w14:anchorId="7B350D5E">
          <v:shape id="_x0000_i1029" type="#_x0000_t75" style="width:148.5pt;height:18.75pt" o:ole="">
            <v:imagedata r:id="rId16" o:title=""/>
          </v:shape>
          <o:OLEObject Type="Embed" ProgID="Equation.3" ShapeID="_x0000_i1029" DrawAspect="Content" ObjectID="_1522210881" r:id="rId17"/>
        </w:object>
      </w:r>
      <w:r w:rsidR="009245BD" w:rsidRPr="00D95457">
        <w:rPr>
          <w:rFonts w:ascii="Times New Roman" w:hAnsi="Times New Roman"/>
          <w:sz w:val="24"/>
          <w:szCs w:val="24"/>
        </w:rPr>
        <w:t xml:space="preserve">       </w:t>
      </w:r>
      <w:r w:rsidR="009245BD" w:rsidRPr="00D95457">
        <w:rPr>
          <w:rFonts w:ascii="Times New Roman" w:hAnsi="Times New Roman"/>
          <w:sz w:val="24"/>
          <w:szCs w:val="24"/>
        </w:rPr>
        <w:tab/>
        <w:t xml:space="preserve">                                                       (1)   </w:t>
      </w:r>
    </w:p>
    <w:p w14:paraId="1432FDE1" w14:textId="77777777" w:rsidR="009245BD" w:rsidRPr="00D95457" w:rsidRDefault="009245BD" w:rsidP="009245BD">
      <w:pPr>
        <w:tabs>
          <w:tab w:val="left" w:pos="1179"/>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7890"/>
        </w:tabs>
        <w:spacing w:line="360" w:lineRule="auto"/>
        <w:rPr>
          <w:rFonts w:ascii="Times New Roman" w:hAnsi="Times New Roman"/>
          <w:sz w:val="24"/>
          <w:szCs w:val="24"/>
        </w:rPr>
      </w:pPr>
      <w:r w:rsidRPr="00D95457">
        <w:rPr>
          <w:rFonts w:ascii="Times New Roman" w:hAnsi="Times New Roman"/>
          <w:sz w:val="24"/>
          <w:szCs w:val="24"/>
        </w:rPr>
        <w:tab/>
      </w:r>
      <w:r w:rsidRPr="00D95457">
        <w:rPr>
          <w:rFonts w:ascii="Times New Roman" w:hAnsi="Times New Roman"/>
          <w:sz w:val="24"/>
          <w:szCs w:val="24"/>
        </w:rPr>
        <w:tab/>
      </w:r>
      <w:r w:rsidRPr="00D95457">
        <w:rPr>
          <w:rFonts w:ascii="Times New Roman" w:hAnsi="Times New Roman"/>
          <w:sz w:val="24"/>
          <w:szCs w:val="24"/>
        </w:rPr>
        <w:tab/>
      </w:r>
      <w:r w:rsidRPr="00D95457">
        <w:rPr>
          <w:rFonts w:ascii="Times New Roman" w:hAnsi="Times New Roman"/>
          <w:sz w:val="24"/>
          <w:szCs w:val="24"/>
        </w:rPr>
        <w:tab/>
      </w:r>
      <w:r w:rsidRPr="00D95457">
        <w:rPr>
          <w:rFonts w:ascii="Times New Roman" w:hAnsi="Times New Roman"/>
          <w:position w:val="-10"/>
          <w:sz w:val="24"/>
          <w:szCs w:val="24"/>
        </w:rPr>
        <w:object w:dxaOrig="2540" w:dyaOrig="340" w14:anchorId="3D4ECB9B">
          <v:shape id="_x0000_i1030" type="#_x0000_t75" style="width:127.5pt;height:17.25pt" o:ole="">
            <v:imagedata r:id="rId18" o:title=""/>
          </v:shape>
          <o:OLEObject Type="Embed" ProgID="Equation.3" ShapeID="_x0000_i1030" DrawAspect="Content" ObjectID="_1522210882" r:id="rId19"/>
        </w:object>
      </w:r>
      <w:r w:rsidRPr="00D95457">
        <w:rPr>
          <w:rFonts w:ascii="Times New Roman" w:hAnsi="Times New Roman"/>
          <w:sz w:val="24"/>
          <w:szCs w:val="24"/>
        </w:rPr>
        <w:t xml:space="preserve">    </w:t>
      </w:r>
      <w:r w:rsidRPr="00D95457">
        <w:rPr>
          <w:rFonts w:ascii="Times New Roman" w:hAnsi="Times New Roman"/>
          <w:sz w:val="24"/>
          <w:szCs w:val="24"/>
        </w:rPr>
        <w:tab/>
        <w:t xml:space="preserve">                                                                   (2)</w:t>
      </w:r>
    </w:p>
    <w:p w14:paraId="1DAE2356" w14:textId="16BF5984" w:rsidR="008D0029" w:rsidRPr="00D95457" w:rsidRDefault="008D0029" w:rsidP="009245BD">
      <w:pPr>
        <w:tabs>
          <w:tab w:val="left" w:pos="1179"/>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7890"/>
        </w:tabs>
        <w:spacing w:line="360" w:lineRule="auto"/>
        <w:jc w:val="both"/>
        <w:rPr>
          <w:sz w:val="24"/>
        </w:rPr>
      </w:pPr>
      <w:r w:rsidRPr="00D95457">
        <w:rPr>
          <w:sz w:val="24"/>
        </w:rPr>
        <w:t xml:space="preserve">For a symmetrical </w:t>
      </w:r>
      <w:r w:rsidR="00232B2B" w:rsidRPr="00D95457">
        <w:rPr>
          <w:sz w:val="24"/>
        </w:rPr>
        <w:t>WG</w:t>
      </w:r>
      <w:r w:rsidRPr="00D95457">
        <w:rPr>
          <w:sz w:val="24"/>
        </w:rPr>
        <w:t xml:space="preserve">, the coupling efficiency is F=1 whereas, normalized distance is </w:t>
      </w:r>
      <w:proofErr w:type="spellStart"/>
      <w:r w:rsidRPr="00D95457">
        <w:rPr>
          <w:sz w:val="24"/>
        </w:rPr>
        <w:t>qz</w:t>
      </w:r>
      <w:proofErr w:type="spellEnd"/>
      <w:r w:rsidRPr="00D95457">
        <w:rPr>
          <w:sz w:val="24"/>
        </w:rPr>
        <w:t>=πL/2L</w:t>
      </w:r>
      <w:r w:rsidRPr="00D95457">
        <w:rPr>
          <w:sz w:val="24"/>
          <w:vertAlign w:val="subscript"/>
        </w:rPr>
        <w:t>c</w:t>
      </w:r>
      <w:r w:rsidRPr="00D95457">
        <w:rPr>
          <w:sz w:val="24"/>
        </w:rPr>
        <w:t>. The transmission and coupling intensity with coupler length, L is shown in Fig. 4. The TE modes need a larger coupler length, L compared to TM modes. The maximum transmission and coupled power to the parallel and cross port can be described with coupling efficiency</w:t>
      </w:r>
      <w:proofErr w:type="gramStart"/>
      <w:r w:rsidRPr="00D95457">
        <w:rPr>
          <w:sz w:val="24"/>
        </w:rPr>
        <w:t xml:space="preserve">, </w:t>
      </w:r>
      <w:proofErr w:type="gramEnd"/>
      <w:r w:rsidRPr="00D95457">
        <w:rPr>
          <w:position w:val="-10"/>
          <w:sz w:val="24"/>
        </w:rPr>
        <w:object w:dxaOrig="1320" w:dyaOrig="360" w14:anchorId="7D6FB2F1">
          <v:shape id="_x0000_i1031" type="#_x0000_t75" style="width:65.25pt;height:21.75pt" o:ole="">
            <v:imagedata r:id="rId20" o:title=""/>
          </v:shape>
          <o:OLEObject Type="Embed" ProgID="Equation.3" ShapeID="_x0000_i1031" DrawAspect="Content" ObjectID="_1522210883" r:id="rId21"/>
        </w:object>
      </w:r>
      <w:r w:rsidRPr="00D95457">
        <w:rPr>
          <w:sz w:val="24"/>
        </w:rPr>
        <w:t xml:space="preserve">. 100% of light coupling from one </w:t>
      </w:r>
      <w:r w:rsidR="00232B2B" w:rsidRPr="00D95457">
        <w:rPr>
          <w:sz w:val="24"/>
        </w:rPr>
        <w:t>WG</w:t>
      </w:r>
      <w:r w:rsidRPr="00D95457">
        <w:rPr>
          <w:sz w:val="24"/>
        </w:rPr>
        <w:t xml:space="preserve"> to another depends upon the coupler length known as coupling length, </w:t>
      </w:r>
      <w:proofErr w:type="spellStart"/>
      <w:r w:rsidRPr="00D95457">
        <w:rPr>
          <w:sz w:val="24"/>
        </w:rPr>
        <w:t>L</w:t>
      </w:r>
      <w:r w:rsidRPr="00D95457">
        <w:rPr>
          <w:sz w:val="24"/>
          <w:vertAlign w:val="subscript"/>
        </w:rPr>
        <w:t>c</w:t>
      </w:r>
      <w:proofErr w:type="spellEnd"/>
      <w:r w:rsidRPr="00D95457">
        <w:rPr>
          <w:sz w:val="24"/>
        </w:rPr>
        <w:t xml:space="preserve"> and</w:t>
      </w:r>
      <w:r w:rsidR="00CF3583" w:rsidRPr="00D95457">
        <w:rPr>
          <w:sz w:val="24"/>
        </w:rPr>
        <w:t xml:space="preserve"> is</w:t>
      </w:r>
      <w:r w:rsidRPr="00D95457">
        <w:rPr>
          <w:sz w:val="24"/>
        </w:rPr>
        <w:t xml:space="preserve"> a function of effective index differences between even and odd modes, </w:t>
      </w:r>
      <w:r w:rsidRPr="00D95457">
        <w:rPr>
          <w:position w:val="-12"/>
          <w:sz w:val="24"/>
        </w:rPr>
        <w:object w:dxaOrig="1420" w:dyaOrig="320" w14:anchorId="4130B9BE">
          <v:shape id="_x0000_i1032" type="#_x0000_t75" style="width:1in;height:14.25pt" o:ole="">
            <v:imagedata r:id="rId22" o:title=""/>
          </v:shape>
          <o:OLEObject Type="Embed" ProgID="Equation.3" ShapeID="_x0000_i1032" DrawAspect="Content" ObjectID="_1522210884" r:id="rId23"/>
        </w:object>
      </w:r>
      <w:r w:rsidRPr="00D95457">
        <w:rPr>
          <w:sz w:val="24"/>
        </w:rPr>
        <w:t>.</w:t>
      </w:r>
    </w:p>
    <w:p w14:paraId="3C8E4F5E" w14:textId="77777777" w:rsidR="008D0029" w:rsidRPr="00D95457" w:rsidRDefault="009075CB" w:rsidP="00357383">
      <w:pPr>
        <w:pStyle w:val="IEEEParagraph"/>
        <w:spacing w:line="360" w:lineRule="auto"/>
        <w:ind w:firstLine="0"/>
        <w:jc w:val="center"/>
        <w:rPr>
          <w:rFonts w:cs="Times New Roman"/>
          <w:sz w:val="24"/>
        </w:rPr>
      </w:pPr>
      <w:r w:rsidRPr="00D95457">
        <w:rPr>
          <w:rFonts w:cs="Times New Roman"/>
          <w:noProof/>
          <w:sz w:val="24"/>
          <w:lang w:val="en-US" w:eastAsia="en-US"/>
        </w:rPr>
        <w:drawing>
          <wp:inline distT="0" distB="0" distL="0" distR="0" wp14:anchorId="055280F9" wp14:editId="492A86DB">
            <wp:extent cx="4626864" cy="36576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4.emf"/>
                    <pic:cNvPicPr preferRelativeResize="0"/>
                  </pic:nvPicPr>
                  <pic:blipFill>
                    <a:blip r:embed="rId24" cstate="print">
                      <a:extLst>
                        <a:ext uri="{28A0092B-C50C-407E-A947-70E740481C1C}">
                          <a14:useLocalDpi xmlns:a14="http://schemas.microsoft.com/office/drawing/2010/main" val="0"/>
                        </a:ext>
                      </a:extLst>
                    </a:blip>
                    <a:stretch>
                      <a:fillRect/>
                    </a:stretch>
                  </pic:blipFill>
                  <pic:spPr>
                    <a:xfrm>
                      <a:off x="0" y="0"/>
                      <a:ext cx="4626864" cy="3657600"/>
                    </a:xfrm>
                    <a:prstGeom prst="rect">
                      <a:avLst/>
                    </a:prstGeom>
                  </pic:spPr>
                </pic:pic>
              </a:graphicData>
            </a:graphic>
          </wp:inline>
        </w:drawing>
      </w:r>
    </w:p>
    <w:p w14:paraId="3A879AAC" w14:textId="77777777" w:rsidR="008D0029" w:rsidRPr="00D95457" w:rsidRDefault="008D0029" w:rsidP="00357383">
      <w:pPr>
        <w:pStyle w:val="OEBodySP"/>
        <w:spacing w:before="120" w:line="360" w:lineRule="auto"/>
        <w:ind w:firstLine="0"/>
        <w:rPr>
          <w:sz w:val="24"/>
          <w:szCs w:val="24"/>
        </w:rPr>
      </w:pPr>
      <w:r w:rsidRPr="00D95457">
        <w:rPr>
          <w:sz w:val="24"/>
          <w:szCs w:val="24"/>
        </w:rPr>
        <w:t>Fig. 4: (a) Transmitted / Coupled power for TE &amp; TM modes, (b) Asymmetrical and (c) symmetrical SWG (500×220 nm</w:t>
      </w:r>
      <w:r w:rsidRPr="00D95457">
        <w:rPr>
          <w:sz w:val="24"/>
          <w:szCs w:val="24"/>
          <w:vertAlign w:val="superscript"/>
        </w:rPr>
        <w:t>2</w:t>
      </w:r>
      <w:r w:rsidRPr="00D95457">
        <w:rPr>
          <w:sz w:val="24"/>
          <w:szCs w:val="24"/>
        </w:rPr>
        <w:t>).</w:t>
      </w:r>
    </w:p>
    <w:p w14:paraId="7F4583EF" w14:textId="40495367" w:rsidR="007A1107" w:rsidRPr="00D95457" w:rsidRDefault="008D0029" w:rsidP="00BE66DC">
      <w:pPr>
        <w:pStyle w:val="IEEEParagraph"/>
        <w:spacing w:line="360" w:lineRule="auto"/>
        <w:ind w:firstLine="274"/>
        <w:rPr>
          <w:rFonts w:eastAsia="Times New Roman" w:cs="Times New Roman"/>
          <w:sz w:val="24"/>
        </w:rPr>
      </w:pPr>
      <w:r w:rsidRPr="00D95457">
        <w:rPr>
          <w:rFonts w:cs="Times New Roman"/>
          <w:sz w:val="24"/>
        </w:rPr>
        <w:t xml:space="preserve">For the symmetrical </w:t>
      </w:r>
      <w:r w:rsidR="00232B2B" w:rsidRPr="00D95457">
        <w:rPr>
          <w:rFonts w:cs="Times New Roman"/>
          <w:sz w:val="24"/>
        </w:rPr>
        <w:t>WG</w:t>
      </w:r>
      <w:r w:rsidRPr="00D95457">
        <w:rPr>
          <w:rFonts w:cs="Times New Roman"/>
          <w:sz w:val="24"/>
        </w:rPr>
        <w:t xml:space="preserve"> (same dimension), propagation constants are β</w:t>
      </w:r>
      <w:r w:rsidRPr="00D95457">
        <w:rPr>
          <w:rFonts w:cs="Times New Roman"/>
          <w:sz w:val="24"/>
          <w:vertAlign w:val="subscript"/>
        </w:rPr>
        <w:t xml:space="preserve">2 </w:t>
      </w:r>
      <w:r w:rsidRPr="00D95457">
        <w:rPr>
          <w:rFonts w:cs="Times New Roman"/>
          <w:sz w:val="24"/>
        </w:rPr>
        <w:t>= β</w:t>
      </w:r>
      <w:r w:rsidRPr="00D95457">
        <w:rPr>
          <w:rFonts w:cs="Times New Roman"/>
          <w:sz w:val="24"/>
          <w:vertAlign w:val="subscript"/>
        </w:rPr>
        <w:t>1</w:t>
      </w:r>
      <w:r w:rsidRPr="00D95457">
        <w:rPr>
          <w:rFonts w:cs="Times New Roman"/>
          <w:sz w:val="24"/>
        </w:rPr>
        <w:t xml:space="preserve"> and δ = (β</w:t>
      </w:r>
      <w:r w:rsidRPr="00D95457">
        <w:rPr>
          <w:rFonts w:cs="Times New Roman"/>
          <w:sz w:val="24"/>
          <w:vertAlign w:val="subscript"/>
        </w:rPr>
        <w:t>2</w:t>
      </w:r>
      <w:r w:rsidRPr="00D95457">
        <w:rPr>
          <w:rFonts w:cs="Times New Roman"/>
          <w:sz w:val="24"/>
        </w:rPr>
        <w:t xml:space="preserve"> – β</w:t>
      </w:r>
      <w:r w:rsidRPr="00D95457">
        <w:rPr>
          <w:rFonts w:cs="Times New Roman"/>
          <w:sz w:val="24"/>
          <w:vertAlign w:val="subscript"/>
        </w:rPr>
        <w:t>1</w:t>
      </w:r>
      <w:r w:rsidRPr="00D95457">
        <w:rPr>
          <w:rFonts w:cs="Times New Roman"/>
          <w:sz w:val="24"/>
        </w:rPr>
        <w:t xml:space="preserve">)/2 = 0, therefore coupling efficiency is: F =1. In this case, maximum power will be at the point of   </w:t>
      </w:r>
      <w:r w:rsidRPr="00D95457">
        <w:rPr>
          <w:rFonts w:cs="Times New Roman"/>
          <w:sz w:val="24"/>
        </w:rPr>
        <w:lastRenderedPageBreak/>
        <w:t xml:space="preserve">the coupling length, </w:t>
      </w:r>
      <w:proofErr w:type="spellStart"/>
      <w:r w:rsidRPr="00D95457">
        <w:rPr>
          <w:rFonts w:cs="Times New Roman"/>
          <w:sz w:val="24"/>
        </w:rPr>
        <w:t>L</w:t>
      </w:r>
      <w:r w:rsidRPr="00D95457">
        <w:rPr>
          <w:rFonts w:cs="Times New Roman"/>
          <w:sz w:val="24"/>
          <w:vertAlign w:val="subscript"/>
        </w:rPr>
        <w:t>c</w:t>
      </w:r>
      <w:proofErr w:type="spellEnd"/>
      <w:r w:rsidRPr="00D95457">
        <w:rPr>
          <w:rFonts w:cs="Times New Roman"/>
          <w:sz w:val="24"/>
        </w:rPr>
        <w:t xml:space="preserve">= π / 2k </w:t>
      </w:r>
      <w:r w:rsidRPr="00D95457">
        <w:rPr>
          <w:rFonts w:eastAsia="Times New Roman" w:cs="Times New Roman"/>
          <w:sz w:val="24"/>
        </w:rPr>
        <w:t xml:space="preserve">and k = </w:t>
      </w:r>
      <w:r w:rsidRPr="00D95457">
        <w:rPr>
          <w:rFonts w:cs="Times New Roman"/>
          <w:sz w:val="24"/>
        </w:rPr>
        <w:t>π / (β</w:t>
      </w:r>
      <w:r w:rsidRPr="00D95457">
        <w:rPr>
          <w:rFonts w:cs="Times New Roman"/>
          <w:sz w:val="24"/>
          <w:vertAlign w:val="subscript"/>
        </w:rPr>
        <w:t>even</w:t>
      </w:r>
      <w:r w:rsidRPr="00D95457">
        <w:rPr>
          <w:rFonts w:cs="Times New Roman"/>
          <w:sz w:val="24"/>
        </w:rPr>
        <w:t xml:space="preserve"> – β</w:t>
      </w:r>
      <w:r w:rsidRPr="00D95457">
        <w:rPr>
          <w:rFonts w:cs="Times New Roman"/>
          <w:sz w:val="24"/>
          <w:vertAlign w:val="subscript"/>
        </w:rPr>
        <w:t>odd</w:t>
      </w:r>
      <w:r w:rsidRPr="00D95457">
        <w:rPr>
          <w:rFonts w:cs="Times New Roman"/>
          <w:sz w:val="24"/>
        </w:rPr>
        <w:t>)</w:t>
      </w:r>
      <w:r w:rsidRPr="00D95457">
        <w:rPr>
          <w:rFonts w:eastAsia="Times New Roman" w:cs="Times New Roman"/>
          <w:sz w:val="24"/>
        </w:rPr>
        <w:t xml:space="preserve">, there will be no coupling loss for the </w:t>
      </w:r>
      <w:r w:rsidRPr="00D95457">
        <w:rPr>
          <w:rFonts w:cs="Times New Roman"/>
          <w:sz w:val="24"/>
        </w:rPr>
        <w:t xml:space="preserve">symmetrical WG </w:t>
      </w:r>
      <w:r w:rsidRPr="00D95457">
        <w:rPr>
          <w:rFonts w:eastAsia="Times New Roman" w:cs="Times New Roman"/>
          <w:sz w:val="24"/>
        </w:rPr>
        <w:t xml:space="preserve">i.e. </w:t>
      </w:r>
      <w:r w:rsidRPr="00D95457">
        <w:rPr>
          <w:rFonts w:cs="Times New Roman"/>
          <w:sz w:val="24"/>
        </w:rPr>
        <w:t>P</w:t>
      </w:r>
      <w:r w:rsidRPr="00D95457">
        <w:rPr>
          <w:rFonts w:cs="Times New Roman"/>
          <w:sz w:val="24"/>
          <w:vertAlign w:val="subscript"/>
        </w:rPr>
        <w:t>a</w:t>
      </w:r>
      <w:r w:rsidRPr="00D95457">
        <w:rPr>
          <w:rFonts w:cs="Times New Roman"/>
          <w:sz w:val="24"/>
        </w:rPr>
        <w:t xml:space="preserve"> + </w:t>
      </w:r>
      <w:proofErr w:type="spellStart"/>
      <w:r w:rsidRPr="00D95457">
        <w:rPr>
          <w:rFonts w:cs="Times New Roman"/>
          <w:sz w:val="24"/>
        </w:rPr>
        <w:t>P</w:t>
      </w:r>
      <w:r w:rsidRPr="00D95457">
        <w:rPr>
          <w:rFonts w:cs="Times New Roman"/>
          <w:sz w:val="24"/>
          <w:vertAlign w:val="subscript"/>
        </w:rPr>
        <w:t>b</w:t>
      </w:r>
      <w:proofErr w:type="spellEnd"/>
      <w:r w:rsidRPr="00D95457">
        <w:rPr>
          <w:rFonts w:cs="Times New Roman"/>
          <w:sz w:val="24"/>
        </w:rPr>
        <w:t xml:space="preserve">=1. </w:t>
      </w:r>
      <w:r w:rsidR="00BE66DC" w:rsidRPr="00D95457">
        <w:rPr>
          <w:rFonts w:cs="Times New Roman"/>
          <w:sz w:val="24"/>
        </w:rPr>
        <w:t xml:space="preserve">However, for </w:t>
      </w:r>
      <w:r w:rsidRPr="00D95457">
        <w:rPr>
          <w:rFonts w:cs="Times New Roman"/>
          <w:sz w:val="24"/>
        </w:rPr>
        <w:t>the asymmetrical WG (different dimension)</w:t>
      </w:r>
      <w:r w:rsidR="00D11993" w:rsidRPr="00D95457">
        <w:rPr>
          <w:rFonts w:cs="Times New Roman"/>
          <w:sz w:val="24"/>
        </w:rPr>
        <w:t xml:space="preserve"> </w:t>
      </w:r>
      <w:r w:rsidR="00BE66DC" w:rsidRPr="00D95457">
        <w:rPr>
          <w:rFonts w:cs="Times New Roman"/>
          <w:sz w:val="24"/>
        </w:rPr>
        <w:t>configuration</w:t>
      </w:r>
      <w:r w:rsidRPr="00D95457">
        <w:rPr>
          <w:rFonts w:cs="Times New Roman"/>
          <w:sz w:val="24"/>
        </w:rPr>
        <w:t>, β</w:t>
      </w:r>
      <w:r w:rsidRPr="00D95457">
        <w:rPr>
          <w:rFonts w:cs="Times New Roman"/>
          <w:sz w:val="24"/>
          <w:vertAlign w:val="subscript"/>
        </w:rPr>
        <w:t xml:space="preserve">2 </w:t>
      </w:r>
      <w:r w:rsidRPr="00D95457">
        <w:rPr>
          <w:rFonts w:cs="Times New Roman"/>
          <w:position w:val="-4"/>
          <w:sz w:val="24"/>
          <w:vertAlign w:val="subscript"/>
        </w:rPr>
        <w:object w:dxaOrig="220" w:dyaOrig="220" w14:anchorId="7F845473">
          <v:shape id="_x0000_i1033" type="#_x0000_t75" style="width:14.25pt;height:14.25pt" o:ole="">
            <v:imagedata r:id="rId25" o:title=""/>
          </v:shape>
          <o:OLEObject Type="Embed" ProgID="Equation.3" ShapeID="_x0000_i1033" DrawAspect="Content" ObjectID="_1522210885" r:id="rId26"/>
        </w:object>
      </w:r>
      <w:r w:rsidRPr="00D95457">
        <w:rPr>
          <w:rFonts w:cs="Times New Roman"/>
          <w:sz w:val="24"/>
        </w:rPr>
        <w:t>β</w:t>
      </w:r>
      <w:r w:rsidRPr="00D95457">
        <w:rPr>
          <w:rFonts w:cs="Times New Roman"/>
          <w:sz w:val="24"/>
          <w:vertAlign w:val="subscript"/>
        </w:rPr>
        <w:t>1</w:t>
      </w:r>
      <w:r w:rsidRPr="00D95457">
        <w:rPr>
          <w:rFonts w:cs="Times New Roman"/>
          <w:sz w:val="24"/>
        </w:rPr>
        <w:t>, δ = (β</w:t>
      </w:r>
      <w:r w:rsidRPr="00D95457">
        <w:rPr>
          <w:rFonts w:cs="Times New Roman"/>
          <w:sz w:val="24"/>
          <w:vertAlign w:val="subscript"/>
        </w:rPr>
        <w:t>2</w:t>
      </w:r>
      <w:r w:rsidRPr="00D95457">
        <w:rPr>
          <w:rFonts w:cs="Times New Roman"/>
          <w:sz w:val="24"/>
        </w:rPr>
        <w:t xml:space="preserve"> – β</w:t>
      </w:r>
      <w:r w:rsidRPr="00D95457">
        <w:rPr>
          <w:rFonts w:cs="Times New Roman"/>
          <w:sz w:val="24"/>
          <w:vertAlign w:val="subscript"/>
        </w:rPr>
        <w:t>1</w:t>
      </w:r>
      <w:r w:rsidRPr="00D95457">
        <w:rPr>
          <w:rFonts w:cs="Times New Roman"/>
          <w:sz w:val="24"/>
        </w:rPr>
        <w:t>)/2</w:t>
      </w:r>
      <w:r w:rsidRPr="00D95457">
        <w:rPr>
          <w:rFonts w:cs="Times New Roman"/>
          <w:position w:val="-4"/>
          <w:sz w:val="24"/>
          <w:vertAlign w:val="subscript"/>
        </w:rPr>
        <w:object w:dxaOrig="220" w:dyaOrig="220" w14:anchorId="12A8B844">
          <v:shape id="_x0000_i1034" type="#_x0000_t75" style="width:14.25pt;height:14.25pt" o:ole="">
            <v:imagedata r:id="rId27" o:title=""/>
          </v:shape>
          <o:OLEObject Type="Embed" ProgID="Equation.3" ShapeID="_x0000_i1034" DrawAspect="Content" ObjectID="_1522210886" r:id="rId28"/>
        </w:object>
      </w:r>
      <w:r w:rsidRPr="00D95457">
        <w:rPr>
          <w:rFonts w:eastAsia="Times New Roman" w:cs="Times New Roman"/>
          <w:sz w:val="24"/>
        </w:rPr>
        <w:t xml:space="preserve">0 </w:t>
      </w:r>
      <w:r w:rsidRPr="00D95457">
        <w:rPr>
          <w:rFonts w:cs="Times New Roman"/>
          <w:sz w:val="24"/>
        </w:rPr>
        <w:t>with the coupling efficiency:</w:t>
      </w:r>
      <w:r w:rsidR="002D14D2" w:rsidRPr="00D95457">
        <w:rPr>
          <w:rFonts w:cs="Times New Roman"/>
          <w:sz w:val="24"/>
        </w:rPr>
        <w:t xml:space="preserve"> </w:t>
      </w:r>
      <w:r w:rsidRPr="00D95457">
        <w:rPr>
          <w:rFonts w:cs="Times New Roman"/>
          <w:sz w:val="24"/>
        </w:rPr>
        <w:t>F &lt; 1</w:t>
      </w:r>
      <w:r w:rsidR="002D14D2" w:rsidRPr="00D95457">
        <w:rPr>
          <w:rFonts w:cs="Times New Roman"/>
          <w:sz w:val="24"/>
        </w:rPr>
        <w:t>,</w:t>
      </w:r>
      <w:r w:rsidRPr="00D95457">
        <w:rPr>
          <w:rFonts w:cs="Times New Roman"/>
          <w:sz w:val="24"/>
        </w:rPr>
        <w:t xml:space="preserve"> there also exits some </w:t>
      </w:r>
      <w:r w:rsidRPr="00D95457">
        <w:rPr>
          <w:rFonts w:eastAsia="Times New Roman" w:cs="Times New Roman"/>
          <w:sz w:val="24"/>
        </w:rPr>
        <w:t xml:space="preserve">coupling loss and </w:t>
      </w:r>
      <w:r w:rsidRPr="00D95457">
        <w:rPr>
          <w:rFonts w:cs="Times New Roman"/>
          <w:sz w:val="24"/>
        </w:rPr>
        <w:t>P</w:t>
      </w:r>
      <w:r w:rsidRPr="00D95457">
        <w:rPr>
          <w:rFonts w:cs="Times New Roman"/>
          <w:sz w:val="24"/>
          <w:vertAlign w:val="subscript"/>
        </w:rPr>
        <w:t>a</w:t>
      </w:r>
      <w:r w:rsidRPr="00D95457">
        <w:rPr>
          <w:rFonts w:cs="Times New Roman"/>
          <w:sz w:val="24"/>
        </w:rPr>
        <w:t xml:space="preserve"> + </w:t>
      </w:r>
      <w:proofErr w:type="spellStart"/>
      <w:r w:rsidRPr="00D95457">
        <w:rPr>
          <w:rFonts w:cs="Times New Roman"/>
          <w:sz w:val="24"/>
        </w:rPr>
        <w:t>P</w:t>
      </w:r>
      <w:r w:rsidRPr="00D95457">
        <w:rPr>
          <w:rFonts w:cs="Times New Roman"/>
          <w:sz w:val="24"/>
          <w:vertAlign w:val="subscript"/>
        </w:rPr>
        <w:t>b</w:t>
      </w:r>
      <w:proofErr w:type="spellEnd"/>
      <w:r w:rsidRPr="00D95457">
        <w:rPr>
          <w:rFonts w:cs="Times New Roman"/>
          <w:sz w:val="24"/>
        </w:rPr>
        <w:t xml:space="preserve">&lt; 1 </w:t>
      </w:r>
      <w:r w:rsidRPr="00D95457">
        <w:rPr>
          <w:rFonts w:cs="Times New Roman"/>
          <w:sz w:val="24"/>
        </w:rPr>
        <w:fldChar w:fldCharType="begin"/>
      </w:r>
      <w:r w:rsidR="000867CC" w:rsidRPr="00D95457">
        <w:rPr>
          <w:rFonts w:cs="Times New Roman"/>
          <w:sz w:val="24"/>
        </w:rPr>
        <w:instrText xml:space="preserve"> ADDIN EN.CITE &lt;EndNote&gt;&lt;Cite&gt;&lt;Author&gt;Okamoto&lt;/Author&gt;&lt;Year&gt;2010&lt;/Year&gt;&lt;RecNum&gt;114&lt;/RecNum&gt;&lt;DisplayText&gt;[28]&lt;/DisplayText&gt;&lt;record&gt;&lt;rec-number&gt;114&lt;/rec-number&gt;&lt;foreign-keys&gt;&lt;key app="EN" db-id="zpt92ar0qzxa05e59rdpdftoe99tdfrttwpv" timestamp="1435935473"&gt;114&lt;/key&gt;&lt;/foreign-keys&gt;&lt;ref-type name="Book"&gt;6&lt;/ref-type&gt;&lt;contributors&gt;&lt;authors&gt;&lt;author&gt;Okamoto, Katsunari&lt;/author&gt;&lt;/authors&gt;&lt;/contributors&gt;&lt;titles&gt;&lt;title&gt;Fundamentals of optical waveguides&lt;/title&gt;&lt;/titles&gt;&lt;dates&gt;&lt;year&gt;2010&lt;/year&gt;&lt;/dates&gt;&lt;publisher&gt;Academic press&lt;/publisher&gt;&lt;isbn&gt;0080455069&lt;/isbn&gt;&lt;urls&gt;&lt;/urls&gt;&lt;/record&gt;&lt;/Cite&gt;&lt;/EndNote&gt;</w:instrText>
      </w:r>
      <w:r w:rsidRPr="00D95457">
        <w:rPr>
          <w:rFonts w:cs="Times New Roman"/>
          <w:sz w:val="24"/>
        </w:rPr>
        <w:fldChar w:fldCharType="separate"/>
      </w:r>
      <w:r w:rsidR="000867CC" w:rsidRPr="00D95457">
        <w:rPr>
          <w:rFonts w:cs="Times New Roman"/>
          <w:noProof/>
          <w:sz w:val="24"/>
        </w:rPr>
        <w:t>[</w:t>
      </w:r>
      <w:hyperlink w:anchor="_ENREF_28" w:tooltip="Okamoto, 2010 #114" w:history="1">
        <w:r w:rsidR="009E41AF" w:rsidRPr="00D95457">
          <w:rPr>
            <w:rFonts w:cs="Times New Roman"/>
            <w:noProof/>
            <w:sz w:val="24"/>
          </w:rPr>
          <w:t>28</w:t>
        </w:r>
      </w:hyperlink>
      <w:r w:rsidR="000867CC" w:rsidRPr="00D95457">
        <w:rPr>
          <w:rFonts w:cs="Times New Roman"/>
          <w:noProof/>
          <w:sz w:val="24"/>
        </w:rPr>
        <w:t>]</w:t>
      </w:r>
      <w:r w:rsidRPr="00D95457">
        <w:rPr>
          <w:rFonts w:cs="Times New Roman"/>
          <w:sz w:val="24"/>
        </w:rPr>
        <w:fldChar w:fldCharType="end"/>
      </w:r>
      <w:r w:rsidRPr="00D95457">
        <w:rPr>
          <w:rFonts w:cs="Times New Roman"/>
          <w:sz w:val="24"/>
        </w:rPr>
        <w:t xml:space="preserve">. For the 3 dB coupler design, the coupling distances of (π / 2) and (0 - π /2) were used </w:t>
      </w:r>
      <w:r w:rsidR="00BE66DC" w:rsidRPr="00D95457">
        <w:rPr>
          <w:rFonts w:cs="Times New Roman"/>
          <w:sz w:val="24"/>
        </w:rPr>
        <w:t>to design an arbitrary coupler</w:t>
      </w:r>
      <w:r w:rsidRPr="00D95457">
        <w:rPr>
          <w:rFonts w:cs="Times New Roman"/>
          <w:sz w:val="24"/>
        </w:rPr>
        <w:t>. The simulated transmitted power, P</w:t>
      </w:r>
      <w:r w:rsidRPr="00D95457">
        <w:rPr>
          <w:rFonts w:cs="Times New Roman"/>
          <w:sz w:val="24"/>
          <w:vertAlign w:val="subscript"/>
        </w:rPr>
        <w:t xml:space="preserve">a </w:t>
      </w:r>
      <w:r w:rsidRPr="00D95457">
        <w:rPr>
          <w:rFonts w:cs="Times New Roman"/>
          <w:sz w:val="24"/>
        </w:rPr>
        <w:t xml:space="preserve">and the coupled power, </w:t>
      </w:r>
      <w:proofErr w:type="spellStart"/>
      <w:r w:rsidRPr="00D95457">
        <w:rPr>
          <w:rFonts w:cs="Times New Roman"/>
          <w:sz w:val="24"/>
        </w:rPr>
        <w:t>P</w:t>
      </w:r>
      <w:r w:rsidRPr="00D95457">
        <w:rPr>
          <w:rFonts w:cs="Times New Roman"/>
          <w:sz w:val="24"/>
          <w:vertAlign w:val="subscript"/>
        </w:rPr>
        <w:t>b</w:t>
      </w:r>
      <w:proofErr w:type="spellEnd"/>
      <w:r w:rsidRPr="00D95457">
        <w:rPr>
          <w:rFonts w:cs="Times New Roman"/>
          <w:sz w:val="24"/>
        </w:rPr>
        <w:t xml:space="preserve"> with the symmetrical </w:t>
      </w:r>
      <w:r w:rsidR="00232B2B" w:rsidRPr="00D95457">
        <w:rPr>
          <w:rFonts w:cs="Times New Roman"/>
          <w:sz w:val="24"/>
        </w:rPr>
        <w:t>WG</w:t>
      </w:r>
      <w:r w:rsidRPr="00D95457">
        <w:rPr>
          <w:rFonts w:cs="Times New Roman"/>
          <w:sz w:val="24"/>
        </w:rPr>
        <w:t xml:space="preserve"> and asymmetrical </w:t>
      </w:r>
      <w:r w:rsidR="00232B2B" w:rsidRPr="00D95457">
        <w:rPr>
          <w:rFonts w:cs="Times New Roman"/>
          <w:sz w:val="24"/>
        </w:rPr>
        <w:t>WG</w:t>
      </w:r>
      <w:r w:rsidRPr="00D95457">
        <w:rPr>
          <w:rFonts w:cs="Times New Roman"/>
          <w:sz w:val="24"/>
        </w:rPr>
        <w:t>s are shown in Fig. 4(b-c).</w:t>
      </w:r>
    </w:p>
    <w:p w14:paraId="28E364A8" w14:textId="1897163D" w:rsidR="00337532" w:rsidRPr="00D95457" w:rsidRDefault="00BE66DC" w:rsidP="00C67A1B">
      <w:pPr>
        <w:pStyle w:val="IEEEParagraph"/>
        <w:spacing w:after="200" w:line="360" w:lineRule="auto"/>
        <w:ind w:firstLine="274"/>
        <w:rPr>
          <w:rFonts w:eastAsia="Times New Roman" w:cs="Times New Roman"/>
          <w:sz w:val="24"/>
        </w:rPr>
      </w:pPr>
      <w:r w:rsidRPr="00D95457">
        <w:rPr>
          <w:rFonts w:cs="Times New Roman"/>
          <w:sz w:val="24"/>
        </w:rPr>
        <w:t>A noteworthy observation</w:t>
      </w:r>
      <w:r w:rsidR="008D0029" w:rsidRPr="00D95457">
        <w:rPr>
          <w:rFonts w:cs="Times New Roman"/>
          <w:sz w:val="24"/>
        </w:rPr>
        <w:t xml:space="preserve"> is that in the symmetrical </w:t>
      </w:r>
      <w:r w:rsidR="00232B2B" w:rsidRPr="00D95457">
        <w:rPr>
          <w:rFonts w:cs="Times New Roman"/>
          <w:sz w:val="24"/>
        </w:rPr>
        <w:t>WG</w:t>
      </w:r>
      <w:r w:rsidR="008D0029" w:rsidRPr="00D95457">
        <w:rPr>
          <w:rFonts w:cs="Times New Roman"/>
          <w:sz w:val="24"/>
        </w:rPr>
        <w:t xml:space="preserve">s there was no coupling loss at N*(π / 2) where N= 1, 2, 3… (Integer value) but in the asymmetrical </w:t>
      </w:r>
      <w:r w:rsidR="00232B2B" w:rsidRPr="00D95457">
        <w:rPr>
          <w:rFonts w:cs="Times New Roman"/>
          <w:sz w:val="24"/>
        </w:rPr>
        <w:t>WG</w:t>
      </w:r>
      <w:r w:rsidR="008D0029" w:rsidRPr="00D95457">
        <w:rPr>
          <w:rFonts w:cs="Times New Roman"/>
          <w:sz w:val="24"/>
        </w:rPr>
        <w:t xml:space="preserve"> coupling losses were </w:t>
      </w:r>
      <w:r w:rsidRPr="00D95457">
        <w:rPr>
          <w:rFonts w:cs="Times New Roman"/>
          <w:sz w:val="24"/>
        </w:rPr>
        <w:t>observed</w:t>
      </w:r>
      <w:r w:rsidR="008D0029" w:rsidRPr="00D95457">
        <w:rPr>
          <w:rFonts w:cs="Times New Roman"/>
          <w:sz w:val="24"/>
        </w:rPr>
        <w:t xml:space="preserve">. The loss was then calculated from the difference between transmitted and coupled power, </w:t>
      </w:r>
      <w:proofErr w:type="gramStart"/>
      <w:r w:rsidR="008D0029" w:rsidRPr="00D95457">
        <w:rPr>
          <w:rFonts w:cs="Times New Roman"/>
          <w:sz w:val="24"/>
        </w:rPr>
        <w:t>P</w:t>
      </w:r>
      <w:r w:rsidR="008D0029" w:rsidRPr="00D95457">
        <w:rPr>
          <w:rFonts w:cs="Times New Roman"/>
          <w:sz w:val="24"/>
          <w:vertAlign w:val="subscript"/>
        </w:rPr>
        <w:t>a</w:t>
      </w:r>
      <w:r w:rsidR="008D0029" w:rsidRPr="00D95457">
        <w:rPr>
          <w:rFonts w:cs="Times New Roman"/>
          <w:sz w:val="24"/>
        </w:rPr>
        <w:t>(</w:t>
      </w:r>
      <w:proofErr w:type="gramEnd"/>
      <w:r w:rsidR="008D0029" w:rsidRPr="00D95457">
        <w:rPr>
          <w:rFonts w:cs="Times New Roman"/>
          <w:sz w:val="24"/>
        </w:rPr>
        <w:t>z)-</w:t>
      </w:r>
      <w:proofErr w:type="spellStart"/>
      <w:r w:rsidR="008D0029" w:rsidRPr="00D95457">
        <w:rPr>
          <w:rFonts w:cs="Times New Roman"/>
          <w:sz w:val="24"/>
        </w:rPr>
        <w:t>P</w:t>
      </w:r>
      <w:r w:rsidR="008D0029" w:rsidRPr="00D95457">
        <w:rPr>
          <w:rFonts w:cs="Times New Roman"/>
          <w:sz w:val="24"/>
          <w:vertAlign w:val="subscript"/>
        </w:rPr>
        <w:t>b</w:t>
      </w:r>
      <w:proofErr w:type="spellEnd"/>
      <w:r w:rsidR="008D0029" w:rsidRPr="00D95457">
        <w:rPr>
          <w:rFonts w:cs="Times New Roman"/>
          <w:sz w:val="24"/>
        </w:rPr>
        <w:t>(z)</w:t>
      </w:r>
      <w:r w:rsidR="00C67A1B" w:rsidRPr="00D95457">
        <w:rPr>
          <w:rFonts w:cs="Times New Roman"/>
          <w:sz w:val="24"/>
        </w:rPr>
        <w:t>. The</w:t>
      </w:r>
      <w:r w:rsidR="008D0029" w:rsidRPr="00D95457">
        <w:rPr>
          <w:rFonts w:cs="Times New Roman"/>
          <w:sz w:val="24"/>
        </w:rPr>
        <w:t xml:space="preserve"> losses for the asymmetrical </w:t>
      </w:r>
      <w:r w:rsidR="00232B2B" w:rsidRPr="00D95457">
        <w:rPr>
          <w:rFonts w:cs="Times New Roman"/>
          <w:sz w:val="24"/>
        </w:rPr>
        <w:t>WG</w:t>
      </w:r>
      <w:r w:rsidR="008D0029" w:rsidRPr="00D95457">
        <w:rPr>
          <w:rFonts w:cs="Times New Roman"/>
          <w:sz w:val="24"/>
        </w:rPr>
        <w:t xml:space="preserve">s were found to be higher for WG with greater difference in dimensions </w:t>
      </w:r>
      <w:r w:rsidR="00C67A1B" w:rsidRPr="00D95457">
        <w:rPr>
          <w:rFonts w:cs="Times New Roman"/>
          <w:sz w:val="24"/>
        </w:rPr>
        <w:t>which is due to the</w:t>
      </w:r>
      <w:r w:rsidR="008D0029" w:rsidRPr="00D95457">
        <w:rPr>
          <w:rFonts w:cs="Times New Roman"/>
          <w:sz w:val="24"/>
        </w:rPr>
        <w:t xml:space="preserve"> phase miss-matches between the interference waves. </w:t>
      </w:r>
    </w:p>
    <w:p w14:paraId="36994C2F" w14:textId="77777777" w:rsidR="00337532" w:rsidRPr="00D95457" w:rsidRDefault="00F96A38" w:rsidP="00337532">
      <w:pPr>
        <w:pStyle w:val="IEEEParagraph"/>
        <w:spacing w:before="120" w:line="360" w:lineRule="auto"/>
        <w:ind w:firstLine="0"/>
        <w:jc w:val="center"/>
        <w:rPr>
          <w:rFonts w:cs="Times New Roman"/>
          <w:sz w:val="24"/>
        </w:rPr>
      </w:pPr>
      <w:r w:rsidRPr="00D95457">
        <w:rPr>
          <w:rFonts w:cs="Times New Roman"/>
          <w:noProof/>
          <w:sz w:val="24"/>
          <w:lang w:val="en-US" w:eastAsia="en-US"/>
        </w:rPr>
        <w:drawing>
          <wp:inline distT="0" distB="0" distL="0" distR="0" wp14:anchorId="6DB1BF2C" wp14:editId="56FFFD35">
            <wp:extent cx="5266944" cy="365760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5.emf"/>
                    <pic:cNvPicPr preferRelativeResize="0"/>
                  </pic:nvPicPr>
                  <pic:blipFill>
                    <a:blip r:embed="rId29" cstate="print">
                      <a:extLst>
                        <a:ext uri="{28A0092B-C50C-407E-A947-70E740481C1C}">
                          <a14:useLocalDpi xmlns:a14="http://schemas.microsoft.com/office/drawing/2010/main" val="0"/>
                        </a:ext>
                      </a:extLst>
                    </a:blip>
                    <a:stretch>
                      <a:fillRect/>
                    </a:stretch>
                  </pic:blipFill>
                  <pic:spPr>
                    <a:xfrm>
                      <a:off x="0" y="0"/>
                      <a:ext cx="5266944" cy="3657600"/>
                    </a:xfrm>
                    <a:prstGeom prst="rect">
                      <a:avLst/>
                    </a:prstGeom>
                  </pic:spPr>
                </pic:pic>
              </a:graphicData>
            </a:graphic>
          </wp:inline>
        </w:drawing>
      </w:r>
    </w:p>
    <w:p w14:paraId="320C8808" w14:textId="77777777" w:rsidR="00337532" w:rsidRPr="00D95457" w:rsidRDefault="00337532" w:rsidP="007F5572">
      <w:pPr>
        <w:pStyle w:val="OEBodySP"/>
        <w:spacing w:after="120" w:line="360" w:lineRule="auto"/>
        <w:ind w:firstLine="0"/>
        <w:rPr>
          <w:sz w:val="24"/>
          <w:szCs w:val="24"/>
        </w:rPr>
      </w:pPr>
      <w:r w:rsidRPr="00D95457">
        <w:rPr>
          <w:sz w:val="24"/>
          <w:szCs w:val="24"/>
        </w:rPr>
        <w:t>Fig. 5: (a) Effective index Vs. WG width; Effective Vs. coupling Gap for (b)  TE and (c) TM mode of Si-Wire WG (500×220 nm</w:t>
      </w:r>
      <w:r w:rsidRPr="00D95457">
        <w:rPr>
          <w:sz w:val="24"/>
          <w:szCs w:val="24"/>
          <w:vertAlign w:val="superscript"/>
        </w:rPr>
        <w:t>2</w:t>
      </w:r>
      <w:r w:rsidRPr="00D95457">
        <w:rPr>
          <w:sz w:val="24"/>
          <w:szCs w:val="24"/>
        </w:rPr>
        <w:t>).</w:t>
      </w:r>
    </w:p>
    <w:p w14:paraId="25CB7665" w14:textId="5695F373" w:rsidR="00942D70" w:rsidRPr="00D95457" w:rsidRDefault="008D0029" w:rsidP="00074ED3">
      <w:pPr>
        <w:pStyle w:val="IEEEParagraph"/>
        <w:spacing w:before="120" w:line="360" w:lineRule="auto"/>
        <w:ind w:firstLine="270"/>
        <w:rPr>
          <w:rFonts w:cs="Times New Roman"/>
          <w:sz w:val="24"/>
        </w:rPr>
      </w:pPr>
      <w:r w:rsidRPr="00D95457">
        <w:rPr>
          <w:rFonts w:cs="Times New Roman"/>
          <w:sz w:val="24"/>
        </w:rPr>
        <w:t xml:space="preserve">Asymmetrical </w:t>
      </w:r>
      <w:r w:rsidR="00232B2B" w:rsidRPr="00D95457">
        <w:rPr>
          <w:rFonts w:cs="Times New Roman"/>
          <w:sz w:val="24"/>
        </w:rPr>
        <w:t>WG</w:t>
      </w:r>
      <w:r w:rsidRPr="00D95457">
        <w:rPr>
          <w:rFonts w:cs="Times New Roman"/>
          <w:sz w:val="24"/>
        </w:rPr>
        <w:t xml:space="preserve">s are required for the passive modes conversion and for </w:t>
      </w:r>
      <w:r w:rsidR="002D14D2" w:rsidRPr="00D95457">
        <w:rPr>
          <w:rFonts w:cs="Times New Roman"/>
          <w:sz w:val="24"/>
        </w:rPr>
        <w:t xml:space="preserve">the </w:t>
      </w:r>
      <w:r w:rsidRPr="00D95457">
        <w:rPr>
          <w:rFonts w:cs="Times New Roman"/>
          <w:sz w:val="24"/>
        </w:rPr>
        <w:t xml:space="preserve">coupler design with different </w:t>
      </w:r>
      <w:r w:rsidR="00232B2B" w:rsidRPr="00D95457">
        <w:rPr>
          <w:rFonts w:cs="Times New Roman"/>
          <w:sz w:val="24"/>
        </w:rPr>
        <w:t>WG</w:t>
      </w:r>
      <w:r w:rsidRPr="00D95457">
        <w:rPr>
          <w:rFonts w:cs="Times New Roman"/>
          <w:sz w:val="24"/>
        </w:rPr>
        <w:t xml:space="preserve"> dimensions </w:t>
      </w:r>
      <w:r w:rsidR="00C67A1B" w:rsidRPr="00D95457">
        <w:rPr>
          <w:rFonts w:cs="Times New Roman"/>
          <w:sz w:val="24"/>
        </w:rPr>
        <w:t>and</w:t>
      </w:r>
      <w:r w:rsidRPr="00D95457">
        <w:rPr>
          <w:rFonts w:cs="Times New Roman"/>
          <w:sz w:val="24"/>
        </w:rPr>
        <w:t xml:space="preserve"> effective indexes (Fig. 5(a)). Another important issue that needed to be taken under consideration for the coupler design was that the TM modes required less </w:t>
      </w:r>
      <w:r w:rsidRPr="00D95457">
        <w:rPr>
          <w:rFonts w:cs="Times New Roman"/>
          <w:sz w:val="24"/>
        </w:rPr>
        <w:lastRenderedPageBreak/>
        <w:t>coupler length than TE modes (Fig. 4(a))</w:t>
      </w:r>
      <w:r w:rsidR="00C67A1B" w:rsidRPr="00D95457">
        <w:rPr>
          <w:rFonts w:cs="Times New Roman"/>
          <w:sz w:val="24"/>
        </w:rPr>
        <w:t>. The reason is that</w:t>
      </w:r>
      <w:r w:rsidRPr="00D95457">
        <w:rPr>
          <w:rFonts w:cs="Times New Roman"/>
          <w:sz w:val="24"/>
        </w:rPr>
        <w:t xml:space="preserve"> the effective index differences, </w:t>
      </w:r>
      <w:r w:rsidRPr="00D95457">
        <w:rPr>
          <w:rFonts w:cs="Times New Roman"/>
          <w:position w:val="-6"/>
          <w:sz w:val="24"/>
        </w:rPr>
        <w:object w:dxaOrig="300" w:dyaOrig="240" w14:anchorId="35A1CEC5">
          <v:shape id="_x0000_i1035" type="#_x0000_t75" style="width:14.25pt;height:14.25pt" o:ole="">
            <v:imagedata r:id="rId30" o:title=""/>
          </v:shape>
          <o:OLEObject Type="Embed" ProgID="Equation.3" ShapeID="_x0000_i1035" DrawAspect="Content" ObjectID="_1522210887" r:id="rId31"/>
        </w:object>
      </w:r>
      <w:r w:rsidRPr="00D95457">
        <w:rPr>
          <w:rFonts w:cs="Times New Roman"/>
          <w:sz w:val="24"/>
          <w:vertAlign w:val="subscript"/>
        </w:rPr>
        <w:t xml:space="preserve">eff </w:t>
      </w:r>
      <w:r w:rsidRPr="00D95457">
        <w:rPr>
          <w:rFonts w:cs="Times New Roman"/>
          <w:sz w:val="24"/>
        </w:rPr>
        <w:t xml:space="preserve">between the even and odd modes for the TM modes </w:t>
      </w:r>
      <w:r w:rsidR="00C67A1B" w:rsidRPr="00D95457">
        <w:rPr>
          <w:rFonts w:cs="Times New Roman"/>
          <w:sz w:val="24"/>
        </w:rPr>
        <w:t xml:space="preserve">have </w:t>
      </w:r>
      <w:r w:rsidRPr="00D95457">
        <w:rPr>
          <w:rFonts w:cs="Times New Roman"/>
          <w:sz w:val="24"/>
        </w:rPr>
        <w:t xml:space="preserve">higher values than the TE </w:t>
      </w:r>
      <w:r w:rsidR="00C67A1B" w:rsidRPr="00D95457">
        <w:rPr>
          <w:rFonts w:cs="Times New Roman"/>
          <w:sz w:val="24"/>
        </w:rPr>
        <w:t xml:space="preserve">modes </w:t>
      </w:r>
      <w:r w:rsidRPr="00D95457">
        <w:rPr>
          <w:rFonts w:cs="Times New Roman"/>
          <w:sz w:val="24"/>
        </w:rPr>
        <w:t xml:space="preserve">(Fig. 5(b-c)). The designing of </w:t>
      </w:r>
      <w:r w:rsidR="00232B2B" w:rsidRPr="00D95457">
        <w:rPr>
          <w:rFonts w:cs="Times New Roman"/>
          <w:sz w:val="24"/>
        </w:rPr>
        <w:t>WG</w:t>
      </w:r>
      <w:r w:rsidRPr="00D95457">
        <w:rPr>
          <w:rFonts w:cs="Times New Roman"/>
          <w:sz w:val="24"/>
        </w:rPr>
        <w:t xml:space="preserve"> coupler is not straightforward </w:t>
      </w:r>
      <w:r w:rsidR="00C67A1B" w:rsidRPr="00D95457">
        <w:rPr>
          <w:rFonts w:cs="Times New Roman"/>
          <w:sz w:val="24"/>
        </w:rPr>
        <w:t>due to the existence of</w:t>
      </w:r>
      <w:r w:rsidRPr="00D95457">
        <w:rPr>
          <w:rFonts w:cs="Times New Roman"/>
          <w:sz w:val="24"/>
        </w:rPr>
        <w:t xml:space="preserve"> different </w:t>
      </w:r>
      <w:r w:rsidR="002D14D2" w:rsidRPr="00D95457">
        <w:rPr>
          <w:rFonts w:cs="Times New Roman"/>
          <w:sz w:val="24"/>
        </w:rPr>
        <w:t xml:space="preserve">modes with </w:t>
      </w:r>
      <w:r w:rsidRPr="00D95457">
        <w:rPr>
          <w:rFonts w:cs="Times New Roman"/>
          <w:sz w:val="24"/>
        </w:rPr>
        <w:t xml:space="preserve">in the same </w:t>
      </w:r>
      <w:r w:rsidR="00232B2B" w:rsidRPr="00D95457">
        <w:rPr>
          <w:rFonts w:cs="Times New Roman"/>
          <w:sz w:val="24"/>
        </w:rPr>
        <w:t>WG</w:t>
      </w:r>
      <w:r w:rsidRPr="00D95457">
        <w:rPr>
          <w:rFonts w:cs="Times New Roman"/>
          <w:sz w:val="24"/>
        </w:rPr>
        <w:t xml:space="preserve"> width. For example, TE</w:t>
      </w:r>
      <w:r w:rsidRPr="00D95457">
        <w:rPr>
          <w:rFonts w:cs="Times New Roman"/>
          <w:sz w:val="24"/>
          <w:vertAlign w:val="subscript"/>
        </w:rPr>
        <w:t>00</w:t>
      </w:r>
      <w:r w:rsidRPr="00D95457">
        <w:rPr>
          <w:rFonts w:cs="Times New Roman"/>
          <w:sz w:val="24"/>
        </w:rPr>
        <w:t>, TE</w:t>
      </w:r>
      <w:r w:rsidRPr="00D95457">
        <w:rPr>
          <w:rFonts w:cs="Times New Roman"/>
          <w:sz w:val="24"/>
          <w:vertAlign w:val="subscript"/>
        </w:rPr>
        <w:t>01</w:t>
      </w:r>
      <w:r w:rsidRPr="00D95457">
        <w:rPr>
          <w:rFonts w:cs="Times New Roman"/>
          <w:sz w:val="24"/>
        </w:rPr>
        <w:t>, and TM</w:t>
      </w:r>
      <w:r w:rsidRPr="00D95457">
        <w:rPr>
          <w:rFonts w:cs="Times New Roman"/>
          <w:sz w:val="24"/>
          <w:vertAlign w:val="subscript"/>
        </w:rPr>
        <w:t>00</w:t>
      </w:r>
      <w:r w:rsidRPr="00D95457">
        <w:rPr>
          <w:rFonts w:cs="Times New Roman"/>
          <w:sz w:val="24"/>
        </w:rPr>
        <w:t xml:space="preserve"> modes </w:t>
      </w:r>
      <w:r w:rsidR="00074ED3" w:rsidRPr="00D95457">
        <w:rPr>
          <w:rFonts w:cs="Times New Roman"/>
          <w:sz w:val="24"/>
        </w:rPr>
        <w:t xml:space="preserve">is </w:t>
      </w:r>
      <w:r w:rsidRPr="00D95457">
        <w:rPr>
          <w:rFonts w:cs="Times New Roman"/>
          <w:sz w:val="24"/>
        </w:rPr>
        <w:t>exist</w:t>
      </w:r>
      <w:r w:rsidR="00074ED3" w:rsidRPr="00D95457">
        <w:rPr>
          <w:rFonts w:cs="Times New Roman"/>
          <w:sz w:val="24"/>
        </w:rPr>
        <w:t>ed</w:t>
      </w:r>
      <w:r w:rsidRPr="00D95457">
        <w:rPr>
          <w:rFonts w:cs="Times New Roman"/>
          <w:sz w:val="24"/>
        </w:rPr>
        <w:t xml:space="preserve"> within the same </w:t>
      </w:r>
      <w:r w:rsidR="00232B2B" w:rsidRPr="00D95457">
        <w:rPr>
          <w:rFonts w:cs="Times New Roman"/>
          <w:sz w:val="24"/>
        </w:rPr>
        <w:t>WG</w:t>
      </w:r>
      <w:r w:rsidRPr="00D95457">
        <w:rPr>
          <w:rFonts w:cs="Times New Roman"/>
          <w:sz w:val="24"/>
        </w:rPr>
        <w:t xml:space="preserve"> width of 800 nm. Therefore, index of the </w:t>
      </w:r>
      <w:r w:rsidR="00232B2B" w:rsidRPr="00D95457">
        <w:rPr>
          <w:rFonts w:cs="Times New Roman"/>
          <w:sz w:val="24"/>
        </w:rPr>
        <w:t>WG</w:t>
      </w:r>
      <w:r w:rsidRPr="00D95457">
        <w:rPr>
          <w:rFonts w:cs="Times New Roman"/>
          <w:sz w:val="24"/>
        </w:rPr>
        <w:t xml:space="preserve"> is responsible </w:t>
      </w:r>
      <w:r w:rsidR="000B3C7B" w:rsidRPr="00D95457">
        <w:rPr>
          <w:rFonts w:cs="Times New Roman"/>
          <w:sz w:val="24"/>
        </w:rPr>
        <w:t xml:space="preserve">for one particular mode. </w:t>
      </w:r>
      <w:r w:rsidR="00074ED3" w:rsidRPr="00D95457">
        <w:rPr>
          <w:rFonts w:cs="Times New Roman"/>
          <w:sz w:val="24"/>
        </w:rPr>
        <w:t>As an example</w:t>
      </w:r>
      <w:r w:rsidR="000B3C7B" w:rsidRPr="00D95457">
        <w:rPr>
          <w:rFonts w:cs="Times New Roman"/>
          <w:sz w:val="24"/>
        </w:rPr>
        <w:t>, if we need TE</w:t>
      </w:r>
      <w:r w:rsidR="000B3C7B" w:rsidRPr="00D95457">
        <w:rPr>
          <w:rFonts w:cs="Times New Roman"/>
          <w:sz w:val="24"/>
          <w:vertAlign w:val="subscript"/>
        </w:rPr>
        <w:t>00</w:t>
      </w:r>
      <w:r w:rsidR="000B3C7B" w:rsidRPr="00D95457">
        <w:rPr>
          <w:rFonts w:cs="Times New Roman"/>
          <w:sz w:val="24"/>
        </w:rPr>
        <w:t xml:space="preserve"> mode then a 395 nm WG with an </w:t>
      </w:r>
      <w:r w:rsidR="00074ED3" w:rsidRPr="00D95457">
        <w:rPr>
          <w:rFonts w:cs="Times New Roman"/>
          <w:sz w:val="24"/>
        </w:rPr>
        <w:t>effective</w:t>
      </w:r>
      <w:r w:rsidR="000B3C7B" w:rsidRPr="00D95457">
        <w:rPr>
          <w:rFonts w:cs="Times New Roman"/>
          <w:sz w:val="24"/>
        </w:rPr>
        <w:t xml:space="preserve"> index, </w:t>
      </w:r>
      <w:proofErr w:type="spellStart"/>
      <w:r w:rsidR="000B3C7B" w:rsidRPr="00D95457">
        <w:rPr>
          <w:rFonts w:cs="Times New Roman"/>
          <w:sz w:val="24"/>
        </w:rPr>
        <w:t>n</w:t>
      </w:r>
      <w:r w:rsidR="000B3C7B" w:rsidRPr="00D95457">
        <w:rPr>
          <w:rFonts w:cs="Times New Roman"/>
          <w:sz w:val="24"/>
          <w:vertAlign w:val="subscript"/>
        </w:rPr>
        <w:t>eff</w:t>
      </w:r>
      <w:proofErr w:type="spellEnd"/>
      <w:r w:rsidR="000B3C7B" w:rsidRPr="00D95457">
        <w:rPr>
          <w:rFonts w:cs="Times New Roman"/>
          <w:sz w:val="24"/>
        </w:rPr>
        <w:t xml:space="preserve"> = 2.1 will be required.  But </w:t>
      </w:r>
      <w:r w:rsidR="00074ED3" w:rsidRPr="00D95457">
        <w:rPr>
          <w:rFonts w:cs="Times New Roman"/>
          <w:sz w:val="24"/>
        </w:rPr>
        <w:t xml:space="preserve">the </w:t>
      </w:r>
      <w:r w:rsidR="000B3C7B" w:rsidRPr="00D95457">
        <w:rPr>
          <w:rFonts w:cs="Times New Roman"/>
          <w:sz w:val="24"/>
        </w:rPr>
        <w:t>TE</w:t>
      </w:r>
      <w:r w:rsidR="000B3C7B" w:rsidRPr="00D95457">
        <w:rPr>
          <w:rFonts w:cs="Times New Roman"/>
          <w:sz w:val="24"/>
          <w:vertAlign w:val="subscript"/>
        </w:rPr>
        <w:t>01</w:t>
      </w:r>
      <w:r w:rsidR="000B3C7B" w:rsidRPr="00D95457">
        <w:rPr>
          <w:rFonts w:cs="Times New Roman"/>
          <w:sz w:val="24"/>
        </w:rPr>
        <w:t xml:space="preserve"> mode with 800 nm WG (having </w:t>
      </w:r>
      <w:proofErr w:type="spellStart"/>
      <w:r w:rsidR="000B3C7B" w:rsidRPr="00D95457">
        <w:rPr>
          <w:rFonts w:cs="Times New Roman"/>
          <w:sz w:val="24"/>
        </w:rPr>
        <w:t>n</w:t>
      </w:r>
      <w:r w:rsidR="000B3C7B" w:rsidRPr="00D95457">
        <w:rPr>
          <w:rFonts w:cs="Times New Roman"/>
          <w:sz w:val="24"/>
          <w:vertAlign w:val="subscript"/>
        </w:rPr>
        <w:t>eff</w:t>
      </w:r>
      <w:proofErr w:type="spellEnd"/>
      <w:r w:rsidR="000B3C7B" w:rsidRPr="00D95457">
        <w:rPr>
          <w:rFonts w:cs="Times New Roman"/>
          <w:sz w:val="24"/>
        </w:rPr>
        <w:t xml:space="preserve"> = 2.1)</w:t>
      </w:r>
      <w:r w:rsidR="00074ED3" w:rsidRPr="00D95457">
        <w:rPr>
          <w:rFonts w:cs="Times New Roman"/>
          <w:sz w:val="24"/>
        </w:rPr>
        <w:t xml:space="preserve"> is</w:t>
      </w:r>
      <w:r w:rsidR="000B3C7B" w:rsidRPr="00D95457">
        <w:rPr>
          <w:rFonts w:cs="Times New Roman"/>
          <w:sz w:val="24"/>
        </w:rPr>
        <w:t xml:space="preserve"> also excite</w:t>
      </w:r>
      <w:r w:rsidR="00074ED3" w:rsidRPr="00D95457">
        <w:rPr>
          <w:rFonts w:cs="Times New Roman"/>
          <w:sz w:val="24"/>
        </w:rPr>
        <w:t>d at the</w:t>
      </w:r>
      <w:r w:rsidR="000B3C7B" w:rsidRPr="00D95457">
        <w:rPr>
          <w:rFonts w:cs="Times New Roman"/>
          <w:sz w:val="24"/>
        </w:rPr>
        <w:t xml:space="preserve"> lower order modes (TE</w:t>
      </w:r>
      <w:r w:rsidR="000B3C7B" w:rsidRPr="00D95457">
        <w:rPr>
          <w:rFonts w:cs="Times New Roman"/>
          <w:sz w:val="24"/>
          <w:vertAlign w:val="subscript"/>
        </w:rPr>
        <w:t>00</w:t>
      </w:r>
      <w:r w:rsidR="000B3C7B" w:rsidRPr="00D95457">
        <w:rPr>
          <w:rFonts w:cs="Times New Roman"/>
          <w:sz w:val="24"/>
        </w:rPr>
        <w:t>) at the same time. Therefore, this eff</w:t>
      </w:r>
      <w:r w:rsidR="00074ED3" w:rsidRPr="00D95457">
        <w:rPr>
          <w:rFonts w:cs="Times New Roman"/>
          <w:sz w:val="24"/>
        </w:rPr>
        <w:t xml:space="preserve">ective </w:t>
      </w:r>
      <w:r w:rsidR="000B3C7B" w:rsidRPr="00D95457">
        <w:rPr>
          <w:rFonts w:cs="Times New Roman"/>
          <w:sz w:val="24"/>
        </w:rPr>
        <w:t xml:space="preserve">index approach is not always suitable. It only works best for small WG widths when there </w:t>
      </w:r>
      <w:r w:rsidR="00074ED3" w:rsidRPr="00D95457">
        <w:rPr>
          <w:rFonts w:cs="Times New Roman"/>
          <w:sz w:val="24"/>
        </w:rPr>
        <w:t xml:space="preserve">would be </w:t>
      </w:r>
      <w:r w:rsidR="000B3C7B" w:rsidRPr="00D95457">
        <w:rPr>
          <w:rFonts w:cs="Times New Roman"/>
          <w:sz w:val="24"/>
        </w:rPr>
        <w:t>no other modes to excite within the same eff</w:t>
      </w:r>
      <w:r w:rsidR="00074ED3" w:rsidRPr="00D95457">
        <w:rPr>
          <w:rFonts w:cs="Times New Roman"/>
          <w:sz w:val="24"/>
        </w:rPr>
        <w:t xml:space="preserve">ective </w:t>
      </w:r>
      <w:r w:rsidR="000B3C7B" w:rsidRPr="00D95457">
        <w:rPr>
          <w:rFonts w:cs="Times New Roman"/>
          <w:sz w:val="24"/>
        </w:rPr>
        <w:t xml:space="preserve">index. There needs to be an appropriate approach that will be suitable for </w:t>
      </w:r>
      <w:r w:rsidR="0044464F" w:rsidRPr="00D95457">
        <w:rPr>
          <w:rFonts w:cs="Times New Roman"/>
          <w:sz w:val="24"/>
        </w:rPr>
        <w:t xml:space="preserve">coupler design. One of the important parameter may be </w:t>
      </w:r>
      <w:r w:rsidR="000B3C7B" w:rsidRPr="00D95457">
        <w:rPr>
          <w:rFonts w:cs="Times New Roman"/>
          <w:sz w:val="24"/>
        </w:rPr>
        <w:t xml:space="preserve">the coupler length, L or more specifically, coupling length, </w:t>
      </w:r>
      <w:proofErr w:type="spellStart"/>
      <w:r w:rsidR="000B3C7B" w:rsidRPr="00D95457">
        <w:rPr>
          <w:rFonts w:cs="Times New Roman"/>
          <w:sz w:val="24"/>
        </w:rPr>
        <w:t>L</w:t>
      </w:r>
      <w:r w:rsidR="000B3C7B" w:rsidRPr="00D95457">
        <w:rPr>
          <w:rFonts w:cs="Times New Roman"/>
          <w:sz w:val="24"/>
          <w:vertAlign w:val="subscript"/>
        </w:rPr>
        <w:t>c</w:t>
      </w:r>
      <w:proofErr w:type="spellEnd"/>
      <w:r w:rsidR="000B3C7B" w:rsidRPr="00D95457">
        <w:rPr>
          <w:rFonts w:cs="Times New Roman"/>
          <w:sz w:val="24"/>
        </w:rPr>
        <w:t xml:space="preserve"> </w:t>
      </w:r>
      <w:r w:rsidR="0044464F" w:rsidRPr="00D95457">
        <w:rPr>
          <w:rFonts w:cs="Times New Roman"/>
          <w:sz w:val="24"/>
        </w:rPr>
        <w:t xml:space="preserve">for </w:t>
      </w:r>
      <w:r w:rsidR="00942D70" w:rsidRPr="00D95457">
        <w:rPr>
          <w:rFonts w:cs="Times New Roman"/>
          <w:sz w:val="24"/>
        </w:rPr>
        <w:t xml:space="preserve">coupler design. </w:t>
      </w:r>
    </w:p>
    <w:p w14:paraId="0989D238" w14:textId="77777777" w:rsidR="008D0029" w:rsidRPr="00D95457" w:rsidRDefault="008D0029" w:rsidP="00C309EF">
      <w:pPr>
        <w:pStyle w:val="12Head1"/>
        <w:spacing w:before="200" w:line="360" w:lineRule="auto"/>
        <w:rPr>
          <w:rFonts w:ascii="Times New Roman" w:hAnsi="Times New Roman" w:cs="Times New Roman"/>
          <w:sz w:val="24"/>
          <w:szCs w:val="24"/>
        </w:rPr>
      </w:pPr>
      <w:r w:rsidRPr="00D95457">
        <w:rPr>
          <w:rFonts w:ascii="Times New Roman" w:hAnsi="Times New Roman" w:cs="Times New Roman"/>
          <w:sz w:val="24"/>
          <w:szCs w:val="24"/>
        </w:rPr>
        <w:t xml:space="preserve">3. </w:t>
      </w:r>
      <w:r w:rsidR="00D60B83" w:rsidRPr="00D95457">
        <w:rPr>
          <w:rFonts w:ascii="Times New Roman" w:hAnsi="Times New Roman" w:cs="Times New Roman"/>
          <w:sz w:val="24"/>
          <w:szCs w:val="24"/>
        </w:rPr>
        <w:t>DC Design and Performance Analysis</w:t>
      </w:r>
    </w:p>
    <w:p w14:paraId="07525370" w14:textId="0FE2AC01" w:rsidR="007F5572" w:rsidRPr="00D95457" w:rsidRDefault="008D0029" w:rsidP="00074ED3">
      <w:pPr>
        <w:spacing w:line="360" w:lineRule="auto"/>
        <w:jc w:val="both"/>
        <w:rPr>
          <w:rFonts w:ascii="Times New Roman" w:hAnsi="Times New Roman"/>
          <w:sz w:val="24"/>
          <w:szCs w:val="24"/>
        </w:rPr>
      </w:pPr>
      <w:r w:rsidRPr="00D95457">
        <w:rPr>
          <w:rFonts w:ascii="Times New Roman" w:hAnsi="Times New Roman"/>
          <w:sz w:val="24"/>
          <w:szCs w:val="24"/>
        </w:rPr>
        <w:t>For coupler design a semi-triangular ring resonator configuration has been considered based on the 800x220 nm</w:t>
      </w:r>
      <w:r w:rsidRPr="00D95457">
        <w:rPr>
          <w:rFonts w:ascii="Times New Roman" w:hAnsi="Times New Roman"/>
          <w:sz w:val="24"/>
          <w:szCs w:val="24"/>
          <w:vertAlign w:val="superscript"/>
        </w:rPr>
        <w:t xml:space="preserve">2 </w:t>
      </w:r>
      <w:r w:rsidRPr="00D95457">
        <w:rPr>
          <w:rFonts w:ascii="Times New Roman" w:hAnsi="Times New Roman"/>
          <w:sz w:val="24"/>
          <w:szCs w:val="24"/>
        </w:rPr>
        <w:t xml:space="preserve">multimode WG that supports </w:t>
      </w:r>
      <w:r w:rsidR="00074ED3" w:rsidRPr="00D95457">
        <w:rPr>
          <w:rFonts w:ascii="Times New Roman" w:hAnsi="Times New Roman"/>
          <w:sz w:val="24"/>
          <w:szCs w:val="24"/>
        </w:rPr>
        <w:t xml:space="preserve">the </w:t>
      </w:r>
      <w:r w:rsidRPr="00D95457">
        <w:rPr>
          <w:rFonts w:ascii="Times New Roman" w:hAnsi="Times New Roman"/>
          <w:sz w:val="24"/>
          <w:szCs w:val="24"/>
        </w:rPr>
        <w:t>TE</w:t>
      </w:r>
      <w:r w:rsidRPr="00D95457">
        <w:rPr>
          <w:rFonts w:ascii="Times New Roman" w:hAnsi="Times New Roman"/>
          <w:sz w:val="24"/>
          <w:szCs w:val="24"/>
          <w:vertAlign w:val="subscript"/>
        </w:rPr>
        <w:t>00</w:t>
      </w:r>
      <w:r w:rsidRPr="00D95457">
        <w:rPr>
          <w:rFonts w:ascii="Times New Roman" w:hAnsi="Times New Roman"/>
          <w:sz w:val="24"/>
          <w:szCs w:val="24"/>
        </w:rPr>
        <w:t>, TE</w:t>
      </w:r>
      <w:r w:rsidRPr="00D95457">
        <w:rPr>
          <w:rFonts w:ascii="Times New Roman" w:hAnsi="Times New Roman"/>
          <w:sz w:val="24"/>
          <w:szCs w:val="24"/>
          <w:vertAlign w:val="subscript"/>
        </w:rPr>
        <w:t>01</w:t>
      </w:r>
      <w:r w:rsidRPr="00D95457">
        <w:rPr>
          <w:rFonts w:ascii="Times New Roman" w:hAnsi="Times New Roman"/>
          <w:sz w:val="24"/>
          <w:szCs w:val="24"/>
        </w:rPr>
        <w:t xml:space="preserve"> and TM</w:t>
      </w:r>
      <w:r w:rsidRPr="00D95457">
        <w:rPr>
          <w:rFonts w:ascii="Times New Roman" w:hAnsi="Times New Roman"/>
          <w:sz w:val="24"/>
          <w:szCs w:val="24"/>
          <w:vertAlign w:val="subscript"/>
        </w:rPr>
        <w:t>00</w:t>
      </w:r>
      <w:r w:rsidRPr="00D95457">
        <w:rPr>
          <w:rFonts w:ascii="Times New Roman" w:hAnsi="Times New Roman"/>
          <w:sz w:val="24"/>
          <w:szCs w:val="24"/>
        </w:rPr>
        <w:t xml:space="preserve"> modes</w:t>
      </w:r>
      <w:r w:rsidR="00074ED3" w:rsidRPr="00D95457">
        <w:rPr>
          <w:rFonts w:ascii="Times New Roman" w:hAnsi="Times New Roman"/>
          <w:sz w:val="24"/>
          <w:szCs w:val="24"/>
        </w:rPr>
        <w:t>.</w:t>
      </w:r>
      <w:r w:rsidRPr="00D95457">
        <w:rPr>
          <w:rFonts w:ascii="Times New Roman" w:hAnsi="Times New Roman"/>
          <w:sz w:val="24"/>
          <w:szCs w:val="24"/>
        </w:rPr>
        <w:t xml:space="preserve"> </w:t>
      </w:r>
      <w:r w:rsidR="00074ED3" w:rsidRPr="00D95457">
        <w:rPr>
          <w:rFonts w:ascii="Times New Roman" w:hAnsi="Times New Roman"/>
          <w:sz w:val="24"/>
          <w:szCs w:val="24"/>
        </w:rPr>
        <w:t>T</w:t>
      </w:r>
      <w:r w:rsidRPr="00D95457">
        <w:rPr>
          <w:rFonts w:ascii="Times New Roman" w:hAnsi="Times New Roman"/>
          <w:sz w:val="24"/>
          <w:szCs w:val="24"/>
        </w:rPr>
        <w:t xml:space="preserve">he access </w:t>
      </w:r>
      <w:r w:rsidR="00232B2B" w:rsidRPr="00D95457">
        <w:rPr>
          <w:rFonts w:ascii="Times New Roman" w:hAnsi="Times New Roman"/>
          <w:sz w:val="24"/>
          <w:szCs w:val="24"/>
        </w:rPr>
        <w:t>WG</w:t>
      </w:r>
      <w:r w:rsidRPr="00D95457">
        <w:rPr>
          <w:rFonts w:ascii="Times New Roman" w:hAnsi="Times New Roman"/>
          <w:sz w:val="24"/>
          <w:szCs w:val="24"/>
        </w:rPr>
        <w:t xml:space="preserve"> is either single or multimode. Different widths of the bus and ring </w:t>
      </w:r>
      <w:r w:rsidR="00232B2B" w:rsidRPr="00D95457">
        <w:rPr>
          <w:rFonts w:ascii="Times New Roman" w:hAnsi="Times New Roman"/>
          <w:sz w:val="24"/>
          <w:szCs w:val="24"/>
        </w:rPr>
        <w:t>WG</w:t>
      </w:r>
      <w:r w:rsidR="00074ED3" w:rsidRPr="00D95457">
        <w:rPr>
          <w:rFonts w:ascii="Times New Roman" w:hAnsi="Times New Roman"/>
          <w:sz w:val="24"/>
          <w:szCs w:val="24"/>
        </w:rPr>
        <w:t xml:space="preserve"> would</w:t>
      </w:r>
      <w:r w:rsidRPr="00D95457">
        <w:rPr>
          <w:rFonts w:ascii="Times New Roman" w:hAnsi="Times New Roman"/>
          <w:sz w:val="24"/>
          <w:szCs w:val="24"/>
        </w:rPr>
        <w:t xml:space="preserve"> support different modes. With the same width, mode coupling depends on the coupling lengths (</w:t>
      </w:r>
      <w:proofErr w:type="spellStart"/>
      <w:r w:rsidRPr="00D95457">
        <w:rPr>
          <w:rFonts w:ascii="Times New Roman" w:hAnsi="Times New Roman"/>
          <w:sz w:val="24"/>
          <w:szCs w:val="24"/>
        </w:rPr>
        <w:t>Lc</w:t>
      </w:r>
      <w:proofErr w:type="spellEnd"/>
      <w:r w:rsidRPr="00D95457">
        <w:rPr>
          <w:rFonts w:ascii="Times New Roman" w:hAnsi="Times New Roman"/>
          <w:sz w:val="24"/>
          <w:szCs w:val="24"/>
        </w:rPr>
        <w:t xml:space="preserve">) of the couplers and this sparks the interest to design three 3dB couplers </w:t>
      </w:r>
      <w:r w:rsidR="00074ED3" w:rsidRPr="00D95457">
        <w:rPr>
          <w:rFonts w:ascii="Times New Roman" w:hAnsi="Times New Roman"/>
          <w:sz w:val="24"/>
          <w:szCs w:val="24"/>
        </w:rPr>
        <w:t xml:space="preserve">as </w:t>
      </w:r>
      <w:r w:rsidRPr="00D95457">
        <w:rPr>
          <w:rFonts w:ascii="Times New Roman" w:hAnsi="Times New Roman"/>
          <w:sz w:val="24"/>
          <w:szCs w:val="24"/>
        </w:rPr>
        <w:t xml:space="preserve">these are commonly used in telecommunication applications. Each coupler has different distances between </w:t>
      </w:r>
      <w:r w:rsidR="00232B2B" w:rsidRPr="00D95457">
        <w:rPr>
          <w:rFonts w:ascii="Times New Roman" w:hAnsi="Times New Roman"/>
          <w:sz w:val="24"/>
          <w:szCs w:val="24"/>
        </w:rPr>
        <w:t>WG</w:t>
      </w:r>
      <w:r w:rsidRPr="00D95457">
        <w:rPr>
          <w:rFonts w:ascii="Times New Roman" w:hAnsi="Times New Roman"/>
          <w:sz w:val="24"/>
          <w:szCs w:val="24"/>
        </w:rPr>
        <w:t>s (d), coupling lengths (</w:t>
      </w:r>
      <w:proofErr w:type="spellStart"/>
      <w:r w:rsidRPr="00D95457">
        <w:rPr>
          <w:rFonts w:ascii="Times New Roman" w:hAnsi="Times New Roman"/>
          <w:sz w:val="24"/>
          <w:szCs w:val="24"/>
        </w:rPr>
        <w:t>L</w:t>
      </w:r>
      <w:r w:rsidRPr="00D95457">
        <w:rPr>
          <w:rFonts w:ascii="Times New Roman" w:hAnsi="Times New Roman"/>
          <w:sz w:val="24"/>
          <w:szCs w:val="24"/>
          <w:vertAlign w:val="subscript"/>
        </w:rPr>
        <w:t>c</w:t>
      </w:r>
      <w:proofErr w:type="spellEnd"/>
      <w:r w:rsidRPr="00D95457">
        <w:rPr>
          <w:rFonts w:ascii="Times New Roman" w:hAnsi="Times New Roman"/>
          <w:sz w:val="24"/>
          <w:szCs w:val="24"/>
        </w:rPr>
        <w:t>) and coupler lengths (L). The aim of the coupler design is to build up</w:t>
      </w:r>
      <w:r w:rsidR="00074ED3" w:rsidRPr="00D95457">
        <w:rPr>
          <w:rFonts w:ascii="Times New Roman" w:hAnsi="Times New Roman"/>
          <w:sz w:val="24"/>
          <w:szCs w:val="24"/>
        </w:rPr>
        <w:t xml:space="preserve"> the</w:t>
      </w:r>
      <w:r w:rsidRPr="00D95457">
        <w:rPr>
          <w:rFonts w:ascii="Times New Roman" w:hAnsi="Times New Roman"/>
          <w:sz w:val="24"/>
          <w:szCs w:val="24"/>
        </w:rPr>
        <w:t xml:space="preserve"> TE</w:t>
      </w:r>
      <w:r w:rsidRPr="00D95457">
        <w:rPr>
          <w:rFonts w:ascii="Times New Roman" w:hAnsi="Times New Roman"/>
          <w:sz w:val="24"/>
          <w:szCs w:val="24"/>
          <w:vertAlign w:val="subscript"/>
        </w:rPr>
        <w:t>00</w:t>
      </w:r>
      <w:r w:rsidRPr="00D95457">
        <w:rPr>
          <w:rFonts w:ascii="Times New Roman" w:hAnsi="Times New Roman"/>
          <w:sz w:val="24"/>
          <w:szCs w:val="24"/>
        </w:rPr>
        <w:t>, TE</w:t>
      </w:r>
      <w:r w:rsidRPr="00D95457">
        <w:rPr>
          <w:rFonts w:ascii="Times New Roman" w:hAnsi="Times New Roman"/>
          <w:sz w:val="24"/>
          <w:szCs w:val="24"/>
          <w:vertAlign w:val="subscript"/>
        </w:rPr>
        <w:t>01</w:t>
      </w:r>
      <w:r w:rsidR="00074ED3" w:rsidRPr="00D95457">
        <w:rPr>
          <w:rFonts w:ascii="Times New Roman" w:hAnsi="Times New Roman"/>
          <w:sz w:val="24"/>
          <w:szCs w:val="24"/>
        </w:rPr>
        <w:t xml:space="preserve"> and </w:t>
      </w:r>
      <w:r w:rsidRPr="00D95457">
        <w:rPr>
          <w:rFonts w:ascii="Times New Roman" w:hAnsi="Times New Roman"/>
          <w:sz w:val="24"/>
          <w:szCs w:val="24"/>
        </w:rPr>
        <w:t>TM</w:t>
      </w:r>
      <w:r w:rsidRPr="00D95457">
        <w:rPr>
          <w:rFonts w:ascii="Times New Roman" w:hAnsi="Times New Roman"/>
          <w:sz w:val="24"/>
          <w:szCs w:val="24"/>
          <w:vertAlign w:val="subscript"/>
        </w:rPr>
        <w:t>00</w:t>
      </w:r>
      <w:r w:rsidRPr="00D95457">
        <w:rPr>
          <w:rFonts w:ascii="Times New Roman" w:hAnsi="Times New Roman"/>
          <w:sz w:val="24"/>
          <w:szCs w:val="24"/>
        </w:rPr>
        <w:t xml:space="preserve"> modes in the ring </w:t>
      </w:r>
      <w:r w:rsidR="00232B2B" w:rsidRPr="00D95457">
        <w:rPr>
          <w:rFonts w:ascii="Times New Roman" w:hAnsi="Times New Roman"/>
          <w:sz w:val="24"/>
          <w:szCs w:val="24"/>
        </w:rPr>
        <w:t>WG</w:t>
      </w:r>
      <w:r w:rsidRPr="00D95457">
        <w:rPr>
          <w:rFonts w:ascii="Times New Roman" w:hAnsi="Times New Roman"/>
          <w:sz w:val="24"/>
          <w:szCs w:val="24"/>
        </w:rPr>
        <w:t xml:space="preserve">. Bus </w:t>
      </w:r>
      <w:r w:rsidR="00232B2B" w:rsidRPr="00D95457">
        <w:rPr>
          <w:rFonts w:ascii="Times New Roman" w:hAnsi="Times New Roman"/>
          <w:sz w:val="24"/>
          <w:szCs w:val="24"/>
        </w:rPr>
        <w:t>WG</w:t>
      </w:r>
      <w:r w:rsidRPr="00D95457">
        <w:rPr>
          <w:rFonts w:ascii="Times New Roman" w:hAnsi="Times New Roman"/>
          <w:sz w:val="24"/>
          <w:szCs w:val="24"/>
        </w:rPr>
        <w:t>s support the TE</w:t>
      </w:r>
      <w:r w:rsidRPr="00D95457">
        <w:rPr>
          <w:rFonts w:ascii="Times New Roman" w:hAnsi="Times New Roman"/>
          <w:sz w:val="24"/>
          <w:szCs w:val="24"/>
          <w:vertAlign w:val="subscript"/>
        </w:rPr>
        <w:t>00</w:t>
      </w:r>
      <w:r w:rsidR="00074ED3" w:rsidRPr="00D95457">
        <w:rPr>
          <w:rFonts w:ascii="Times New Roman" w:hAnsi="Times New Roman"/>
          <w:sz w:val="24"/>
          <w:szCs w:val="24"/>
        </w:rPr>
        <w:t xml:space="preserve"> and </w:t>
      </w:r>
      <w:r w:rsidRPr="00D95457">
        <w:rPr>
          <w:rFonts w:ascii="Times New Roman" w:hAnsi="Times New Roman"/>
          <w:sz w:val="24"/>
          <w:szCs w:val="24"/>
        </w:rPr>
        <w:t>TM</w:t>
      </w:r>
      <w:r w:rsidRPr="00D95457">
        <w:rPr>
          <w:rFonts w:ascii="Times New Roman" w:hAnsi="Times New Roman"/>
          <w:sz w:val="24"/>
          <w:szCs w:val="24"/>
          <w:vertAlign w:val="subscript"/>
        </w:rPr>
        <w:t>00</w:t>
      </w:r>
      <w:r w:rsidRPr="00D95457">
        <w:rPr>
          <w:rFonts w:ascii="Times New Roman" w:hAnsi="Times New Roman"/>
          <w:sz w:val="24"/>
          <w:szCs w:val="24"/>
        </w:rPr>
        <w:t xml:space="preserve"> modes which </w:t>
      </w:r>
      <w:r w:rsidR="00074ED3" w:rsidRPr="00D95457">
        <w:rPr>
          <w:rFonts w:ascii="Times New Roman" w:hAnsi="Times New Roman"/>
          <w:sz w:val="24"/>
          <w:szCs w:val="24"/>
        </w:rPr>
        <w:t xml:space="preserve">is </w:t>
      </w:r>
      <w:r w:rsidRPr="00D95457">
        <w:rPr>
          <w:rFonts w:ascii="Times New Roman" w:hAnsi="Times New Roman"/>
          <w:sz w:val="24"/>
          <w:szCs w:val="24"/>
        </w:rPr>
        <w:t xml:space="preserve">shown in Fig. 6. </w:t>
      </w:r>
    </w:p>
    <w:p w14:paraId="7C579FCA" w14:textId="3CEBD7AD" w:rsidR="008D0029" w:rsidRPr="00D95457" w:rsidRDefault="008D0029" w:rsidP="007B67B9">
      <w:pPr>
        <w:spacing w:line="360" w:lineRule="auto"/>
        <w:ind w:firstLine="270"/>
        <w:jc w:val="both"/>
        <w:rPr>
          <w:rFonts w:ascii="Times New Roman" w:hAnsi="Times New Roman"/>
          <w:sz w:val="24"/>
          <w:szCs w:val="24"/>
        </w:rPr>
      </w:pPr>
      <w:r w:rsidRPr="00D95457">
        <w:rPr>
          <w:rFonts w:ascii="Times New Roman" w:hAnsi="Times New Roman"/>
          <w:sz w:val="24"/>
          <w:szCs w:val="24"/>
        </w:rPr>
        <w:t>The aim of the coupler-1 design is to couple</w:t>
      </w:r>
      <w:r w:rsidR="00074ED3" w:rsidRPr="00D95457">
        <w:rPr>
          <w:rFonts w:ascii="Times New Roman" w:hAnsi="Times New Roman"/>
          <w:sz w:val="24"/>
          <w:szCs w:val="24"/>
        </w:rPr>
        <w:t xml:space="preserve"> the</w:t>
      </w:r>
      <w:r w:rsidRPr="00D95457">
        <w:rPr>
          <w:rFonts w:ascii="Times New Roman" w:hAnsi="Times New Roman"/>
          <w:sz w:val="24"/>
          <w:szCs w:val="24"/>
        </w:rPr>
        <w:t xml:space="preserve"> TE</w:t>
      </w:r>
      <w:r w:rsidRPr="00D95457">
        <w:rPr>
          <w:rFonts w:ascii="Times New Roman" w:hAnsi="Times New Roman"/>
          <w:sz w:val="24"/>
          <w:szCs w:val="24"/>
          <w:vertAlign w:val="subscript"/>
        </w:rPr>
        <w:t>01</w:t>
      </w:r>
      <w:r w:rsidRPr="00D95457">
        <w:rPr>
          <w:rFonts w:ascii="Times New Roman" w:hAnsi="Times New Roman"/>
          <w:sz w:val="24"/>
          <w:szCs w:val="24"/>
        </w:rPr>
        <w:t xml:space="preserve"> modes in the ring </w:t>
      </w:r>
      <w:r w:rsidR="00232B2B" w:rsidRPr="00D95457">
        <w:rPr>
          <w:rFonts w:ascii="Times New Roman" w:hAnsi="Times New Roman"/>
          <w:sz w:val="24"/>
          <w:szCs w:val="24"/>
        </w:rPr>
        <w:t>WG</w:t>
      </w:r>
      <w:r w:rsidRPr="00D95457">
        <w:rPr>
          <w:rFonts w:ascii="Times New Roman" w:hAnsi="Times New Roman"/>
          <w:sz w:val="24"/>
          <w:szCs w:val="24"/>
        </w:rPr>
        <w:t xml:space="preserve"> and TE</w:t>
      </w:r>
      <w:r w:rsidRPr="00D95457">
        <w:rPr>
          <w:rFonts w:ascii="Times New Roman" w:hAnsi="Times New Roman"/>
          <w:sz w:val="24"/>
          <w:szCs w:val="24"/>
          <w:vertAlign w:val="subscript"/>
        </w:rPr>
        <w:t>00</w:t>
      </w:r>
      <w:r w:rsidRPr="00D95457">
        <w:rPr>
          <w:rFonts w:ascii="Times New Roman" w:hAnsi="Times New Roman"/>
          <w:sz w:val="24"/>
          <w:szCs w:val="24"/>
        </w:rPr>
        <w:t xml:space="preserve"> mode in the bus </w:t>
      </w:r>
      <w:r w:rsidR="00232B2B" w:rsidRPr="00D95457">
        <w:rPr>
          <w:rFonts w:ascii="Times New Roman" w:hAnsi="Times New Roman"/>
          <w:sz w:val="24"/>
          <w:szCs w:val="24"/>
        </w:rPr>
        <w:t>WG</w:t>
      </w:r>
      <w:r w:rsidRPr="00D95457">
        <w:rPr>
          <w:rFonts w:ascii="Times New Roman" w:hAnsi="Times New Roman"/>
          <w:sz w:val="24"/>
          <w:szCs w:val="24"/>
        </w:rPr>
        <w:t xml:space="preserve">. Mode conversion is needed in this coupler design therefore, asymmetrical </w:t>
      </w:r>
      <w:r w:rsidR="00232B2B" w:rsidRPr="00D95457">
        <w:rPr>
          <w:rFonts w:ascii="Times New Roman" w:hAnsi="Times New Roman"/>
          <w:sz w:val="24"/>
          <w:szCs w:val="24"/>
        </w:rPr>
        <w:t>WG</w:t>
      </w:r>
      <w:r w:rsidRPr="00D95457">
        <w:rPr>
          <w:rFonts w:ascii="Times New Roman" w:hAnsi="Times New Roman"/>
          <w:sz w:val="24"/>
          <w:szCs w:val="24"/>
        </w:rPr>
        <w:t xml:space="preserve">s (different </w:t>
      </w:r>
      <w:r w:rsidR="00232B2B" w:rsidRPr="00D95457">
        <w:rPr>
          <w:rFonts w:ascii="Times New Roman" w:hAnsi="Times New Roman"/>
          <w:sz w:val="24"/>
          <w:szCs w:val="24"/>
        </w:rPr>
        <w:t>WG</w:t>
      </w:r>
      <w:r w:rsidRPr="00D95457">
        <w:rPr>
          <w:rFonts w:ascii="Times New Roman" w:hAnsi="Times New Roman"/>
          <w:sz w:val="24"/>
          <w:szCs w:val="24"/>
        </w:rPr>
        <w:t xml:space="preserve"> widths) are chosen. The ring </w:t>
      </w:r>
      <w:r w:rsidR="00232B2B" w:rsidRPr="00D95457">
        <w:rPr>
          <w:rFonts w:ascii="Times New Roman" w:hAnsi="Times New Roman"/>
          <w:sz w:val="24"/>
          <w:szCs w:val="24"/>
        </w:rPr>
        <w:t>WG</w:t>
      </w:r>
      <w:r w:rsidRPr="00D95457">
        <w:rPr>
          <w:rFonts w:ascii="Times New Roman" w:hAnsi="Times New Roman"/>
          <w:sz w:val="24"/>
          <w:szCs w:val="24"/>
        </w:rPr>
        <w:t xml:space="preserve"> should be large enough to support </w:t>
      </w:r>
      <w:r w:rsidR="007B67B9" w:rsidRPr="00D95457">
        <w:rPr>
          <w:rFonts w:ascii="Times New Roman" w:hAnsi="Times New Roman"/>
          <w:sz w:val="24"/>
          <w:szCs w:val="24"/>
        </w:rPr>
        <w:t xml:space="preserve">the </w:t>
      </w:r>
      <w:r w:rsidRPr="00D95457">
        <w:rPr>
          <w:rFonts w:ascii="Times New Roman" w:hAnsi="Times New Roman"/>
          <w:sz w:val="24"/>
          <w:szCs w:val="24"/>
        </w:rPr>
        <w:t>multimode modes (TE</w:t>
      </w:r>
      <w:r w:rsidRPr="00D95457">
        <w:rPr>
          <w:rFonts w:ascii="Times New Roman" w:hAnsi="Times New Roman"/>
          <w:sz w:val="24"/>
          <w:szCs w:val="24"/>
          <w:vertAlign w:val="subscript"/>
        </w:rPr>
        <w:t>00</w:t>
      </w:r>
      <w:r w:rsidRPr="00D95457">
        <w:rPr>
          <w:rFonts w:ascii="Times New Roman" w:hAnsi="Times New Roman"/>
          <w:sz w:val="24"/>
          <w:szCs w:val="24"/>
        </w:rPr>
        <w:t>, TE</w:t>
      </w:r>
      <w:r w:rsidRPr="00D95457">
        <w:rPr>
          <w:rFonts w:ascii="Times New Roman" w:hAnsi="Times New Roman"/>
          <w:sz w:val="24"/>
          <w:szCs w:val="24"/>
          <w:vertAlign w:val="subscript"/>
        </w:rPr>
        <w:t>10</w:t>
      </w:r>
      <w:r w:rsidRPr="00D95457">
        <w:rPr>
          <w:rFonts w:ascii="Times New Roman" w:hAnsi="Times New Roman"/>
          <w:sz w:val="24"/>
          <w:szCs w:val="24"/>
        </w:rPr>
        <w:t xml:space="preserve"> TM</w:t>
      </w:r>
      <w:r w:rsidRPr="00D95457">
        <w:rPr>
          <w:rFonts w:ascii="Times New Roman" w:hAnsi="Times New Roman"/>
          <w:sz w:val="24"/>
          <w:szCs w:val="24"/>
          <w:vertAlign w:val="subscript"/>
        </w:rPr>
        <w:t>00</w:t>
      </w:r>
      <w:r w:rsidRPr="00D95457">
        <w:rPr>
          <w:rFonts w:ascii="Times New Roman" w:hAnsi="Times New Roman"/>
          <w:sz w:val="24"/>
          <w:szCs w:val="24"/>
        </w:rPr>
        <w:t xml:space="preserve">). Hence, we must optimize the width of the two </w:t>
      </w:r>
      <w:r w:rsidR="00232B2B" w:rsidRPr="00D95457">
        <w:rPr>
          <w:rFonts w:ascii="Times New Roman" w:hAnsi="Times New Roman"/>
          <w:sz w:val="24"/>
          <w:szCs w:val="24"/>
        </w:rPr>
        <w:t>WG</w:t>
      </w:r>
      <w:r w:rsidRPr="00D95457">
        <w:rPr>
          <w:rFonts w:ascii="Times New Roman" w:hAnsi="Times New Roman"/>
          <w:sz w:val="24"/>
          <w:szCs w:val="24"/>
        </w:rPr>
        <w:t xml:space="preserve">s so that one </w:t>
      </w:r>
      <w:r w:rsidR="00232B2B" w:rsidRPr="00D95457">
        <w:rPr>
          <w:rFonts w:ascii="Times New Roman" w:hAnsi="Times New Roman"/>
          <w:sz w:val="24"/>
          <w:szCs w:val="24"/>
        </w:rPr>
        <w:t>WG</w:t>
      </w:r>
      <w:r w:rsidRPr="00D95457">
        <w:rPr>
          <w:rFonts w:ascii="Times New Roman" w:hAnsi="Times New Roman"/>
          <w:sz w:val="24"/>
          <w:szCs w:val="24"/>
        </w:rPr>
        <w:t xml:space="preserve"> support </w:t>
      </w:r>
      <w:r w:rsidR="007B67B9" w:rsidRPr="00D95457">
        <w:rPr>
          <w:rFonts w:ascii="Times New Roman" w:hAnsi="Times New Roman"/>
          <w:sz w:val="24"/>
          <w:szCs w:val="24"/>
        </w:rPr>
        <w:t xml:space="preserve">the </w:t>
      </w:r>
      <w:r w:rsidRPr="00D95457">
        <w:rPr>
          <w:rFonts w:ascii="Times New Roman" w:hAnsi="Times New Roman"/>
          <w:sz w:val="24"/>
          <w:szCs w:val="24"/>
        </w:rPr>
        <w:t>TE</w:t>
      </w:r>
      <w:r w:rsidRPr="00D95457">
        <w:rPr>
          <w:rFonts w:ascii="Times New Roman" w:hAnsi="Times New Roman"/>
          <w:sz w:val="24"/>
          <w:szCs w:val="24"/>
          <w:vertAlign w:val="subscript"/>
        </w:rPr>
        <w:t>00</w:t>
      </w:r>
      <w:r w:rsidRPr="00D95457">
        <w:rPr>
          <w:rFonts w:ascii="Times New Roman" w:hAnsi="Times New Roman"/>
          <w:sz w:val="24"/>
          <w:szCs w:val="24"/>
        </w:rPr>
        <w:t xml:space="preserve"> mode and the other </w:t>
      </w:r>
      <w:r w:rsidR="00232B2B" w:rsidRPr="00D95457">
        <w:rPr>
          <w:rFonts w:ascii="Times New Roman" w:hAnsi="Times New Roman"/>
          <w:sz w:val="24"/>
          <w:szCs w:val="24"/>
        </w:rPr>
        <w:t>WG</w:t>
      </w:r>
      <w:r w:rsidRPr="00D95457">
        <w:rPr>
          <w:rFonts w:ascii="Times New Roman" w:hAnsi="Times New Roman"/>
          <w:sz w:val="24"/>
          <w:szCs w:val="24"/>
        </w:rPr>
        <w:t xml:space="preserve"> supports </w:t>
      </w:r>
      <w:r w:rsidR="007B67B9" w:rsidRPr="00D95457">
        <w:rPr>
          <w:rFonts w:ascii="Times New Roman" w:hAnsi="Times New Roman"/>
          <w:sz w:val="24"/>
          <w:szCs w:val="24"/>
        </w:rPr>
        <w:t xml:space="preserve">the </w:t>
      </w:r>
      <w:r w:rsidRPr="00D95457">
        <w:rPr>
          <w:rFonts w:ascii="Times New Roman" w:hAnsi="Times New Roman"/>
          <w:sz w:val="24"/>
          <w:szCs w:val="24"/>
        </w:rPr>
        <w:t>TE</w:t>
      </w:r>
      <w:r w:rsidRPr="00D95457">
        <w:rPr>
          <w:rFonts w:ascii="Times New Roman" w:hAnsi="Times New Roman"/>
          <w:sz w:val="24"/>
          <w:szCs w:val="24"/>
          <w:vertAlign w:val="subscript"/>
        </w:rPr>
        <w:t>01</w:t>
      </w:r>
      <w:r w:rsidRPr="00D95457">
        <w:rPr>
          <w:rFonts w:ascii="Times New Roman" w:hAnsi="Times New Roman"/>
          <w:sz w:val="24"/>
          <w:szCs w:val="24"/>
        </w:rPr>
        <w:t xml:space="preserve"> modes. We kep</w:t>
      </w:r>
      <w:r w:rsidR="0044464F" w:rsidRPr="00D95457">
        <w:rPr>
          <w:rFonts w:ascii="Times New Roman" w:hAnsi="Times New Roman"/>
          <w:sz w:val="24"/>
          <w:szCs w:val="24"/>
        </w:rPr>
        <w:t>t</w:t>
      </w:r>
      <w:r w:rsidRPr="00D95457">
        <w:rPr>
          <w:rFonts w:ascii="Times New Roman" w:hAnsi="Times New Roman"/>
          <w:sz w:val="24"/>
          <w:szCs w:val="24"/>
        </w:rPr>
        <w:t xml:space="preserve"> one </w:t>
      </w:r>
      <w:r w:rsidR="00232B2B" w:rsidRPr="00D95457">
        <w:rPr>
          <w:rFonts w:ascii="Times New Roman" w:hAnsi="Times New Roman"/>
          <w:sz w:val="24"/>
          <w:szCs w:val="24"/>
        </w:rPr>
        <w:t>WG</w:t>
      </w:r>
      <w:r w:rsidRPr="00D95457">
        <w:rPr>
          <w:rFonts w:ascii="Times New Roman" w:hAnsi="Times New Roman"/>
          <w:sz w:val="24"/>
          <w:szCs w:val="24"/>
        </w:rPr>
        <w:t xml:space="preserve"> (ring WG) constant and var</w:t>
      </w:r>
      <w:r w:rsidR="0044464F" w:rsidRPr="00D95457">
        <w:rPr>
          <w:rFonts w:ascii="Times New Roman" w:hAnsi="Times New Roman"/>
          <w:sz w:val="24"/>
          <w:szCs w:val="24"/>
        </w:rPr>
        <w:t>ied</w:t>
      </w:r>
      <w:r w:rsidRPr="00D95457">
        <w:rPr>
          <w:rFonts w:ascii="Times New Roman" w:hAnsi="Times New Roman"/>
          <w:sz w:val="24"/>
          <w:szCs w:val="24"/>
        </w:rPr>
        <w:t xml:space="preserve"> the access </w:t>
      </w:r>
      <w:r w:rsidR="00232B2B" w:rsidRPr="00D95457">
        <w:rPr>
          <w:rFonts w:ascii="Times New Roman" w:hAnsi="Times New Roman"/>
          <w:sz w:val="24"/>
          <w:szCs w:val="24"/>
        </w:rPr>
        <w:t>WG</w:t>
      </w:r>
      <w:r w:rsidRPr="00D95457">
        <w:rPr>
          <w:rFonts w:ascii="Times New Roman" w:hAnsi="Times New Roman"/>
          <w:sz w:val="24"/>
          <w:szCs w:val="24"/>
        </w:rPr>
        <w:t xml:space="preserve">’s width to get the suitable mode confinement to the ring WG. For a width of 800nm the ring WG can support </w:t>
      </w:r>
      <w:r w:rsidR="007B67B9" w:rsidRPr="00D95457">
        <w:rPr>
          <w:rFonts w:ascii="Times New Roman" w:hAnsi="Times New Roman"/>
          <w:sz w:val="24"/>
          <w:szCs w:val="24"/>
        </w:rPr>
        <w:t xml:space="preserve">the </w:t>
      </w:r>
      <w:r w:rsidRPr="00D95457">
        <w:rPr>
          <w:rFonts w:ascii="Times New Roman" w:hAnsi="Times New Roman"/>
          <w:sz w:val="24"/>
          <w:szCs w:val="24"/>
        </w:rPr>
        <w:t>TE</w:t>
      </w:r>
      <w:r w:rsidRPr="00D95457">
        <w:rPr>
          <w:rFonts w:ascii="Times New Roman" w:hAnsi="Times New Roman"/>
          <w:sz w:val="24"/>
          <w:szCs w:val="24"/>
          <w:vertAlign w:val="subscript"/>
        </w:rPr>
        <w:t>00</w:t>
      </w:r>
      <w:r w:rsidRPr="00D95457">
        <w:rPr>
          <w:rFonts w:ascii="Times New Roman" w:hAnsi="Times New Roman"/>
          <w:sz w:val="24"/>
          <w:szCs w:val="24"/>
        </w:rPr>
        <w:t>, TE</w:t>
      </w:r>
      <w:r w:rsidRPr="00D95457">
        <w:rPr>
          <w:rFonts w:ascii="Times New Roman" w:hAnsi="Times New Roman"/>
          <w:sz w:val="24"/>
          <w:szCs w:val="24"/>
          <w:vertAlign w:val="subscript"/>
        </w:rPr>
        <w:t>01</w:t>
      </w:r>
      <w:r w:rsidRPr="00D95457">
        <w:rPr>
          <w:rFonts w:ascii="Times New Roman" w:hAnsi="Times New Roman"/>
          <w:sz w:val="24"/>
          <w:szCs w:val="24"/>
        </w:rPr>
        <w:t xml:space="preserve"> and TM</w:t>
      </w:r>
      <w:r w:rsidRPr="00D95457">
        <w:rPr>
          <w:rFonts w:ascii="Times New Roman" w:hAnsi="Times New Roman"/>
          <w:sz w:val="24"/>
          <w:szCs w:val="24"/>
          <w:vertAlign w:val="subscript"/>
        </w:rPr>
        <w:t>00</w:t>
      </w:r>
      <w:r w:rsidRPr="00D95457">
        <w:rPr>
          <w:rFonts w:ascii="Times New Roman" w:hAnsi="Times New Roman"/>
          <w:sz w:val="24"/>
          <w:szCs w:val="24"/>
        </w:rPr>
        <w:t xml:space="preserve"> modes and also need another WG which only supports</w:t>
      </w:r>
      <w:r w:rsidR="007B67B9" w:rsidRPr="00D95457">
        <w:rPr>
          <w:rFonts w:ascii="Times New Roman" w:hAnsi="Times New Roman"/>
          <w:sz w:val="24"/>
          <w:szCs w:val="24"/>
        </w:rPr>
        <w:t xml:space="preserve"> the</w:t>
      </w:r>
      <w:r w:rsidRPr="00D95457">
        <w:rPr>
          <w:rFonts w:ascii="Times New Roman" w:hAnsi="Times New Roman"/>
          <w:sz w:val="24"/>
          <w:szCs w:val="24"/>
        </w:rPr>
        <w:t xml:space="preserve"> TE</w:t>
      </w:r>
      <w:r w:rsidRPr="00D95457">
        <w:rPr>
          <w:rFonts w:ascii="Times New Roman" w:hAnsi="Times New Roman"/>
          <w:sz w:val="24"/>
          <w:szCs w:val="24"/>
          <w:vertAlign w:val="subscript"/>
        </w:rPr>
        <w:t>00</w:t>
      </w:r>
      <w:r w:rsidRPr="00D95457">
        <w:rPr>
          <w:rFonts w:ascii="Times New Roman" w:hAnsi="Times New Roman"/>
          <w:sz w:val="24"/>
          <w:szCs w:val="24"/>
        </w:rPr>
        <w:t xml:space="preserve"> modes and acts as a passive mode converter. For this, the effective index of both </w:t>
      </w:r>
      <w:r w:rsidR="00232B2B" w:rsidRPr="00D95457">
        <w:rPr>
          <w:rFonts w:ascii="Times New Roman" w:hAnsi="Times New Roman"/>
          <w:sz w:val="24"/>
          <w:szCs w:val="24"/>
        </w:rPr>
        <w:t>WG</w:t>
      </w:r>
      <w:r w:rsidRPr="00D95457">
        <w:rPr>
          <w:rFonts w:ascii="Times New Roman" w:hAnsi="Times New Roman"/>
          <w:sz w:val="24"/>
          <w:szCs w:val="24"/>
        </w:rPr>
        <w:t xml:space="preserve">s should have </w:t>
      </w:r>
      <w:r w:rsidR="007B67B9" w:rsidRPr="00D95457">
        <w:rPr>
          <w:rFonts w:ascii="Times New Roman" w:hAnsi="Times New Roman"/>
          <w:sz w:val="24"/>
          <w:szCs w:val="24"/>
        </w:rPr>
        <w:t>be identical</w:t>
      </w:r>
      <w:r w:rsidRPr="00D95457">
        <w:rPr>
          <w:rFonts w:ascii="Times New Roman" w:hAnsi="Times New Roman"/>
          <w:sz w:val="24"/>
          <w:szCs w:val="24"/>
        </w:rPr>
        <w:t xml:space="preserve">. </w:t>
      </w:r>
    </w:p>
    <w:p w14:paraId="4899F9C0" w14:textId="77777777" w:rsidR="008D0029" w:rsidRPr="00D95457" w:rsidRDefault="00F96A38" w:rsidP="000D6A04">
      <w:pPr>
        <w:spacing w:line="360" w:lineRule="auto"/>
        <w:jc w:val="center"/>
        <w:rPr>
          <w:rFonts w:ascii="Times New Roman" w:hAnsi="Times New Roman"/>
          <w:sz w:val="24"/>
          <w:szCs w:val="24"/>
        </w:rPr>
      </w:pPr>
      <w:r w:rsidRPr="00D95457">
        <w:rPr>
          <w:rFonts w:ascii="Times New Roman" w:hAnsi="Times New Roman"/>
          <w:noProof/>
          <w:sz w:val="24"/>
          <w:szCs w:val="24"/>
        </w:rPr>
        <w:lastRenderedPageBreak/>
        <w:drawing>
          <wp:inline distT="0" distB="0" distL="0" distR="0" wp14:anchorId="1B86205A" wp14:editId="0393ECCC">
            <wp:extent cx="5943600" cy="30899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6.em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3089910"/>
                    </a:xfrm>
                    <a:prstGeom prst="rect">
                      <a:avLst/>
                    </a:prstGeom>
                  </pic:spPr>
                </pic:pic>
              </a:graphicData>
            </a:graphic>
          </wp:inline>
        </w:drawing>
      </w:r>
    </w:p>
    <w:p w14:paraId="560F0DD8" w14:textId="77777777" w:rsidR="008D0029" w:rsidRPr="00D95457" w:rsidRDefault="008D0029" w:rsidP="0065318C">
      <w:pPr>
        <w:spacing w:after="200" w:line="360" w:lineRule="auto"/>
        <w:jc w:val="both"/>
        <w:rPr>
          <w:rFonts w:ascii="Times New Roman" w:hAnsi="Times New Roman"/>
          <w:sz w:val="24"/>
          <w:szCs w:val="24"/>
        </w:rPr>
      </w:pPr>
      <w:r w:rsidRPr="00D95457">
        <w:rPr>
          <w:rFonts w:ascii="Times New Roman" w:hAnsi="Times New Roman"/>
          <w:sz w:val="24"/>
          <w:szCs w:val="24"/>
        </w:rPr>
        <w:t>Fig.  6: (a) Proposed three couplers for a semi-triangular ring-resonator configuration, (b) couplers design to couple three different modes, TE</w:t>
      </w:r>
      <w:r w:rsidRPr="00D95457">
        <w:rPr>
          <w:rFonts w:ascii="Times New Roman" w:hAnsi="Times New Roman"/>
          <w:sz w:val="24"/>
          <w:szCs w:val="24"/>
          <w:vertAlign w:val="subscript"/>
        </w:rPr>
        <w:t>00</w:t>
      </w:r>
      <w:r w:rsidRPr="00D95457">
        <w:rPr>
          <w:rFonts w:ascii="Times New Roman" w:hAnsi="Times New Roman"/>
          <w:sz w:val="24"/>
          <w:szCs w:val="24"/>
        </w:rPr>
        <w:t>, TE</w:t>
      </w:r>
      <w:r w:rsidRPr="00D95457">
        <w:rPr>
          <w:rFonts w:ascii="Times New Roman" w:hAnsi="Times New Roman"/>
          <w:sz w:val="24"/>
          <w:szCs w:val="24"/>
          <w:vertAlign w:val="subscript"/>
        </w:rPr>
        <w:t>01</w:t>
      </w:r>
      <w:r w:rsidRPr="00D95457">
        <w:rPr>
          <w:rFonts w:ascii="Times New Roman" w:hAnsi="Times New Roman"/>
          <w:sz w:val="24"/>
          <w:szCs w:val="24"/>
        </w:rPr>
        <w:t xml:space="preserve"> and TM</w:t>
      </w:r>
      <w:r w:rsidRPr="00D95457">
        <w:rPr>
          <w:rFonts w:ascii="Times New Roman" w:hAnsi="Times New Roman"/>
          <w:sz w:val="24"/>
          <w:szCs w:val="24"/>
          <w:vertAlign w:val="subscript"/>
        </w:rPr>
        <w:t>00</w:t>
      </w:r>
      <w:r w:rsidRPr="00D95457">
        <w:rPr>
          <w:rFonts w:ascii="Times New Roman" w:hAnsi="Times New Roman"/>
          <w:sz w:val="24"/>
          <w:szCs w:val="24"/>
        </w:rPr>
        <w:t xml:space="preserve"> to detect three different analyte layers in the ring WG.</w:t>
      </w:r>
    </w:p>
    <w:p w14:paraId="1A93022B" w14:textId="5C6E1506" w:rsidR="008D0029" w:rsidRPr="00D95457" w:rsidRDefault="00F96BF6" w:rsidP="00B462B2">
      <w:pPr>
        <w:spacing w:line="360" w:lineRule="auto"/>
        <w:ind w:firstLine="270"/>
        <w:jc w:val="both"/>
        <w:rPr>
          <w:rFonts w:ascii="Times New Roman" w:hAnsi="Times New Roman"/>
          <w:sz w:val="24"/>
          <w:szCs w:val="24"/>
        </w:rPr>
      </w:pPr>
      <w:r w:rsidRPr="00D95457">
        <w:rPr>
          <w:rFonts w:ascii="Times New Roman" w:hAnsi="Times New Roman"/>
          <w:sz w:val="24"/>
          <w:szCs w:val="24"/>
        </w:rPr>
        <w:t>From Fig. 5(a), the middle dotted horizontal line which crosses the TE</w:t>
      </w:r>
      <w:r w:rsidRPr="00D95457">
        <w:rPr>
          <w:rFonts w:ascii="Times New Roman" w:hAnsi="Times New Roman"/>
          <w:sz w:val="24"/>
          <w:szCs w:val="24"/>
          <w:vertAlign w:val="subscript"/>
        </w:rPr>
        <w:t>00</w:t>
      </w:r>
      <w:r w:rsidRPr="00D95457">
        <w:rPr>
          <w:rFonts w:ascii="Times New Roman" w:hAnsi="Times New Roman"/>
          <w:sz w:val="24"/>
          <w:szCs w:val="24"/>
        </w:rPr>
        <w:t xml:space="preserve"> and TE</w:t>
      </w:r>
      <w:r w:rsidRPr="00D95457">
        <w:rPr>
          <w:rFonts w:ascii="Times New Roman" w:hAnsi="Times New Roman"/>
          <w:sz w:val="24"/>
          <w:szCs w:val="24"/>
          <w:vertAlign w:val="subscript"/>
        </w:rPr>
        <w:t>01</w:t>
      </w:r>
      <w:r w:rsidRPr="00D95457">
        <w:rPr>
          <w:rFonts w:ascii="Times New Roman" w:hAnsi="Times New Roman"/>
          <w:sz w:val="24"/>
          <w:szCs w:val="24"/>
        </w:rPr>
        <w:t xml:space="preserve"> curves has same effective refractive index, </w:t>
      </w:r>
      <w:proofErr w:type="spellStart"/>
      <w:r w:rsidRPr="00D95457">
        <w:rPr>
          <w:rFonts w:ascii="Times New Roman" w:hAnsi="Times New Roman"/>
          <w:sz w:val="24"/>
          <w:szCs w:val="24"/>
        </w:rPr>
        <w:t>n</w:t>
      </w:r>
      <w:r w:rsidRPr="00D95457">
        <w:rPr>
          <w:rFonts w:ascii="Times New Roman" w:hAnsi="Times New Roman"/>
          <w:sz w:val="24"/>
          <w:szCs w:val="24"/>
          <w:vertAlign w:val="subscript"/>
        </w:rPr>
        <w:t>eff</w:t>
      </w:r>
      <w:proofErr w:type="spellEnd"/>
      <w:r w:rsidRPr="00D95457">
        <w:rPr>
          <w:rFonts w:ascii="Times New Roman" w:hAnsi="Times New Roman"/>
          <w:sz w:val="24"/>
          <w:szCs w:val="24"/>
        </w:rPr>
        <w:t xml:space="preserve"> </w:t>
      </w:r>
      <w:r w:rsidRPr="00D95457">
        <w:rPr>
          <w:rFonts w:ascii="Times New Roman" w:hAnsi="Times New Roman"/>
          <w:position w:val="-4"/>
          <w:sz w:val="24"/>
          <w:szCs w:val="24"/>
        </w:rPr>
        <w:object w:dxaOrig="156" w:dyaOrig="156" w14:anchorId="5CF00841">
          <v:shape id="_x0000_i1036" type="#_x0000_t75" style="width:6.75pt;height:6.75pt" o:ole="">
            <v:imagedata r:id="rId33" o:title=""/>
          </v:shape>
          <o:OLEObject Type="Embed" ProgID="Equation.3" ShapeID="_x0000_i1036" DrawAspect="Content" ObjectID="_1522210888" r:id="rId34"/>
        </w:object>
      </w:r>
      <w:r w:rsidRPr="00D95457">
        <w:rPr>
          <w:rFonts w:ascii="Times New Roman" w:hAnsi="Times New Roman"/>
          <w:sz w:val="24"/>
          <w:szCs w:val="24"/>
        </w:rPr>
        <w:t xml:space="preserve"> 2.1. Indicating, </w:t>
      </w:r>
      <w:r w:rsidR="008D0029" w:rsidRPr="00D95457">
        <w:rPr>
          <w:rFonts w:ascii="Times New Roman" w:hAnsi="Times New Roman"/>
          <w:sz w:val="24"/>
          <w:szCs w:val="24"/>
        </w:rPr>
        <w:t xml:space="preserve">that another </w:t>
      </w:r>
      <w:r w:rsidR="00232B2B" w:rsidRPr="00D95457">
        <w:rPr>
          <w:rFonts w:ascii="Times New Roman" w:hAnsi="Times New Roman"/>
          <w:sz w:val="24"/>
          <w:szCs w:val="24"/>
        </w:rPr>
        <w:t>WG</w:t>
      </w:r>
      <w:r w:rsidR="008D0029" w:rsidRPr="00D95457">
        <w:rPr>
          <w:rFonts w:ascii="Times New Roman" w:hAnsi="Times New Roman"/>
          <w:sz w:val="24"/>
          <w:szCs w:val="24"/>
        </w:rPr>
        <w:t xml:space="preserve"> can be </w:t>
      </w:r>
      <w:r w:rsidR="008D0029" w:rsidRPr="00D95457">
        <w:rPr>
          <w:rFonts w:ascii="Times New Roman" w:hAnsi="Times New Roman"/>
          <w:position w:val="-4"/>
          <w:sz w:val="24"/>
          <w:szCs w:val="24"/>
        </w:rPr>
        <w:object w:dxaOrig="156" w:dyaOrig="156" w14:anchorId="7F797DA7">
          <v:shape id="_x0000_i1037" type="#_x0000_t75" style="width:6.75pt;height:6.75pt" o:ole="">
            <v:imagedata r:id="rId33" o:title=""/>
          </v:shape>
          <o:OLEObject Type="Embed" ProgID="Equation.3" ShapeID="_x0000_i1037" DrawAspect="Content" ObjectID="_1522210889" r:id="rId35"/>
        </w:object>
      </w:r>
      <w:r w:rsidR="008D0029" w:rsidRPr="00D95457">
        <w:rPr>
          <w:rFonts w:ascii="Times New Roman" w:hAnsi="Times New Roman"/>
          <w:sz w:val="24"/>
          <w:szCs w:val="24"/>
        </w:rPr>
        <w:t xml:space="preserve"> 390nm width. This was an approximation from the curve but the optimized value for the </w:t>
      </w:r>
      <w:r w:rsidR="00232B2B" w:rsidRPr="00D95457">
        <w:rPr>
          <w:rFonts w:ascii="Times New Roman" w:hAnsi="Times New Roman"/>
          <w:sz w:val="24"/>
          <w:szCs w:val="24"/>
        </w:rPr>
        <w:t>WG</w:t>
      </w:r>
      <w:r w:rsidR="008D0029" w:rsidRPr="00D95457">
        <w:rPr>
          <w:rFonts w:ascii="Times New Roman" w:hAnsi="Times New Roman"/>
          <w:sz w:val="24"/>
          <w:szCs w:val="24"/>
        </w:rPr>
        <w:t xml:space="preserve">s was found from the </w:t>
      </w:r>
      <w:proofErr w:type="spellStart"/>
      <w:r w:rsidR="008D0029" w:rsidRPr="00D95457">
        <w:rPr>
          <w:rFonts w:ascii="Times New Roman" w:hAnsi="Times New Roman"/>
          <w:sz w:val="24"/>
          <w:szCs w:val="24"/>
        </w:rPr>
        <w:t>JCMwave</w:t>
      </w:r>
      <w:proofErr w:type="spellEnd"/>
      <w:r w:rsidR="008D0029" w:rsidRPr="00D95457">
        <w:rPr>
          <w:rFonts w:ascii="Times New Roman" w:hAnsi="Times New Roman"/>
          <w:sz w:val="24"/>
          <w:szCs w:val="24"/>
        </w:rPr>
        <w:t xml:space="preserve"> simulation results. For the simulation</w:t>
      </w:r>
      <w:r w:rsidR="00B462B2" w:rsidRPr="00D95457">
        <w:rPr>
          <w:rFonts w:ascii="Times New Roman" w:hAnsi="Times New Roman"/>
          <w:sz w:val="24"/>
          <w:szCs w:val="24"/>
        </w:rPr>
        <w:t>,</w:t>
      </w:r>
      <w:r w:rsidR="008D0029" w:rsidRPr="00D95457">
        <w:rPr>
          <w:rFonts w:ascii="Times New Roman" w:hAnsi="Times New Roman"/>
          <w:sz w:val="24"/>
          <w:szCs w:val="24"/>
        </w:rPr>
        <w:t xml:space="preserve"> the right </w:t>
      </w:r>
      <w:r w:rsidR="00232B2B" w:rsidRPr="00D95457">
        <w:rPr>
          <w:rFonts w:ascii="Times New Roman" w:hAnsi="Times New Roman"/>
          <w:sz w:val="24"/>
          <w:szCs w:val="24"/>
        </w:rPr>
        <w:t>WG</w:t>
      </w:r>
      <w:r w:rsidR="008D0029" w:rsidRPr="00D95457">
        <w:rPr>
          <w:rFonts w:ascii="Times New Roman" w:hAnsi="Times New Roman"/>
          <w:sz w:val="24"/>
          <w:szCs w:val="24"/>
        </w:rPr>
        <w:t xml:space="preserve"> (ring) was fixed to</w:t>
      </w:r>
      <w:r w:rsidR="00B462B2" w:rsidRPr="00D95457">
        <w:rPr>
          <w:rFonts w:ascii="Times New Roman" w:hAnsi="Times New Roman"/>
          <w:sz w:val="24"/>
          <w:szCs w:val="24"/>
        </w:rPr>
        <w:t xml:space="preserve"> be</w:t>
      </w:r>
      <w:r w:rsidR="008D0029" w:rsidRPr="00D95457">
        <w:rPr>
          <w:rFonts w:ascii="Times New Roman" w:hAnsi="Times New Roman"/>
          <w:sz w:val="24"/>
          <w:szCs w:val="24"/>
        </w:rPr>
        <w:t xml:space="preserve"> 800nm and left </w:t>
      </w:r>
      <w:r w:rsidR="00232B2B" w:rsidRPr="00D95457">
        <w:rPr>
          <w:rFonts w:ascii="Times New Roman" w:hAnsi="Times New Roman"/>
          <w:sz w:val="24"/>
          <w:szCs w:val="24"/>
        </w:rPr>
        <w:t>WG</w:t>
      </w:r>
      <w:r w:rsidR="008D0029" w:rsidRPr="00D95457">
        <w:rPr>
          <w:rFonts w:ascii="Times New Roman" w:hAnsi="Times New Roman"/>
          <w:sz w:val="24"/>
          <w:szCs w:val="24"/>
        </w:rPr>
        <w:t xml:space="preserve"> (Bus or access WG) was varied from 380nm, 385nm, 390nm, 395nm to 400nm respectively. The </w:t>
      </w:r>
      <w:r w:rsidR="00B462B2" w:rsidRPr="00D95457">
        <w:rPr>
          <w:rFonts w:ascii="Times New Roman" w:hAnsi="Times New Roman"/>
          <w:sz w:val="24"/>
          <w:szCs w:val="24"/>
        </w:rPr>
        <w:t xml:space="preserve">optimum </w:t>
      </w:r>
      <w:r w:rsidR="008D0029" w:rsidRPr="00D95457">
        <w:rPr>
          <w:rFonts w:ascii="Times New Roman" w:hAnsi="Times New Roman"/>
          <w:sz w:val="24"/>
          <w:szCs w:val="24"/>
        </w:rPr>
        <w:t xml:space="preserve">result was observed for the </w:t>
      </w:r>
      <w:r w:rsidR="00B462B2" w:rsidRPr="00D95457">
        <w:rPr>
          <w:rFonts w:ascii="Times New Roman" w:hAnsi="Times New Roman"/>
          <w:sz w:val="24"/>
          <w:szCs w:val="24"/>
        </w:rPr>
        <w:t>left</w:t>
      </w:r>
      <w:r w:rsidR="008D0029" w:rsidRPr="00D95457">
        <w:rPr>
          <w:rFonts w:ascii="Times New Roman" w:hAnsi="Times New Roman"/>
          <w:sz w:val="24"/>
          <w:szCs w:val="24"/>
        </w:rPr>
        <w:t xml:space="preserve">-WG= 395nm and </w:t>
      </w:r>
      <w:r w:rsidR="00B462B2" w:rsidRPr="00D95457">
        <w:rPr>
          <w:rFonts w:ascii="Times New Roman" w:hAnsi="Times New Roman"/>
          <w:sz w:val="24"/>
          <w:szCs w:val="24"/>
        </w:rPr>
        <w:t>right</w:t>
      </w:r>
      <w:r w:rsidR="008D0029" w:rsidRPr="00D95457">
        <w:rPr>
          <w:rFonts w:ascii="Times New Roman" w:hAnsi="Times New Roman"/>
          <w:sz w:val="24"/>
          <w:szCs w:val="24"/>
        </w:rPr>
        <w:t>-WG=800nm as shown in Fig. 7. To design a coupler the coupling length (</w:t>
      </w:r>
      <w:proofErr w:type="spellStart"/>
      <w:r w:rsidR="008D0029" w:rsidRPr="00D95457">
        <w:rPr>
          <w:rFonts w:ascii="Times New Roman" w:hAnsi="Times New Roman"/>
          <w:sz w:val="24"/>
          <w:szCs w:val="24"/>
        </w:rPr>
        <w:t>L</w:t>
      </w:r>
      <w:r w:rsidR="008D0029" w:rsidRPr="00D95457">
        <w:rPr>
          <w:rFonts w:ascii="Times New Roman" w:hAnsi="Times New Roman"/>
          <w:sz w:val="24"/>
          <w:szCs w:val="24"/>
          <w:vertAlign w:val="subscript"/>
        </w:rPr>
        <w:t>c</w:t>
      </w:r>
      <w:proofErr w:type="spellEnd"/>
      <w:r w:rsidR="008D0029" w:rsidRPr="00D95457">
        <w:rPr>
          <w:rFonts w:ascii="Times New Roman" w:hAnsi="Times New Roman"/>
          <w:sz w:val="24"/>
          <w:szCs w:val="24"/>
        </w:rPr>
        <w:t>)</w:t>
      </w:r>
      <w:r w:rsidR="008D0029" w:rsidRPr="00D95457">
        <w:rPr>
          <w:rFonts w:ascii="Times New Roman" w:hAnsi="Times New Roman"/>
          <w:sz w:val="24"/>
          <w:szCs w:val="24"/>
          <w:vertAlign w:val="subscript"/>
        </w:rPr>
        <w:t xml:space="preserve"> </w:t>
      </w:r>
      <w:r w:rsidR="008D0029" w:rsidRPr="00D95457">
        <w:rPr>
          <w:rFonts w:ascii="Times New Roman" w:hAnsi="Times New Roman"/>
          <w:sz w:val="24"/>
          <w:szCs w:val="24"/>
        </w:rPr>
        <w:t>is an important parameter. Coupling length (</w:t>
      </w:r>
      <w:proofErr w:type="spellStart"/>
      <w:r w:rsidR="008D0029" w:rsidRPr="00D95457">
        <w:rPr>
          <w:rFonts w:ascii="Times New Roman" w:hAnsi="Times New Roman"/>
          <w:sz w:val="24"/>
          <w:szCs w:val="24"/>
        </w:rPr>
        <w:t>Lc</w:t>
      </w:r>
      <w:proofErr w:type="spellEnd"/>
      <w:r w:rsidR="008D0029" w:rsidRPr="00D95457">
        <w:rPr>
          <w:rFonts w:ascii="Times New Roman" w:hAnsi="Times New Roman"/>
          <w:sz w:val="24"/>
          <w:szCs w:val="24"/>
        </w:rPr>
        <w:t xml:space="preserve">) indicates the </w:t>
      </w:r>
      <w:r w:rsidR="00B462B2" w:rsidRPr="00D95457">
        <w:rPr>
          <w:rFonts w:ascii="Times New Roman" w:hAnsi="Times New Roman"/>
          <w:sz w:val="24"/>
          <w:szCs w:val="24"/>
        </w:rPr>
        <w:t>required length</w:t>
      </w:r>
      <w:r w:rsidR="008D0029" w:rsidRPr="00D95457">
        <w:rPr>
          <w:rFonts w:ascii="Times New Roman" w:hAnsi="Times New Roman"/>
          <w:sz w:val="24"/>
          <w:szCs w:val="24"/>
        </w:rPr>
        <w:t xml:space="preserve"> to couple maximum power from the excited access </w:t>
      </w:r>
      <w:r w:rsidR="00232B2B" w:rsidRPr="00D95457">
        <w:rPr>
          <w:rFonts w:ascii="Times New Roman" w:hAnsi="Times New Roman"/>
          <w:sz w:val="24"/>
          <w:szCs w:val="24"/>
        </w:rPr>
        <w:t>WG</w:t>
      </w:r>
      <w:r w:rsidR="008D0029" w:rsidRPr="00D95457">
        <w:rPr>
          <w:rFonts w:ascii="Times New Roman" w:hAnsi="Times New Roman"/>
          <w:sz w:val="24"/>
          <w:szCs w:val="24"/>
        </w:rPr>
        <w:t xml:space="preserve"> to the ring </w:t>
      </w:r>
      <w:r w:rsidR="00232B2B" w:rsidRPr="00D95457">
        <w:rPr>
          <w:rFonts w:ascii="Times New Roman" w:hAnsi="Times New Roman"/>
          <w:sz w:val="24"/>
          <w:szCs w:val="24"/>
        </w:rPr>
        <w:t>WG</w:t>
      </w:r>
      <w:r w:rsidR="008D0029" w:rsidRPr="00D95457">
        <w:rPr>
          <w:rFonts w:ascii="Times New Roman" w:hAnsi="Times New Roman"/>
          <w:sz w:val="24"/>
          <w:szCs w:val="24"/>
        </w:rPr>
        <w:t>.  The coupling length (</w:t>
      </w:r>
      <w:proofErr w:type="spellStart"/>
      <w:r w:rsidR="008D0029" w:rsidRPr="00D95457">
        <w:rPr>
          <w:rFonts w:ascii="Times New Roman" w:hAnsi="Times New Roman"/>
          <w:sz w:val="24"/>
          <w:szCs w:val="24"/>
        </w:rPr>
        <w:t>L</w:t>
      </w:r>
      <w:r w:rsidR="008D0029" w:rsidRPr="00D95457">
        <w:rPr>
          <w:rFonts w:ascii="Times New Roman" w:hAnsi="Times New Roman"/>
          <w:sz w:val="24"/>
          <w:szCs w:val="24"/>
          <w:vertAlign w:val="subscript"/>
        </w:rPr>
        <w:t>c</w:t>
      </w:r>
      <w:proofErr w:type="spellEnd"/>
      <w:r w:rsidR="008D0029" w:rsidRPr="00D95457">
        <w:rPr>
          <w:rFonts w:ascii="Times New Roman" w:hAnsi="Times New Roman"/>
          <w:sz w:val="24"/>
          <w:szCs w:val="24"/>
        </w:rPr>
        <w:t xml:space="preserve">) depends upon the coupling coefficient, k and propagation constant’s differences, </w:t>
      </w:r>
      <w:r w:rsidR="008D0029" w:rsidRPr="00D95457">
        <w:rPr>
          <w:rFonts w:ascii="Times New Roman" w:hAnsi="Times New Roman"/>
          <w:position w:val="-10"/>
          <w:sz w:val="24"/>
          <w:szCs w:val="24"/>
        </w:rPr>
        <w:object w:dxaOrig="1359" w:dyaOrig="300" w14:anchorId="72D659EA">
          <v:shape id="_x0000_i1038" type="#_x0000_t75" style="width:65.25pt;height:14.25pt" o:ole="">
            <v:imagedata r:id="rId36" o:title=""/>
          </v:shape>
          <o:OLEObject Type="Embed" ProgID="Equation.3" ShapeID="_x0000_i1038" DrawAspect="Content" ObjectID="_1522210890" r:id="rId37"/>
        </w:object>
      </w:r>
      <w:r w:rsidR="008D0029" w:rsidRPr="00D95457">
        <w:rPr>
          <w:rFonts w:ascii="Times New Roman" w:hAnsi="Times New Roman"/>
          <w:sz w:val="24"/>
          <w:szCs w:val="24"/>
        </w:rPr>
        <w:t>.Coupling length(</w:t>
      </w:r>
      <w:proofErr w:type="spellStart"/>
      <w:r w:rsidR="008D0029" w:rsidRPr="00D95457">
        <w:rPr>
          <w:rFonts w:ascii="Times New Roman" w:hAnsi="Times New Roman"/>
          <w:sz w:val="24"/>
          <w:szCs w:val="24"/>
        </w:rPr>
        <w:t>L</w:t>
      </w:r>
      <w:r w:rsidR="008D0029" w:rsidRPr="00D95457">
        <w:rPr>
          <w:rFonts w:ascii="Times New Roman" w:hAnsi="Times New Roman"/>
          <w:sz w:val="24"/>
          <w:szCs w:val="24"/>
          <w:vertAlign w:val="subscript"/>
        </w:rPr>
        <w:t>c</w:t>
      </w:r>
      <w:proofErr w:type="spellEnd"/>
      <w:r w:rsidR="008D0029" w:rsidRPr="00D95457">
        <w:rPr>
          <w:rFonts w:ascii="Times New Roman" w:hAnsi="Times New Roman"/>
          <w:sz w:val="24"/>
          <w:szCs w:val="24"/>
        </w:rPr>
        <w:t xml:space="preserve">) can be also measured from the effective index of odd and even modes of the </w:t>
      </w:r>
      <w:r w:rsidR="00232B2B" w:rsidRPr="00D95457">
        <w:rPr>
          <w:rFonts w:ascii="Times New Roman" w:hAnsi="Times New Roman"/>
          <w:sz w:val="24"/>
          <w:szCs w:val="24"/>
        </w:rPr>
        <w:t>WG</w:t>
      </w:r>
      <w:r w:rsidR="008D0029" w:rsidRPr="00D95457">
        <w:rPr>
          <w:rFonts w:ascii="Times New Roman" w:hAnsi="Times New Roman"/>
          <w:sz w:val="24"/>
          <w:szCs w:val="24"/>
        </w:rPr>
        <w:t xml:space="preserve">:  </w:t>
      </w:r>
    </w:p>
    <w:p w14:paraId="14C6F847" w14:textId="77777777" w:rsidR="008D0029" w:rsidRPr="00D95457" w:rsidRDefault="008D0029" w:rsidP="000D6A04">
      <w:pPr>
        <w:tabs>
          <w:tab w:val="left" w:pos="1230"/>
        </w:tabs>
        <w:spacing w:before="60" w:after="60" w:line="360" w:lineRule="auto"/>
        <w:jc w:val="both"/>
        <w:rPr>
          <w:rFonts w:ascii="Times New Roman" w:hAnsi="Times New Roman"/>
          <w:sz w:val="24"/>
          <w:szCs w:val="24"/>
        </w:rPr>
      </w:pPr>
      <w:r w:rsidRPr="00D95457">
        <w:rPr>
          <w:rFonts w:ascii="Times New Roman" w:hAnsi="Times New Roman"/>
          <w:sz w:val="24"/>
          <w:szCs w:val="24"/>
        </w:rPr>
        <w:t xml:space="preserve">                                    </w:t>
      </w:r>
      <w:proofErr w:type="spellStart"/>
      <w:r w:rsidRPr="00D95457">
        <w:rPr>
          <w:rFonts w:ascii="Times New Roman" w:hAnsi="Times New Roman"/>
          <w:sz w:val="24"/>
          <w:szCs w:val="24"/>
        </w:rPr>
        <w:t>L</w:t>
      </w:r>
      <w:r w:rsidRPr="00D95457">
        <w:rPr>
          <w:rFonts w:ascii="Times New Roman" w:hAnsi="Times New Roman"/>
          <w:sz w:val="24"/>
          <w:szCs w:val="24"/>
          <w:vertAlign w:val="subscript"/>
        </w:rPr>
        <w:t>c</w:t>
      </w:r>
      <w:proofErr w:type="spellEnd"/>
      <w:r w:rsidRPr="00D95457">
        <w:rPr>
          <w:rFonts w:ascii="Times New Roman" w:hAnsi="Times New Roman"/>
          <w:sz w:val="24"/>
          <w:szCs w:val="24"/>
        </w:rPr>
        <w:t xml:space="preserve"> </w:t>
      </w:r>
      <w:r w:rsidRPr="00D95457">
        <w:rPr>
          <w:rFonts w:ascii="Times New Roman" w:hAnsi="Times New Roman"/>
          <w:position w:val="-28"/>
          <w:sz w:val="24"/>
          <w:szCs w:val="24"/>
        </w:rPr>
        <w:object w:dxaOrig="1820" w:dyaOrig="639" w14:anchorId="244455BA">
          <v:shape id="_x0000_i1039" type="#_x0000_t75" style="width:93.75pt;height:29.25pt" o:ole="">
            <v:imagedata r:id="rId38" o:title=""/>
          </v:shape>
          <o:OLEObject Type="Embed" ProgID="Equation.3" ShapeID="_x0000_i1039" DrawAspect="Content" ObjectID="_1522210891" r:id="rId39"/>
        </w:object>
      </w:r>
      <w:r w:rsidRPr="00D95457">
        <w:rPr>
          <w:rFonts w:ascii="Times New Roman" w:hAnsi="Times New Roman"/>
          <w:sz w:val="24"/>
          <w:szCs w:val="24"/>
        </w:rPr>
        <w:tab/>
        <w:t xml:space="preserve">                          </w:t>
      </w:r>
      <w:r w:rsidR="007A1107" w:rsidRPr="00D95457">
        <w:rPr>
          <w:rFonts w:ascii="Times New Roman" w:hAnsi="Times New Roman"/>
          <w:sz w:val="24"/>
          <w:szCs w:val="24"/>
        </w:rPr>
        <w:tab/>
      </w:r>
      <w:r w:rsidR="007A1107" w:rsidRPr="00D95457">
        <w:rPr>
          <w:rFonts w:ascii="Times New Roman" w:hAnsi="Times New Roman"/>
          <w:sz w:val="24"/>
          <w:szCs w:val="24"/>
        </w:rPr>
        <w:tab/>
      </w:r>
      <w:r w:rsidR="007A1107" w:rsidRPr="00D95457">
        <w:rPr>
          <w:rFonts w:ascii="Times New Roman" w:hAnsi="Times New Roman"/>
          <w:sz w:val="24"/>
          <w:szCs w:val="24"/>
        </w:rPr>
        <w:tab/>
      </w:r>
      <w:r w:rsidR="007A1107" w:rsidRPr="00D95457">
        <w:rPr>
          <w:rFonts w:ascii="Times New Roman" w:hAnsi="Times New Roman"/>
          <w:sz w:val="24"/>
          <w:szCs w:val="24"/>
        </w:rPr>
        <w:tab/>
        <w:t xml:space="preserve">       </w:t>
      </w:r>
      <w:r w:rsidRPr="00D95457">
        <w:rPr>
          <w:rFonts w:ascii="Times New Roman" w:hAnsi="Times New Roman"/>
          <w:sz w:val="24"/>
          <w:szCs w:val="24"/>
        </w:rPr>
        <w:t xml:space="preserve">(3)               </w:t>
      </w:r>
    </w:p>
    <w:p w14:paraId="302F684D" w14:textId="0182B208" w:rsidR="008D0029" w:rsidRPr="00D95457" w:rsidRDefault="008D0029" w:rsidP="00B462B2">
      <w:pPr>
        <w:tabs>
          <w:tab w:val="left" w:pos="1230"/>
        </w:tabs>
        <w:spacing w:line="360" w:lineRule="auto"/>
        <w:jc w:val="both"/>
        <w:rPr>
          <w:rFonts w:ascii="Times New Roman" w:hAnsi="Times New Roman"/>
          <w:sz w:val="24"/>
          <w:szCs w:val="24"/>
        </w:rPr>
      </w:pPr>
      <w:r w:rsidRPr="00D95457">
        <w:rPr>
          <w:rFonts w:ascii="Times New Roman" w:hAnsi="Times New Roman"/>
          <w:sz w:val="24"/>
          <w:szCs w:val="24"/>
        </w:rPr>
        <w:t xml:space="preserve">In this case </w:t>
      </w:r>
      <w:r w:rsidR="00B462B2" w:rsidRPr="00D95457">
        <w:rPr>
          <w:rFonts w:ascii="Times New Roman" w:hAnsi="Times New Roman"/>
          <w:sz w:val="24"/>
          <w:szCs w:val="24"/>
        </w:rPr>
        <w:t>the left</w:t>
      </w:r>
      <w:r w:rsidRPr="00D95457">
        <w:rPr>
          <w:rFonts w:ascii="Times New Roman" w:hAnsi="Times New Roman"/>
          <w:sz w:val="24"/>
          <w:szCs w:val="24"/>
        </w:rPr>
        <w:t>-WG</w:t>
      </w:r>
      <w:r w:rsidR="00B462B2" w:rsidRPr="00D95457">
        <w:rPr>
          <w:rFonts w:ascii="Times New Roman" w:hAnsi="Times New Roman"/>
          <w:sz w:val="24"/>
          <w:szCs w:val="24"/>
        </w:rPr>
        <w:t xml:space="preserve"> and right</w:t>
      </w:r>
      <w:r w:rsidR="00654532" w:rsidRPr="00D95457">
        <w:rPr>
          <w:rFonts w:ascii="Times New Roman" w:hAnsi="Times New Roman"/>
          <w:sz w:val="24"/>
          <w:szCs w:val="24"/>
        </w:rPr>
        <w:t>-</w:t>
      </w:r>
      <w:r w:rsidR="00B462B2" w:rsidRPr="00D95457">
        <w:rPr>
          <w:rFonts w:ascii="Times New Roman" w:hAnsi="Times New Roman"/>
          <w:sz w:val="24"/>
          <w:szCs w:val="24"/>
        </w:rPr>
        <w:t>WG considered to be 395nm and 800nm, respectively.</w:t>
      </w:r>
      <w:r w:rsidRPr="00D95457">
        <w:rPr>
          <w:rFonts w:ascii="Times New Roman" w:hAnsi="Times New Roman"/>
          <w:sz w:val="24"/>
          <w:szCs w:val="24"/>
        </w:rPr>
        <w:t xml:space="preserve"> </w:t>
      </w:r>
      <w:r w:rsidR="00B462B2" w:rsidRPr="00D95457">
        <w:rPr>
          <w:rFonts w:ascii="Times New Roman" w:hAnsi="Times New Roman"/>
          <w:sz w:val="24"/>
          <w:szCs w:val="24"/>
        </w:rPr>
        <w:t xml:space="preserve">The separation width is 200nm providing </w:t>
      </w:r>
      <w:proofErr w:type="spellStart"/>
      <w:r w:rsidRPr="00D95457">
        <w:rPr>
          <w:rFonts w:ascii="Times New Roman" w:hAnsi="Times New Roman"/>
          <w:sz w:val="24"/>
          <w:szCs w:val="24"/>
        </w:rPr>
        <w:t>n</w:t>
      </w:r>
      <w:r w:rsidRPr="00D95457">
        <w:rPr>
          <w:rFonts w:ascii="Times New Roman" w:hAnsi="Times New Roman"/>
          <w:sz w:val="24"/>
          <w:szCs w:val="24"/>
          <w:vertAlign w:val="subscript"/>
        </w:rPr>
        <w:t>even</w:t>
      </w:r>
      <w:proofErr w:type="spellEnd"/>
      <w:r w:rsidRPr="00D95457">
        <w:rPr>
          <w:rFonts w:ascii="Times New Roman" w:hAnsi="Times New Roman"/>
          <w:sz w:val="24"/>
          <w:szCs w:val="24"/>
        </w:rPr>
        <w:t xml:space="preserve"> = 2.1077 and </w:t>
      </w:r>
      <w:proofErr w:type="spellStart"/>
      <w:r w:rsidRPr="00D95457">
        <w:rPr>
          <w:rFonts w:ascii="Times New Roman" w:hAnsi="Times New Roman"/>
          <w:sz w:val="24"/>
          <w:szCs w:val="24"/>
        </w:rPr>
        <w:t>n</w:t>
      </w:r>
      <w:r w:rsidRPr="00D95457">
        <w:rPr>
          <w:rFonts w:ascii="Times New Roman" w:hAnsi="Times New Roman"/>
          <w:sz w:val="24"/>
          <w:szCs w:val="24"/>
          <w:vertAlign w:val="subscript"/>
        </w:rPr>
        <w:t>odd</w:t>
      </w:r>
      <w:proofErr w:type="spellEnd"/>
      <w:r w:rsidRPr="00D95457">
        <w:rPr>
          <w:rFonts w:ascii="Times New Roman" w:hAnsi="Times New Roman"/>
          <w:sz w:val="24"/>
          <w:szCs w:val="24"/>
        </w:rPr>
        <w:t xml:space="preserve"> = 2.0815 and therefore the coupling </w:t>
      </w:r>
      <w:r w:rsidRPr="00D95457">
        <w:rPr>
          <w:rFonts w:ascii="Times New Roman" w:hAnsi="Times New Roman"/>
          <w:sz w:val="24"/>
          <w:szCs w:val="24"/>
        </w:rPr>
        <w:lastRenderedPageBreak/>
        <w:t xml:space="preserve">length, </w:t>
      </w:r>
      <w:proofErr w:type="spellStart"/>
      <w:r w:rsidRPr="00D95457">
        <w:rPr>
          <w:rFonts w:ascii="Times New Roman" w:hAnsi="Times New Roman"/>
          <w:sz w:val="24"/>
          <w:szCs w:val="24"/>
        </w:rPr>
        <w:t>L</w:t>
      </w:r>
      <w:r w:rsidRPr="00D95457">
        <w:rPr>
          <w:rFonts w:ascii="Times New Roman" w:hAnsi="Times New Roman"/>
          <w:sz w:val="24"/>
          <w:szCs w:val="24"/>
          <w:vertAlign w:val="subscript"/>
        </w:rPr>
        <w:t>c</w:t>
      </w:r>
      <w:proofErr w:type="spellEnd"/>
      <w:r w:rsidRPr="00D95457">
        <w:rPr>
          <w:rFonts w:ascii="Times New Roman" w:hAnsi="Times New Roman"/>
          <w:position w:val="-4"/>
          <w:sz w:val="24"/>
          <w:szCs w:val="24"/>
        </w:rPr>
        <w:object w:dxaOrig="156" w:dyaOrig="156" w14:anchorId="6C9993D0">
          <v:shape id="_x0000_i1040" type="#_x0000_t75" style="width:6.75pt;height:6.75pt" o:ole="">
            <v:imagedata r:id="rId40" o:title=""/>
          </v:shape>
          <o:OLEObject Type="Embed" ProgID="Equation.3" ShapeID="_x0000_i1040" DrawAspect="Content" ObjectID="_1522210892" r:id="rId41"/>
        </w:object>
      </w:r>
      <w:r w:rsidRPr="00D95457">
        <w:rPr>
          <w:rFonts w:ascii="Times New Roman" w:hAnsi="Times New Roman"/>
          <w:sz w:val="24"/>
          <w:szCs w:val="24"/>
        </w:rPr>
        <w:t xml:space="preserve">130 µm. </w:t>
      </w:r>
      <w:r w:rsidR="00B462B2" w:rsidRPr="00D95457">
        <w:rPr>
          <w:rFonts w:ascii="Times New Roman" w:hAnsi="Times New Roman"/>
          <w:sz w:val="24"/>
          <w:szCs w:val="24"/>
        </w:rPr>
        <w:t>It is known that</w:t>
      </w:r>
      <w:r w:rsidRPr="00D95457">
        <w:rPr>
          <w:rFonts w:ascii="Times New Roman" w:hAnsi="Times New Roman"/>
          <w:sz w:val="24"/>
          <w:szCs w:val="24"/>
        </w:rPr>
        <w:t xml:space="preserve">,  </w:t>
      </w:r>
      <w:r w:rsidRPr="00D95457">
        <w:rPr>
          <w:rFonts w:ascii="Times New Roman" w:hAnsi="Times New Roman"/>
          <w:position w:val="-10"/>
          <w:sz w:val="24"/>
          <w:szCs w:val="24"/>
        </w:rPr>
        <w:object w:dxaOrig="1740" w:dyaOrig="340" w14:anchorId="5A90E816">
          <v:shape id="_x0000_i1041" type="#_x0000_t75" style="width:86.25pt;height:14.25pt" o:ole="">
            <v:imagedata r:id="rId42" o:title=""/>
          </v:shape>
          <o:OLEObject Type="Embed" ProgID="Equation.3" ShapeID="_x0000_i1041" DrawAspect="Content" ObjectID="_1522210893" r:id="rId43"/>
        </w:object>
      </w:r>
      <w:r w:rsidRPr="00D95457">
        <w:rPr>
          <w:rFonts w:ascii="Times New Roman" w:hAnsi="Times New Roman"/>
          <w:sz w:val="24"/>
          <w:szCs w:val="24"/>
        </w:rPr>
        <w:t xml:space="preserve"> and for a 3dB coupler</w:t>
      </w:r>
      <w:r w:rsidRPr="00D95457">
        <w:rPr>
          <w:rFonts w:ascii="Times New Roman" w:hAnsi="Times New Roman"/>
          <w:position w:val="-16"/>
          <w:sz w:val="24"/>
          <w:szCs w:val="24"/>
        </w:rPr>
        <w:object w:dxaOrig="3000" w:dyaOrig="420" w14:anchorId="0424758E">
          <v:shape id="_x0000_i1042" type="#_x0000_t75" style="width:150.75pt;height:21.75pt" o:ole="">
            <v:imagedata r:id="rId44" o:title=""/>
          </v:shape>
          <o:OLEObject Type="Embed" ProgID="Equation.3" ShapeID="_x0000_i1042" DrawAspect="Content" ObjectID="_1522210894" r:id="rId45"/>
        </w:object>
      </w:r>
      <w:r w:rsidRPr="00D95457">
        <w:rPr>
          <w:rFonts w:ascii="Times New Roman" w:hAnsi="Times New Roman"/>
          <w:sz w:val="24"/>
          <w:szCs w:val="24"/>
        </w:rPr>
        <w:t>. Therefore, the coupler length for the coupler-1 is obtained: L</w:t>
      </w:r>
      <w:r w:rsidRPr="00D95457">
        <w:rPr>
          <w:rFonts w:ascii="Times New Roman" w:hAnsi="Times New Roman"/>
          <w:sz w:val="24"/>
          <w:szCs w:val="24"/>
          <w:vertAlign w:val="subscript"/>
        </w:rPr>
        <w:t xml:space="preserve"> </w:t>
      </w:r>
      <w:r w:rsidR="00785874" w:rsidRPr="00D95457">
        <w:rPr>
          <w:rFonts w:ascii="Times New Roman" w:hAnsi="Times New Roman"/>
          <w:sz w:val="24"/>
          <w:szCs w:val="24"/>
        </w:rPr>
        <w:t xml:space="preserve">= 65 µm. </w:t>
      </w:r>
    </w:p>
    <w:p w14:paraId="25C127C4" w14:textId="77777777" w:rsidR="008D0029" w:rsidRPr="00D95457" w:rsidRDefault="001936D3" w:rsidP="00B04523">
      <w:pPr>
        <w:tabs>
          <w:tab w:val="left" w:pos="1230"/>
        </w:tabs>
        <w:spacing w:before="120" w:line="360" w:lineRule="auto"/>
        <w:jc w:val="center"/>
        <w:rPr>
          <w:rFonts w:ascii="Times New Roman" w:hAnsi="Times New Roman"/>
          <w:sz w:val="24"/>
          <w:szCs w:val="24"/>
        </w:rPr>
      </w:pPr>
      <w:r w:rsidRPr="00D95457">
        <w:rPr>
          <w:rFonts w:ascii="Times New Roman" w:hAnsi="Times New Roman"/>
          <w:noProof/>
          <w:sz w:val="24"/>
          <w:szCs w:val="24"/>
        </w:rPr>
        <w:drawing>
          <wp:inline distT="0" distB="0" distL="0" distR="0" wp14:anchorId="05BE68BC" wp14:editId="74C4A4D9">
            <wp:extent cx="5656271" cy="4238264"/>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7.em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656271" cy="4238264"/>
                    </a:xfrm>
                    <a:prstGeom prst="rect">
                      <a:avLst/>
                    </a:prstGeom>
                  </pic:spPr>
                </pic:pic>
              </a:graphicData>
            </a:graphic>
          </wp:inline>
        </w:drawing>
      </w:r>
    </w:p>
    <w:p w14:paraId="7E1F6337" w14:textId="77777777" w:rsidR="00785874" w:rsidRPr="00D95457" w:rsidRDefault="008D0029" w:rsidP="00027DEF">
      <w:pPr>
        <w:tabs>
          <w:tab w:val="left" w:pos="1230"/>
        </w:tabs>
        <w:spacing w:after="200" w:line="360" w:lineRule="auto"/>
        <w:jc w:val="both"/>
        <w:rPr>
          <w:rFonts w:ascii="Times New Roman" w:hAnsi="Times New Roman"/>
          <w:sz w:val="24"/>
          <w:szCs w:val="24"/>
        </w:rPr>
      </w:pPr>
      <w:r w:rsidRPr="00D95457">
        <w:rPr>
          <w:rFonts w:ascii="Times New Roman" w:hAnsi="Times New Roman"/>
          <w:sz w:val="24"/>
          <w:szCs w:val="24"/>
        </w:rPr>
        <w:t xml:space="preserve">Fig. 7: (a1-a3) Cross-section of the proposed Coupler-1, 2, 3 and (b1-b3) Mode profiles using </w:t>
      </w:r>
      <w:proofErr w:type="spellStart"/>
      <w:r w:rsidRPr="00D95457">
        <w:rPr>
          <w:rFonts w:ascii="Times New Roman" w:hAnsi="Times New Roman"/>
          <w:sz w:val="24"/>
          <w:szCs w:val="24"/>
        </w:rPr>
        <w:t>JCMwave</w:t>
      </w:r>
      <w:proofErr w:type="spellEnd"/>
      <w:r w:rsidRPr="00D95457">
        <w:rPr>
          <w:rFonts w:ascii="Times New Roman" w:hAnsi="Times New Roman"/>
          <w:sz w:val="24"/>
          <w:szCs w:val="24"/>
        </w:rPr>
        <w:t xml:space="preserve"> simulation tools.</w:t>
      </w:r>
    </w:p>
    <w:p w14:paraId="152E2D18" w14:textId="6ABCBD5F" w:rsidR="008D0029" w:rsidRPr="00D95457" w:rsidRDefault="00785874" w:rsidP="00B266E9">
      <w:pPr>
        <w:tabs>
          <w:tab w:val="left" w:pos="1230"/>
        </w:tabs>
        <w:spacing w:line="360" w:lineRule="auto"/>
        <w:ind w:firstLine="274"/>
        <w:jc w:val="both"/>
        <w:rPr>
          <w:rFonts w:ascii="Times New Roman" w:hAnsi="Times New Roman"/>
          <w:sz w:val="24"/>
          <w:szCs w:val="24"/>
        </w:rPr>
      </w:pPr>
      <w:r w:rsidRPr="00D95457">
        <w:rPr>
          <w:rFonts w:ascii="Times New Roman" w:hAnsi="Times New Roman"/>
          <w:sz w:val="24"/>
          <w:szCs w:val="24"/>
        </w:rPr>
        <w:t>Next, the coupler-2 was designed to couple</w:t>
      </w:r>
      <w:r w:rsidR="00B462B2" w:rsidRPr="00D95457">
        <w:rPr>
          <w:rFonts w:ascii="Times New Roman" w:hAnsi="Times New Roman"/>
          <w:sz w:val="24"/>
          <w:szCs w:val="24"/>
        </w:rPr>
        <w:t xml:space="preserve"> the</w:t>
      </w:r>
      <w:r w:rsidRPr="00D95457">
        <w:rPr>
          <w:rFonts w:ascii="Times New Roman" w:hAnsi="Times New Roman"/>
          <w:sz w:val="24"/>
          <w:szCs w:val="24"/>
        </w:rPr>
        <w:t xml:space="preserve"> TE</w:t>
      </w:r>
      <w:r w:rsidRPr="00D95457">
        <w:rPr>
          <w:rFonts w:ascii="Times New Roman" w:hAnsi="Times New Roman"/>
          <w:sz w:val="24"/>
          <w:szCs w:val="24"/>
          <w:vertAlign w:val="subscript"/>
        </w:rPr>
        <w:t>00</w:t>
      </w:r>
      <w:r w:rsidRPr="00D95457">
        <w:rPr>
          <w:rFonts w:ascii="Times New Roman" w:hAnsi="Times New Roman"/>
          <w:sz w:val="24"/>
          <w:szCs w:val="24"/>
        </w:rPr>
        <w:t xml:space="preserve"> both in the bus WG and ring WG. In this case</w:t>
      </w:r>
      <w:r w:rsidR="00B462B2" w:rsidRPr="00D95457">
        <w:rPr>
          <w:rFonts w:ascii="Times New Roman" w:hAnsi="Times New Roman"/>
          <w:sz w:val="24"/>
          <w:szCs w:val="24"/>
        </w:rPr>
        <w:t>,</w:t>
      </w:r>
      <w:r w:rsidRPr="00D95457">
        <w:rPr>
          <w:rFonts w:ascii="Times New Roman" w:hAnsi="Times New Roman"/>
          <w:sz w:val="24"/>
          <w:szCs w:val="24"/>
        </w:rPr>
        <w:t xml:space="preserve"> mode conversion is not </w:t>
      </w:r>
      <w:r w:rsidR="00B462B2" w:rsidRPr="00D95457">
        <w:rPr>
          <w:rFonts w:ascii="Times New Roman" w:hAnsi="Times New Roman"/>
          <w:sz w:val="24"/>
          <w:szCs w:val="24"/>
        </w:rPr>
        <w:t>required and</w:t>
      </w:r>
      <w:r w:rsidRPr="00D95457">
        <w:rPr>
          <w:rFonts w:ascii="Times New Roman" w:hAnsi="Times New Roman"/>
          <w:sz w:val="24"/>
          <w:szCs w:val="24"/>
        </w:rPr>
        <w:t xml:space="preserve"> symmetrical WG (same width) is enough to meet the goal. </w:t>
      </w:r>
      <w:r w:rsidR="00B462B2" w:rsidRPr="00D95457">
        <w:rPr>
          <w:rFonts w:ascii="Times New Roman" w:hAnsi="Times New Roman"/>
          <w:sz w:val="24"/>
          <w:szCs w:val="24"/>
        </w:rPr>
        <w:t>The ring WG was fixed at 800nm as in the previous case</w:t>
      </w:r>
      <w:r w:rsidRPr="00D95457">
        <w:rPr>
          <w:rFonts w:ascii="Times New Roman" w:hAnsi="Times New Roman"/>
          <w:sz w:val="24"/>
          <w:szCs w:val="24"/>
        </w:rPr>
        <w:t xml:space="preserve"> so that the bus WG can be close to the 800nm width. With 800nm width both WG support </w:t>
      </w:r>
      <w:r w:rsidR="00B462B2" w:rsidRPr="00D95457">
        <w:rPr>
          <w:rFonts w:ascii="Times New Roman" w:hAnsi="Times New Roman"/>
          <w:sz w:val="24"/>
          <w:szCs w:val="24"/>
        </w:rPr>
        <w:t xml:space="preserve">the </w:t>
      </w:r>
      <w:r w:rsidRPr="00D95457">
        <w:rPr>
          <w:rFonts w:ascii="Times New Roman" w:hAnsi="Times New Roman"/>
          <w:sz w:val="24"/>
          <w:szCs w:val="24"/>
        </w:rPr>
        <w:t>TE</w:t>
      </w:r>
      <w:r w:rsidRPr="00D95457">
        <w:rPr>
          <w:rFonts w:ascii="Times New Roman" w:hAnsi="Times New Roman"/>
          <w:sz w:val="24"/>
          <w:szCs w:val="24"/>
          <w:vertAlign w:val="subscript"/>
        </w:rPr>
        <w:t>00</w:t>
      </w:r>
      <w:r w:rsidRPr="00D95457">
        <w:rPr>
          <w:rFonts w:ascii="Times New Roman" w:hAnsi="Times New Roman"/>
          <w:sz w:val="24"/>
          <w:szCs w:val="24"/>
        </w:rPr>
        <w:t>, TE</w:t>
      </w:r>
      <w:r w:rsidRPr="00D95457">
        <w:rPr>
          <w:rFonts w:ascii="Times New Roman" w:hAnsi="Times New Roman"/>
          <w:sz w:val="24"/>
          <w:szCs w:val="24"/>
          <w:vertAlign w:val="subscript"/>
        </w:rPr>
        <w:t>01</w:t>
      </w:r>
      <w:r w:rsidR="00B462B2" w:rsidRPr="00D95457">
        <w:rPr>
          <w:rFonts w:ascii="Times New Roman" w:hAnsi="Times New Roman"/>
          <w:sz w:val="24"/>
          <w:szCs w:val="24"/>
        </w:rPr>
        <w:t xml:space="preserve"> and </w:t>
      </w:r>
      <w:r w:rsidRPr="00D95457">
        <w:rPr>
          <w:rFonts w:ascii="Times New Roman" w:hAnsi="Times New Roman"/>
          <w:sz w:val="24"/>
          <w:szCs w:val="24"/>
        </w:rPr>
        <w:t>TM</w:t>
      </w:r>
      <w:r w:rsidRPr="00D95457">
        <w:rPr>
          <w:rFonts w:ascii="Times New Roman" w:hAnsi="Times New Roman"/>
          <w:sz w:val="24"/>
          <w:szCs w:val="24"/>
          <w:vertAlign w:val="subscript"/>
        </w:rPr>
        <w:t>00</w:t>
      </w:r>
      <w:r w:rsidRPr="00D95457">
        <w:rPr>
          <w:rFonts w:ascii="Times New Roman" w:hAnsi="Times New Roman"/>
          <w:sz w:val="24"/>
          <w:szCs w:val="24"/>
        </w:rPr>
        <w:t xml:space="preserve"> modes. But we are interested in coupling the TE</w:t>
      </w:r>
      <w:r w:rsidRPr="00D95457">
        <w:rPr>
          <w:rFonts w:ascii="Times New Roman" w:hAnsi="Times New Roman"/>
          <w:sz w:val="24"/>
          <w:szCs w:val="24"/>
          <w:vertAlign w:val="subscript"/>
        </w:rPr>
        <w:t>00</w:t>
      </w:r>
      <w:r w:rsidRPr="00D95457">
        <w:rPr>
          <w:rFonts w:ascii="Times New Roman" w:hAnsi="Times New Roman"/>
          <w:sz w:val="24"/>
          <w:szCs w:val="24"/>
        </w:rPr>
        <w:t xml:space="preserve"> mode into both the WGs so the bus WG width was varied from 795nm 798nm, 800nm, 802nm to 805nm respectively.  The best result was observed with </w:t>
      </w:r>
      <w:r w:rsidR="008D0029" w:rsidRPr="00D95457">
        <w:rPr>
          <w:rFonts w:ascii="Times New Roman" w:hAnsi="Times New Roman"/>
          <w:sz w:val="24"/>
          <w:szCs w:val="24"/>
        </w:rPr>
        <w:t xml:space="preserve">the </w:t>
      </w:r>
      <w:r w:rsidR="00B462B2" w:rsidRPr="00D95457">
        <w:rPr>
          <w:rFonts w:ascii="Times New Roman" w:hAnsi="Times New Roman"/>
          <w:sz w:val="24"/>
          <w:szCs w:val="24"/>
        </w:rPr>
        <w:t>left</w:t>
      </w:r>
      <w:r w:rsidR="008D0029" w:rsidRPr="00D95457">
        <w:rPr>
          <w:rFonts w:ascii="Times New Roman" w:hAnsi="Times New Roman"/>
          <w:sz w:val="24"/>
          <w:szCs w:val="24"/>
        </w:rPr>
        <w:t xml:space="preserve">-WG= 800nm and </w:t>
      </w:r>
      <w:r w:rsidR="00B462B2" w:rsidRPr="00D95457">
        <w:rPr>
          <w:rFonts w:ascii="Times New Roman" w:hAnsi="Times New Roman"/>
          <w:sz w:val="24"/>
          <w:szCs w:val="24"/>
        </w:rPr>
        <w:t>right</w:t>
      </w:r>
      <w:r w:rsidR="008D0029" w:rsidRPr="00D95457">
        <w:rPr>
          <w:rFonts w:ascii="Times New Roman" w:hAnsi="Times New Roman"/>
          <w:sz w:val="24"/>
          <w:szCs w:val="24"/>
        </w:rPr>
        <w:t xml:space="preserve">-WG=800nm with </w:t>
      </w:r>
      <w:r w:rsidR="00B462B2" w:rsidRPr="00D95457">
        <w:rPr>
          <w:rFonts w:ascii="Times New Roman" w:hAnsi="Times New Roman"/>
          <w:sz w:val="24"/>
          <w:szCs w:val="24"/>
        </w:rPr>
        <w:t xml:space="preserve">the </w:t>
      </w:r>
      <w:r w:rsidR="008D0029" w:rsidRPr="00D95457">
        <w:rPr>
          <w:rFonts w:ascii="Times New Roman" w:hAnsi="Times New Roman"/>
          <w:sz w:val="24"/>
          <w:szCs w:val="24"/>
        </w:rPr>
        <w:t>distance</w:t>
      </w:r>
      <w:r w:rsidR="00B462B2" w:rsidRPr="00D95457">
        <w:rPr>
          <w:rFonts w:ascii="Times New Roman" w:hAnsi="Times New Roman"/>
          <w:sz w:val="24"/>
          <w:szCs w:val="24"/>
        </w:rPr>
        <w:t xml:space="preserve"> of</w:t>
      </w:r>
      <w:r w:rsidR="008D0029" w:rsidRPr="00D95457">
        <w:rPr>
          <w:rFonts w:ascii="Times New Roman" w:hAnsi="Times New Roman"/>
          <w:sz w:val="24"/>
          <w:szCs w:val="24"/>
        </w:rPr>
        <w:t xml:space="preserve"> 200nm and</w:t>
      </w:r>
      <w:r w:rsidR="00B462B2" w:rsidRPr="00D95457">
        <w:rPr>
          <w:rFonts w:ascii="Times New Roman" w:hAnsi="Times New Roman"/>
          <w:sz w:val="24"/>
          <w:szCs w:val="24"/>
        </w:rPr>
        <w:t xml:space="preserve"> the</w:t>
      </w:r>
      <w:r w:rsidR="008D0029" w:rsidRPr="00D95457">
        <w:rPr>
          <w:rFonts w:ascii="Times New Roman" w:hAnsi="Times New Roman"/>
          <w:sz w:val="24"/>
          <w:szCs w:val="24"/>
        </w:rPr>
        <w:t xml:space="preserve"> coupling length, </w:t>
      </w:r>
      <w:proofErr w:type="spellStart"/>
      <w:r w:rsidR="008D0029" w:rsidRPr="00D95457">
        <w:rPr>
          <w:rFonts w:ascii="Times New Roman" w:hAnsi="Times New Roman"/>
          <w:sz w:val="24"/>
          <w:szCs w:val="24"/>
        </w:rPr>
        <w:t>L</w:t>
      </w:r>
      <w:r w:rsidR="008D0029" w:rsidRPr="00D95457">
        <w:rPr>
          <w:rFonts w:ascii="Times New Roman" w:hAnsi="Times New Roman"/>
          <w:sz w:val="24"/>
          <w:szCs w:val="24"/>
          <w:vertAlign w:val="subscript"/>
        </w:rPr>
        <w:t>c</w:t>
      </w:r>
      <w:proofErr w:type="spellEnd"/>
      <w:r w:rsidR="008D0029" w:rsidRPr="00D95457">
        <w:rPr>
          <w:rFonts w:ascii="Times New Roman" w:hAnsi="Times New Roman"/>
          <w:sz w:val="24"/>
          <w:szCs w:val="24"/>
        </w:rPr>
        <w:t xml:space="preserve"> </w:t>
      </w:r>
      <w:r w:rsidR="008D0029" w:rsidRPr="00D95457">
        <w:rPr>
          <w:rFonts w:ascii="Times New Roman" w:hAnsi="Times New Roman"/>
          <w:position w:val="-4"/>
          <w:sz w:val="24"/>
          <w:szCs w:val="24"/>
        </w:rPr>
        <w:object w:dxaOrig="156" w:dyaOrig="168" w14:anchorId="36F50DA5">
          <v:shape id="_x0000_i1043" type="#_x0000_t75" style="width:6.75pt;height:6.75pt" o:ole="">
            <v:imagedata r:id="rId40" o:title=""/>
          </v:shape>
          <o:OLEObject Type="Embed" ProgID="Equation.3" ShapeID="_x0000_i1043" DrawAspect="Content" ObjectID="_1522210895" r:id="rId47"/>
        </w:object>
      </w:r>
      <w:r w:rsidR="008D0029" w:rsidRPr="00D95457">
        <w:rPr>
          <w:rFonts w:ascii="Times New Roman" w:hAnsi="Times New Roman"/>
          <w:sz w:val="24"/>
          <w:szCs w:val="24"/>
        </w:rPr>
        <w:t xml:space="preserve">3.67 mm. Here </w:t>
      </w:r>
      <w:r w:rsidR="002074ED" w:rsidRPr="00D95457">
        <w:rPr>
          <w:rFonts w:ascii="Times New Roman" w:hAnsi="Times New Roman"/>
          <w:sz w:val="24"/>
          <w:szCs w:val="24"/>
        </w:rPr>
        <w:t xml:space="preserve">the </w:t>
      </w:r>
      <w:r w:rsidR="006C1D8F" w:rsidRPr="00D95457">
        <w:rPr>
          <w:rFonts w:ascii="Times New Roman" w:hAnsi="Times New Roman"/>
          <w:sz w:val="24"/>
          <w:szCs w:val="24"/>
        </w:rPr>
        <w:t xml:space="preserve">larger </w:t>
      </w:r>
      <w:proofErr w:type="spellStart"/>
      <w:r w:rsidR="006C1D8F" w:rsidRPr="00D95457">
        <w:rPr>
          <w:rFonts w:ascii="Times New Roman" w:hAnsi="Times New Roman"/>
          <w:sz w:val="24"/>
          <w:szCs w:val="24"/>
        </w:rPr>
        <w:t>Lc</w:t>
      </w:r>
      <w:proofErr w:type="spellEnd"/>
      <w:r w:rsidR="006C1D8F" w:rsidRPr="00D95457">
        <w:rPr>
          <w:rFonts w:ascii="Times New Roman" w:hAnsi="Times New Roman"/>
          <w:sz w:val="24"/>
          <w:szCs w:val="24"/>
        </w:rPr>
        <w:t xml:space="preserve"> value was found with WG </w:t>
      </w:r>
      <w:r w:rsidR="002074ED" w:rsidRPr="00D95457">
        <w:rPr>
          <w:rFonts w:ascii="Times New Roman" w:hAnsi="Times New Roman"/>
          <w:sz w:val="24"/>
          <w:szCs w:val="24"/>
        </w:rPr>
        <w:t>with distance,</w:t>
      </w:r>
      <w:r w:rsidR="006C1D8F" w:rsidRPr="00D95457">
        <w:rPr>
          <w:rFonts w:ascii="Times New Roman" w:hAnsi="Times New Roman"/>
          <w:sz w:val="24"/>
          <w:szCs w:val="24"/>
        </w:rPr>
        <w:t xml:space="preserve"> </w:t>
      </w:r>
      <w:r w:rsidR="008D0029" w:rsidRPr="00D95457">
        <w:rPr>
          <w:rFonts w:ascii="Times New Roman" w:hAnsi="Times New Roman"/>
          <w:sz w:val="24"/>
          <w:szCs w:val="24"/>
        </w:rPr>
        <w:t>d = 200nm</w:t>
      </w:r>
      <w:r w:rsidR="006C1D8F" w:rsidRPr="00D95457">
        <w:rPr>
          <w:rFonts w:ascii="Times New Roman" w:hAnsi="Times New Roman"/>
          <w:sz w:val="24"/>
          <w:szCs w:val="24"/>
        </w:rPr>
        <w:t>.</w:t>
      </w:r>
      <w:r w:rsidR="008D0029" w:rsidRPr="00D95457">
        <w:rPr>
          <w:rFonts w:ascii="Times New Roman" w:hAnsi="Times New Roman"/>
          <w:sz w:val="24"/>
          <w:szCs w:val="24"/>
        </w:rPr>
        <w:t xml:space="preserve"> </w:t>
      </w:r>
      <w:r w:rsidR="00B462B2" w:rsidRPr="00D95457">
        <w:rPr>
          <w:rFonts w:ascii="Times New Roman" w:hAnsi="Times New Roman"/>
          <w:sz w:val="24"/>
          <w:szCs w:val="24"/>
        </w:rPr>
        <w:t xml:space="preserve">In order </w:t>
      </w:r>
      <w:r w:rsidR="008D0029" w:rsidRPr="00D95457">
        <w:rPr>
          <w:rFonts w:ascii="Times New Roman" w:hAnsi="Times New Roman"/>
          <w:sz w:val="24"/>
          <w:szCs w:val="24"/>
        </w:rPr>
        <w:t xml:space="preserve">to reduce </w:t>
      </w:r>
      <w:r w:rsidR="008D0029" w:rsidRPr="00D95457">
        <w:rPr>
          <w:rFonts w:ascii="Times New Roman" w:hAnsi="Times New Roman"/>
          <w:sz w:val="24"/>
          <w:szCs w:val="24"/>
        </w:rPr>
        <w:lastRenderedPageBreak/>
        <w:t xml:space="preserve">this value, simulation was done with the </w:t>
      </w:r>
      <w:r w:rsidR="00232B2B" w:rsidRPr="00D95457">
        <w:rPr>
          <w:rFonts w:ascii="Times New Roman" w:hAnsi="Times New Roman"/>
          <w:sz w:val="24"/>
          <w:szCs w:val="24"/>
        </w:rPr>
        <w:t>WG</w:t>
      </w:r>
      <w:r w:rsidR="008D0029" w:rsidRPr="00D95457">
        <w:rPr>
          <w:rFonts w:ascii="Times New Roman" w:hAnsi="Times New Roman"/>
          <w:sz w:val="24"/>
          <w:szCs w:val="24"/>
        </w:rPr>
        <w:t xml:space="preserve"> distance, d = 90nm which </w:t>
      </w:r>
      <w:r w:rsidR="00B462B2" w:rsidRPr="00D95457">
        <w:rPr>
          <w:rFonts w:ascii="Times New Roman" w:hAnsi="Times New Roman"/>
          <w:sz w:val="24"/>
          <w:szCs w:val="24"/>
        </w:rPr>
        <w:t>is the feasible</w:t>
      </w:r>
      <w:r w:rsidR="008D0029" w:rsidRPr="00D95457">
        <w:rPr>
          <w:rFonts w:ascii="Times New Roman" w:hAnsi="Times New Roman"/>
          <w:sz w:val="24"/>
          <w:szCs w:val="24"/>
        </w:rPr>
        <w:t xml:space="preserve"> distance </w:t>
      </w:r>
      <w:r w:rsidR="00B462B2" w:rsidRPr="00D95457">
        <w:rPr>
          <w:rFonts w:ascii="Times New Roman" w:hAnsi="Times New Roman"/>
          <w:sz w:val="24"/>
          <w:szCs w:val="24"/>
        </w:rPr>
        <w:t xml:space="preserve">in terms of fabrication </w:t>
      </w:r>
      <w:r w:rsidR="008D0029" w:rsidRPr="00D95457">
        <w:rPr>
          <w:rFonts w:ascii="Times New Roman" w:hAnsi="Times New Roman"/>
          <w:sz w:val="24"/>
          <w:szCs w:val="24"/>
        </w:rPr>
        <w:t>and as a result different even (2.6677) and odd (2.6624) values for the TE</w:t>
      </w:r>
      <w:r w:rsidR="008D0029" w:rsidRPr="00D95457">
        <w:rPr>
          <w:rFonts w:ascii="Times New Roman" w:hAnsi="Times New Roman"/>
          <w:sz w:val="24"/>
          <w:szCs w:val="24"/>
          <w:vertAlign w:val="subscript"/>
        </w:rPr>
        <w:t>00</w:t>
      </w:r>
      <w:r w:rsidR="008D0029" w:rsidRPr="00D95457">
        <w:rPr>
          <w:rFonts w:ascii="Times New Roman" w:hAnsi="Times New Roman"/>
          <w:sz w:val="24"/>
          <w:szCs w:val="24"/>
        </w:rPr>
        <w:t xml:space="preserve"> modes </w:t>
      </w:r>
      <w:r w:rsidR="00F57CF5" w:rsidRPr="00D95457">
        <w:rPr>
          <w:rFonts w:ascii="Times New Roman" w:hAnsi="Times New Roman"/>
          <w:sz w:val="24"/>
          <w:szCs w:val="24"/>
        </w:rPr>
        <w:t>were obtained. T</w:t>
      </w:r>
      <w:r w:rsidR="008D0029" w:rsidRPr="00D95457">
        <w:rPr>
          <w:rFonts w:ascii="Times New Roman" w:hAnsi="Times New Roman"/>
          <w:sz w:val="24"/>
          <w:szCs w:val="24"/>
        </w:rPr>
        <w:t xml:space="preserve">he coupling length </w:t>
      </w:r>
      <w:r w:rsidR="00F57CF5" w:rsidRPr="00D95457">
        <w:rPr>
          <w:rFonts w:ascii="Times New Roman" w:hAnsi="Times New Roman"/>
          <w:sz w:val="24"/>
          <w:szCs w:val="24"/>
        </w:rPr>
        <w:t xml:space="preserve">also </w:t>
      </w:r>
      <w:r w:rsidR="008D0029" w:rsidRPr="00D95457">
        <w:rPr>
          <w:rFonts w:ascii="Times New Roman" w:hAnsi="Times New Roman"/>
          <w:sz w:val="24"/>
          <w:szCs w:val="24"/>
        </w:rPr>
        <w:t xml:space="preserve">reduced to </w:t>
      </w:r>
      <w:r w:rsidR="008D0029" w:rsidRPr="00D95457">
        <w:rPr>
          <w:rFonts w:ascii="Times New Roman" w:hAnsi="Times New Roman"/>
          <w:position w:val="-10"/>
          <w:sz w:val="24"/>
          <w:szCs w:val="24"/>
        </w:rPr>
        <w:object w:dxaOrig="660" w:dyaOrig="340" w14:anchorId="721953AC">
          <v:shape id="_x0000_i1044" type="#_x0000_t75" style="width:36pt;height:14.25pt" o:ole="">
            <v:imagedata r:id="rId48" o:title=""/>
          </v:shape>
          <o:OLEObject Type="Embed" ProgID="Equation.3" ShapeID="_x0000_i1044" DrawAspect="Content" ObjectID="_1522210896" r:id="rId49"/>
        </w:object>
      </w:r>
      <w:r w:rsidR="008D0029" w:rsidRPr="00D95457">
        <w:rPr>
          <w:rFonts w:ascii="Times New Roman" w:hAnsi="Times New Roman"/>
          <w:sz w:val="24"/>
          <w:szCs w:val="24"/>
        </w:rPr>
        <w:t>1038.57µm. For, 3dB coupler, coupler length is about, L</w:t>
      </w:r>
      <w:r w:rsidR="008D0029" w:rsidRPr="00D95457">
        <w:rPr>
          <w:rFonts w:ascii="Times New Roman" w:hAnsi="Times New Roman"/>
          <w:sz w:val="24"/>
          <w:szCs w:val="24"/>
          <w:vertAlign w:val="superscript"/>
        </w:rPr>
        <w:t>TE</w:t>
      </w:r>
      <w:r w:rsidR="008D0029" w:rsidRPr="00D95457">
        <w:rPr>
          <w:rFonts w:ascii="Times New Roman" w:hAnsi="Times New Roman"/>
          <w:sz w:val="24"/>
          <w:szCs w:val="24"/>
          <w:vertAlign w:val="subscript"/>
        </w:rPr>
        <w:t xml:space="preserve">00 </w:t>
      </w:r>
      <w:r w:rsidR="008D0029" w:rsidRPr="00D95457">
        <w:rPr>
          <w:rFonts w:ascii="Times New Roman" w:hAnsi="Times New Roman"/>
          <w:sz w:val="24"/>
          <w:szCs w:val="24"/>
        </w:rPr>
        <w:t>=</w:t>
      </w:r>
      <w:r w:rsidR="008D0029" w:rsidRPr="00D95457">
        <w:rPr>
          <w:rFonts w:ascii="Times New Roman" w:hAnsi="Times New Roman"/>
          <w:sz w:val="24"/>
          <w:szCs w:val="24"/>
          <w:vertAlign w:val="subscript"/>
        </w:rPr>
        <w:t xml:space="preserve"> </w:t>
      </w:r>
      <w:r w:rsidR="008D0029" w:rsidRPr="00D95457">
        <w:rPr>
          <w:rFonts w:ascii="Times New Roman" w:hAnsi="Times New Roman"/>
          <w:sz w:val="24"/>
          <w:szCs w:val="24"/>
        </w:rPr>
        <w:t xml:space="preserve">519.2854 µm.  In the same way, for </w:t>
      </w:r>
      <w:r w:rsidR="00B266E9" w:rsidRPr="00D95457">
        <w:rPr>
          <w:rFonts w:ascii="Times New Roman" w:hAnsi="Times New Roman"/>
          <w:sz w:val="24"/>
          <w:szCs w:val="24"/>
        </w:rPr>
        <w:t xml:space="preserve">the </w:t>
      </w:r>
      <w:r w:rsidR="008D0029" w:rsidRPr="00D95457">
        <w:rPr>
          <w:rFonts w:ascii="Times New Roman" w:hAnsi="Times New Roman"/>
          <w:sz w:val="24"/>
          <w:szCs w:val="24"/>
        </w:rPr>
        <w:t>TE</w:t>
      </w:r>
      <w:r w:rsidR="008D0029" w:rsidRPr="00D95457">
        <w:rPr>
          <w:rFonts w:ascii="Times New Roman" w:hAnsi="Times New Roman"/>
          <w:sz w:val="24"/>
          <w:szCs w:val="24"/>
          <w:vertAlign w:val="subscript"/>
        </w:rPr>
        <w:t>01</w:t>
      </w:r>
      <w:r w:rsidR="008D0029" w:rsidRPr="00D95457">
        <w:rPr>
          <w:rFonts w:ascii="Times New Roman" w:hAnsi="Times New Roman"/>
          <w:sz w:val="24"/>
          <w:szCs w:val="24"/>
        </w:rPr>
        <w:t xml:space="preserve"> and TM</w:t>
      </w:r>
      <w:r w:rsidR="008D0029" w:rsidRPr="00D95457">
        <w:rPr>
          <w:rFonts w:ascii="Times New Roman" w:hAnsi="Times New Roman"/>
          <w:sz w:val="24"/>
          <w:szCs w:val="24"/>
          <w:vertAlign w:val="subscript"/>
        </w:rPr>
        <w:t>00</w:t>
      </w:r>
      <w:r w:rsidR="008D0029" w:rsidRPr="00D95457">
        <w:rPr>
          <w:rFonts w:ascii="Times New Roman" w:hAnsi="Times New Roman"/>
          <w:sz w:val="24"/>
          <w:szCs w:val="24"/>
        </w:rPr>
        <w:t xml:space="preserve"> modes, the even and odd pairs of indexes (</w:t>
      </w:r>
      <w:proofErr w:type="spellStart"/>
      <w:proofErr w:type="gramStart"/>
      <w:r w:rsidR="008D0029" w:rsidRPr="00D95457">
        <w:rPr>
          <w:rFonts w:ascii="Times New Roman" w:hAnsi="Times New Roman"/>
          <w:sz w:val="24"/>
          <w:szCs w:val="24"/>
        </w:rPr>
        <w:t>n</w:t>
      </w:r>
      <w:r w:rsidR="008D0029" w:rsidRPr="00D95457">
        <w:rPr>
          <w:rFonts w:ascii="Times New Roman" w:hAnsi="Times New Roman"/>
          <w:sz w:val="24"/>
          <w:szCs w:val="24"/>
          <w:vertAlign w:val="subscript"/>
        </w:rPr>
        <w:t>even</w:t>
      </w:r>
      <w:proofErr w:type="spellEnd"/>
      <w:r w:rsidR="008D0029" w:rsidRPr="00D95457">
        <w:rPr>
          <w:rFonts w:ascii="Times New Roman" w:hAnsi="Times New Roman"/>
          <w:sz w:val="24"/>
          <w:szCs w:val="24"/>
          <w:vertAlign w:val="subscript"/>
        </w:rPr>
        <w:t xml:space="preserve"> ,</w:t>
      </w:r>
      <w:proofErr w:type="gramEnd"/>
      <w:r w:rsidR="008D0029" w:rsidRPr="00D95457">
        <w:rPr>
          <w:rFonts w:ascii="Times New Roman" w:hAnsi="Times New Roman"/>
          <w:sz w:val="24"/>
          <w:szCs w:val="24"/>
          <w:vertAlign w:val="subscript"/>
        </w:rPr>
        <w:t xml:space="preserve"> </w:t>
      </w:r>
      <w:r w:rsidR="008D0029" w:rsidRPr="00D95457">
        <w:rPr>
          <w:rFonts w:ascii="Times New Roman" w:hAnsi="Times New Roman"/>
          <w:sz w:val="24"/>
          <w:szCs w:val="24"/>
        </w:rPr>
        <w:t xml:space="preserve"> </w:t>
      </w:r>
      <w:proofErr w:type="spellStart"/>
      <w:r w:rsidR="008D0029" w:rsidRPr="00D95457">
        <w:rPr>
          <w:rFonts w:ascii="Times New Roman" w:hAnsi="Times New Roman"/>
          <w:sz w:val="24"/>
          <w:szCs w:val="24"/>
        </w:rPr>
        <w:t>n</w:t>
      </w:r>
      <w:r w:rsidR="008D0029" w:rsidRPr="00D95457">
        <w:rPr>
          <w:rFonts w:ascii="Times New Roman" w:hAnsi="Times New Roman"/>
          <w:sz w:val="24"/>
          <w:szCs w:val="24"/>
          <w:vertAlign w:val="subscript"/>
        </w:rPr>
        <w:t>odd</w:t>
      </w:r>
      <w:proofErr w:type="spellEnd"/>
      <w:r w:rsidR="008D0029" w:rsidRPr="00D95457">
        <w:rPr>
          <w:rFonts w:ascii="Times New Roman" w:hAnsi="Times New Roman"/>
          <w:sz w:val="24"/>
          <w:szCs w:val="24"/>
        </w:rPr>
        <w:t xml:space="preserve"> ) found in (2.1282, 2.0785) and  (1.7723, 1.6828) and 3db coupler lengths are L</w:t>
      </w:r>
      <w:r w:rsidR="008D0029" w:rsidRPr="00D95457">
        <w:rPr>
          <w:rFonts w:ascii="Times New Roman" w:hAnsi="Times New Roman"/>
          <w:sz w:val="24"/>
          <w:szCs w:val="24"/>
          <w:vertAlign w:val="superscript"/>
        </w:rPr>
        <w:t>TE</w:t>
      </w:r>
      <w:r w:rsidR="008D0029" w:rsidRPr="00D95457">
        <w:rPr>
          <w:rFonts w:ascii="Times New Roman" w:hAnsi="Times New Roman"/>
          <w:sz w:val="24"/>
          <w:szCs w:val="24"/>
          <w:vertAlign w:val="subscript"/>
        </w:rPr>
        <w:t>01</w:t>
      </w:r>
      <w:r w:rsidR="008D0029" w:rsidRPr="00D95457">
        <w:rPr>
          <w:rFonts w:ascii="Times New Roman" w:hAnsi="Times New Roman"/>
          <w:sz w:val="24"/>
          <w:szCs w:val="24"/>
        </w:rPr>
        <w:t xml:space="preserve"> </w:t>
      </w:r>
      <w:r w:rsidR="008D0029" w:rsidRPr="00D95457">
        <w:rPr>
          <w:rFonts w:ascii="Times New Roman" w:hAnsi="Times New Roman"/>
          <w:position w:val="-4"/>
          <w:sz w:val="24"/>
          <w:szCs w:val="24"/>
        </w:rPr>
        <w:object w:dxaOrig="156" w:dyaOrig="156" w14:anchorId="50ABDA6E">
          <v:shape id="_x0000_i1045" type="#_x0000_t75" style="width:6.75pt;height:6.75pt" o:ole="">
            <v:imagedata r:id="rId40" o:title=""/>
          </v:shape>
          <o:OLEObject Type="Embed" ProgID="Equation.3" ShapeID="_x0000_i1045" DrawAspect="Content" ObjectID="_1522210897" r:id="rId50"/>
        </w:object>
      </w:r>
      <w:r w:rsidR="008D0029" w:rsidRPr="00D95457">
        <w:rPr>
          <w:rFonts w:ascii="Times New Roman" w:hAnsi="Times New Roman"/>
          <w:sz w:val="24"/>
          <w:szCs w:val="24"/>
        </w:rPr>
        <w:t xml:space="preserve"> 90.36 µm and L</w:t>
      </w:r>
      <w:r w:rsidR="008D0029" w:rsidRPr="00D95457">
        <w:rPr>
          <w:rFonts w:ascii="Times New Roman" w:hAnsi="Times New Roman"/>
          <w:sz w:val="24"/>
          <w:szCs w:val="24"/>
          <w:vertAlign w:val="superscript"/>
        </w:rPr>
        <w:t>TM</w:t>
      </w:r>
      <w:r w:rsidR="008D0029" w:rsidRPr="00D95457">
        <w:rPr>
          <w:rFonts w:ascii="Times New Roman" w:hAnsi="Times New Roman"/>
          <w:sz w:val="24"/>
          <w:szCs w:val="24"/>
          <w:vertAlign w:val="subscript"/>
        </w:rPr>
        <w:t xml:space="preserve">00 </w:t>
      </w:r>
      <w:r w:rsidR="008D0029" w:rsidRPr="00D95457">
        <w:rPr>
          <w:rFonts w:ascii="Times New Roman" w:hAnsi="Times New Roman"/>
          <w:sz w:val="24"/>
          <w:szCs w:val="24"/>
        </w:rPr>
        <w:t xml:space="preserve">= 24.15 µm. A similar procedure was used </w:t>
      </w:r>
      <w:r w:rsidR="00B266E9" w:rsidRPr="00D95457">
        <w:rPr>
          <w:rFonts w:ascii="Times New Roman" w:hAnsi="Times New Roman"/>
          <w:sz w:val="24"/>
          <w:szCs w:val="24"/>
        </w:rPr>
        <w:t xml:space="preserve">in order </w:t>
      </w:r>
      <w:r w:rsidR="008D0029" w:rsidRPr="00D95457">
        <w:rPr>
          <w:rFonts w:ascii="Times New Roman" w:hAnsi="Times New Roman"/>
          <w:sz w:val="24"/>
          <w:szCs w:val="24"/>
        </w:rPr>
        <w:t xml:space="preserve">to design the </w:t>
      </w:r>
      <w:r w:rsidR="00B266E9" w:rsidRPr="00D95457">
        <w:rPr>
          <w:rFonts w:ascii="Times New Roman" w:hAnsi="Times New Roman"/>
          <w:sz w:val="24"/>
          <w:szCs w:val="24"/>
        </w:rPr>
        <w:t>coupler</w:t>
      </w:r>
      <w:r w:rsidR="008D0029" w:rsidRPr="00D95457">
        <w:rPr>
          <w:rFonts w:ascii="Times New Roman" w:hAnsi="Times New Roman"/>
          <w:sz w:val="24"/>
          <w:szCs w:val="24"/>
        </w:rPr>
        <w:t xml:space="preserve">-3 to couple </w:t>
      </w:r>
      <w:r w:rsidR="00B266E9" w:rsidRPr="00D95457">
        <w:rPr>
          <w:rFonts w:ascii="Times New Roman" w:hAnsi="Times New Roman"/>
          <w:sz w:val="24"/>
          <w:szCs w:val="24"/>
        </w:rPr>
        <w:t xml:space="preserve">the </w:t>
      </w:r>
      <w:r w:rsidR="008D0029" w:rsidRPr="00D95457">
        <w:rPr>
          <w:rFonts w:ascii="Times New Roman" w:hAnsi="Times New Roman"/>
          <w:sz w:val="24"/>
          <w:szCs w:val="24"/>
        </w:rPr>
        <w:t>TM</w:t>
      </w:r>
      <w:r w:rsidR="008D0029" w:rsidRPr="00D95457">
        <w:rPr>
          <w:rFonts w:ascii="Times New Roman" w:hAnsi="Times New Roman"/>
          <w:sz w:val="24"/>
          <w:szCs w:val="24"/>
          <w:vertAlign w:val="subscript"/>
        </w:rPr>
        <w:t>00</w:t>
      </w:r>
      <w:r w:rsidR="008D0029" w:rsidRPr="00D95457">
        <w:rPr>
          <w:rFonts w:ascii="Times New Roman" w:hAnsi="Times New Roman"/>
          <w:sz w:val="24"/>
          <w:szCs w:val="24"/>
        </w:rPr>
        <w:t xml:space="preserve"> both in the bus </w:t>
      </w:r>
      <w:r w:rsidR="00232B2B" w:rsidRPr="00D95457">
        <w:rPr>
          <w:rFonts w:ascii="Times New Roman" w:hAnsi="Times New Roman"/>
          <w:sz w:val="24"/>
          <w:szCs w:val="24"/>
        </w:rPr>
        <w:t>WG</w:t>
      </w:r>
      <w:r w:rsidR="008D0029" w:rsidRPr="00D95457">
        <w:rPr>
          <w:rFonts w:ascii="Times New Roman" w:hAnsi="Times New Roman"/>
          <w:sz w:val="24"/>
          <w:szCs w:val="24"/>
        </w:rPr>
        <w:t xml:space="preserve"> and ring </w:t>
      </w:r>
      <w:r w:rsidR="00232B2B" w:rsidRPr="00D95457">
        <w:rPr>
          <w:rFonts w:ascii="Times New Roman" w:hAnsi="Times New Roman"/>
          <w:sz w:val="24"/>
          <w:szCs w:val="24"/>
        </w:rPr>
        <w:t>WG</w:t>
      </w:r>
      <w:r w:rsidR="00B266E9" w:rsidRPr="00D95457">
        <w:rPr>
          <w:rFonts w:ascii="Times New Roman" w:hAnsi="Times New Roman"/>
          <w:sz w:val="24"/>
          <w:szCs w:val="24"/>
        </w:rPr>
        <w:t>.</w:t>
      </w:r>
      <w:r w:rsidR="008D0029" w:rsidRPr="00D95457">
        <w:rPr>
          <w:rFonts w:ascii="Times New Roman" w:hAnsi="Times New Roman"/>
          <w:sz w:val="24"/>
          <w:szCs w:val="24"/>
        </w:rPr>
        <w:t xml:space="preserve"> As done previously, both bus and ring </w:t>
      </w:r>
      <w:r w:rsidR="00232B2B" w:rsidRPr="00D95457">
        <w:rPr>
          <w:rFonts w:ascii="Times New Roman" w:hAnsi="Times New Roman"/>
          <w:sz w:val="24"/>
          <w:szCs w:val="24"/>
        </w:rPr>
        <w:t>WG</w:t>
      </w:r>
      <w:r w:rsidR="008D0029" w:rsidRPr="00D95457">
        <w:rPr>
          <w:rFonts w:ascii="Times New Roman" w:hAnsi="Times New Roman"/>
          <w:sz w:val="24"/>
          <w:szCs w:val="24"/>
        </w:rPr>
        <w:t xml:space="preserve"> were fixed </w:t>
      </w:r>
      <w:r w:rsidR="00B266E9" w:rsidRPr="00D95457">
        <w:rPr>
          <w:rFonts w:ascii="Times New Roman" w:hAnsi="Times New Roman"/>
          <w:sz w:val="24"/>
          <w:szCs w:val="24"/>
        </w:rPr>
        <w:t xml:space="preserve">to be </w:t>
      </w:r>
      <w:r w:rsidR="008D0029" w:rsidRPr="00D95457">
        <w:rPr>
          <w:rFonts w:ascii="Times New Roman" w:hAnsi="Times New Roman"/>
          <w:sz w:val="24"/>
          <w:szCs w:val="24"/>
        </w:rPr>
        <w:t>800nm, this way</w:t>
      </w:r>
      <w:r w:rsidR="00B266E9" w:rsidRPr="00D95457">
        <w:rPr>
          <w:rFonts w:ascii="Times New Roman" w:hAnsi="Times New Roman"/>
          <w:sz w:val="24"/>
          <w:szCs w:val="24"/>
        </w:rPr>
        <w:t xml:space="preserve"> the</w:t>
      </w:r>
      <w:r w:rsidR="008D0029" w:rsidRPr="00D95457">
        <w:rPr>
          <w:rFonts w:ascii="Times New Roman" w:hAnsi="Times New Roman"/>
          <w:sz w:val="24"/>
          <w:szCs w:val="24"/>
        </w:rPr>
        <w:t xml:space="preserve"> TE</w:t>
      </w:r>
      <w:r w:rsidR="008D0029" w:rsidRPr="00D95457">
        <w:rPr>
          <w:rFonts w:ascii="Times New Roman" w:hAnsi="Times New Roman"/>
          <w:sz w:val="24"/>
          <w:szCs w:val="24"/>
          <w:vertAlign w:val="subscript"/>
        </w:rPr>
        <w:t>00</w:t>
      </w:r>
      <w:r w:rsidR="008D0029" w:rsidRPr="00D95457">
        <w:rPr>
          <w:rFonts w:ascii="Times New Roman" w:hAnsi="Times New Roman"/>
          <w:sz w:val="24"/>
          <w:szCs w:val="24"/>
        </w:rPr>
        <w:t>, TE</w:t>
      </w:r>
      <w:r w:rsidR="008D0029" w:rsidRPr="00D95457">
        <w:rPr>
          <w:rFonts w:ascii="Times New Roman" w:hAnsi="Times New Roman"/>
          <w:sz w:val="24"/>
          <w:szCs w:val="24"/>
          <w:vertAlign w:val="subscript"/>
        </w:rPr>
        <w:t>01</w:t>
      </w:r>
      <w:r w:rsidR="00B266E9" w:rsidRPr="00D95457">
        <w:rPr>
          <w:rFonts w:ascii="Times New Roman" w:hAnsi="Times New Roman"/>
          <w:sz w:val="24"/>
          <w:szCs w:val="24"/>
        </w:rPr>
        <w:t xml:space="preserve"> and </w:t>
      </w:r>
      <w:r w:rsidR="008D0029" w:rsidRPr="00D95457">
        <w:rPr>
          <w:rFonts w:ascii="Times New Roman" w:hAnsi="Times New Roman"/>
          <w:sz w:val="24"/>
          <w:szCs w:val="24"/>
        </w:rPr>
        <w:t>TM</w:t>
      </w:r>
      <w:r w:rsidR="008D0029" w:rsidRPr="00D95457">
        <w:rPr>
          <w:rFonts w:ascii="Times New Roman" w:hAnsi="Times New Roman"/>
          <w:sz w:val="24"/>
          <w:szCs w:val="24"/>
          <w:vertAlign w:val="subscript"/>
        </w:rPr>
        <w:t>00</w:t>
      </w:r>
      <w:r w:rsidR="008D0029" w:rsidRPr="00D95457">
        <w:rPr>
          <w:rFonts w:ascii="Times New Roman" w:hAnsi="Times New Roman"/>
          <w:sz w:val="24"/>
          <w:szCs w:val="24"/>
        </w:rPr>
        <w:t xml:space="preserve"> modes were excited at the same time but TM</w:t>
      </w:r>
      <w:r w:rsidR="008D0029" w:rsidRPr="00D95457">
        <w:rPr>
          <w:rFonts w:ascii="Times New Roman" w:hAnsi="Times New Roman"/>
          <w:sz w:val="24"/>
          <w:szCs w:val="24"/>
          <w:vertAlign w:val="subscript"/>
        </w:rPr>
        <w:t>00</w:t>
      </w:r>
      <w:r w:rsidR="008D0029" w:rsidRPr="00D95457">
        <w:rPr>
          <w:rFonts w:ascii="Times New Roman" w:hAnsi="Times New Roman"/>
          <w:sz w:val="24"/>
          <w:szCs w:val="24"/>
        </w:rPr>
        <w:t xml:space="preserve"> mode needed to be coupled in both ring and bus </w:t>
      </w:r>
      <w:r w:rsidR="00232B2B" w:rsidRPr="00D95457">
        <w:rPr>
          <w:rFonts w:ascii="Times New Roman" w:hAnsi="Times New Roman"/>
          <w:sz w:val="24"/>
          <w:szCs w:val="24"/>
        </w:rPr>
        <w:t>WG</w:t>
      </w:r>
      <w:r w:rsidR="008D0029" w:rsidRPr="00D95457">
        <w:rPr>
          <w:rFonts w:ascii="Times New Roman" w:hAnsi="Times New Roman"/>
          <w:sz w:val="24"/>
          <w:szCs w:val="24"/>
        </w:rPr>
        <w:t xml:space="preserve"> based on coupling length, </w:t>
      </w:r>
      <w:r w:rsidR="008D0029" w:rsidRPr="00D95457">
        <w:rPr>
          <w:rFonts w:ascii="Times New Roman" w:hAnsi="Times New Roman"/>
          <w:position w:val="-10"/>
          <w:sz w:val="24"/>
          <w:szCs w:val="24"/>
        </w:rPr>
        <w:object w:dxaOrig="540" w:dyaOrig="340" w14:anchorId="6BE78BFE">
          <v:shape id="_x0000_i1046" type="#_x0000_t75" style="width:29.25pt;height:14.25pt" o:ole="">
            <v:imagedata r:id="rId51" o:title=""/>
          </v:shape>
          <o:OLEObject Type="Embed" ProgID="Equation.3" ShapeID="_x0000_i1046" DrawAspect="Content" ObjectID="_1522210898" r:id="rId52"/>
        </w:object>
      </w:r>
      <w:r w:rsidR="008D0029" w:rsidRPr="00D95457">
        <w:rPr>
          <w:rFonts w:ascii="Times New Roman" w:hAnsi="Times New Roman"/>
          <w:sz w:val="24"/>
          <w:szCs w:val="24"/>
        </w:rPr>
        <w:t xml:space="preserve">. For the even-odd pairs of index values, </w:t>
      </w:r>
      <w:r w:rsidR="008D0029" w:rsidRPr="00D95457">
        <w:rPr>
          <w:rFonts w:ascii="Times New Roman" w:hAnsi="Times New Roman"/>
          <w:position w:val="-10"/>
          <w:sz w:val="24"/>
          <w:szCs w:val="24"/>
        </w:rPr>
        <w:object w:dxaOrig="540" w:dyaOrig="340" w14:anchorId="2CF28DE7">
          <v:shape id="_x0000_i1047" type="#_x0000_t75" style="width:29.25pt;height:14.25pt" o:ole="">
            <v:imagedata r:id="rId53" o:title=""/>
          </v:shape>
          <o:OLEObject Type="Embed" ProgID="Equation.3" ShapeID="_x0000_i1047" DrawAspect="Content" ObjectID="_1522210899" r:id="rId54"/>
        </w:object>
      </w:r>
      <w:r w:rsidR="008D0029" w:rsidRPr="00D95457">
        <w:rPr>
          <w:rFonts w:ascii="Times New Roman" w:hAnsi="Times New Roman"/>
          <w:position w:val="-4"/>
          <w:sz w:val="24"/>
          <w:szCs w:val="24"/>
        </w:rPr>
        <w:object w:dxaOrig="156" w:dyaOrig="156" w14:anchorId="703AAFDB">
          <v:shape id="_x0000_i1048" type="#_x0000_t75" style="width:6.75pt;height:6.75pt" o:ole="">
            <v:imagedata r:id="rId40" o:title=""/>
          </v:shape>
          <o:OLEObject Type="Embed" ProgID="Equation.3" ShapeID="_x0000_i1048" DrawAspect="Content" ObjectID="_1522210900" r:id="rId55"/>
        </w:object>
      </w:r>
      <w:r w:rsidR="008D0029" w:rsidRPr="00D95457">
        <w:rPr>
          <w:rFonts w:ascii="Times New Roman" w:hAnsi="Times New Roman"/>
          <w:sz w:val="24"/>
          <w:szCs w:val="24"/>
        </w:rPr>
        <w:t xml:space="preserve">36.55µm, </w:t>
      </w:r>
      <w:r w:rsidR="008D0029" w:rsidRPr="00D95457">
        <w:rPr>
          <w:rFonts w:ascii="Times New Roman" w:hAnsi="Times New Roman"/>
          <w:position w:val="-10"/>
          <w:sz w:val="24"/>
          <w:szCs w:val="24"/>
        </w:rPr>
        <w:object w:dxaOrig="499" w:dyaOrig="340" w14:anchorId="167955B4">
          <v:shape id="_x0000_i1049" type="#_x0000_t75" style="width:29.25pt;height:14.25pt" o:ole="">
            <v:imagedata r:id="rId56" o:title=""/>
          </v:shape>
          <o:OLEObject Type="Embed" ProgID="Equation.3" ShapeID="_x0000_i1049" DrawAspect="Content" ObjectID="_1522210901" r:id="rId57"/>
        </w:object>
      </w:r>
      <w:r w:rsidR="008D0029" w:rsidRPr="00D95457">
        <w:rPr>
          <w:rFonts w:ascii="Times New Roman" w:hAnsi="Times New Roman"/>
          <w:position w:val="-4"/>
          <w:sz w:val="24"/>
          <w:szCs w:val="24"/>
        </w:rPr>
        <w:object w:dxaOrig="156" w:dyaOrig="156" w14:anchorId="47D998A8">
          <v:shape id="_x0000_i1050" type="#_x0000_t75" style="width:6.75pt;height:6.75pt" o:ole="">
            <v:imagedata r:id="rId40" o:title=""/>
          </v:shape>
          <o:OLEObject Type="Embed" ProgID="Equation.3" ShapeID="_x0000_i1050" DrawAspect="Content" ObjectID="_1522210902" r:id="rId58"/>
        </w:object>
      </w:r>
      <w:r w:rsidR="008D0029" w:rsidRPr="00D95457">
        <w:rPr>
          <w:rFonts w:ascii="Times New Roman" w:hAnsi="Times New Roman"/>
          <w:sz w:val="24"/>
          <w:szCs w:val="24"/>
        </w:rPr>
        <w:t xml:space="preserve">2200.45µm and </w:t>
      </w:r>
      <w:r w:rsidR="008D0029" w:rsidRPr="00D95457">
        <w:rPr>
          <w:rFonts w:ascii="Times New Roman" w:hAnsi="Times New Roman"/>
          <w:position w:val="-10"/>
          <w:sz w:val="24"/>
          <w:szCs w:val="24"/>
        </w:rPr>
        <w:object w:dxaOrig="499" w:dyaOrig="340" w14:anchorId="01C23CB4">
          <v:shape id="_x0000_i1051" type="#_x0000_t75" style="width:29.25pt;height:14.25pt" o:ole="">
            <v:imagedata r:id="rId59" o:title=""/>
          </v:shape>
          <o:OLEObject Type="Embed" ProgID="Equation.3" ShapeID="_x0000_i1051" DrawAspect="Content" ObjectID="_1522210903" r:id="rId60"/>
        </w:object>
      </w:r>
      <w:r w:rsidR="008D0029" w:rsidRPr="00D95457">
        <w:rPr>
          <w:rFonts w:ascii="Times New Roman" w:hAnsi="Times New Roman"/>
          <w:position w:val="-4"/>
          <w:sz w:val="24"/>
          <w:szCs w:val="24"/>
        </w:rPr>
        <w:object w:dxaOrig="156" w:dyaOrig="156" w14:anchorId="139F6670">
          <v:shape id="_x0000_i1052" type="#_x0000_t75" style="width:6.75pt;height:6.75pt" o:ole="">
            <v:imagedata r:id="rId40" o:title=""/>
          </v:shape>
          <o:OLEObject Type="Embed" ProgID="Equation.3" ShapeID="_x0000_i1052" DrawAspect="Content" ObjectID="_1522210904" r:id="rId61"/>
        </w:object>
      </w:r>
      <w:r w:rsidR="008D0029" w:rsidRPr="00D95457">
        <w:rPr>
          <w:rFonts w:ascii="Times New Roman" w:hAnsi="Times New Roman"/>
          <w:sz w:val="24"/>
          <w:szCs w:val="24"/>
        </w:rPr>
        <w:t>119.48 µm and coupler lengths for the 3dB coupler were L</w:t>
      </w:r>
      <w:r w:rsidR="008D0029" w:rsidRPr="00D95457">
        <w:rPr>
          <w:rFonts w:ascii="Times New Roman" w:hAnsi="Times New Roman"/>
          <w:sz w:val="24"/>
          <w:szCs w:val="24"/>
          <w:vertAlign w:val="superscript"/>
        </w:rPr>
        <w:t>TM</w:t>
      </w:r>
      <w:r w:rsidR="008D0029" w:rsidRPr="00D95457">
        <w:rPr>
          <w:rFonts w:ascii="Times New Roman" w:hAnsi="Times New Roman"/>
          <w:sz w:val="24"/>
          <w:szCs w:val="24"/>
          <w:vertAlign w:val="subscript"/>
        </w:rPr>
        <w:t>00</w:t>
      </w:r>
      <w:r w:rsidR="008D0029" w:rsidRPr="00D95457">
        <w:rPr>
          <w:rFonts w:ascii="Times New Roman" w:hAnsi="Times New Roman"/>
          <w:position w:val="-4"/>
          <w:sz w:val="24"/>
          <w:szCs w:val="24"/>
        </w:rPr>
        <w:object w:dxaOrig="156" w:dyaOrig="156" w14:anchorId="65298E23">
          <v:shape id="_x0000_i1053" type="#_x0000_t75" style="width:6.75pt;height:6.75pt" o:ole="">
            <v:imagedata r:id="rId40" o:title=""/>
          </v:shape>
          <o:OLEObject Type="Embed" ProgID="Equation.3" ShapeID="_x0000_i1053" DrawAspect="Content" ObjectID="_1522210905" r:id="rId62"/>
        </w:object>
      </w:r>
      <w:r w:rsidR="008D0029" w:rsidRPr="00D95457">
        <w:rPr>
          <w:rFonts w:ascii="Times New Roman" w:hAnsi="Times New Roman"/>
          <w:sz w:val="24"/>
          <w:szCs w:val="24"/>
        </w:rPr>
        <w:t>18.27µm, L</w:t>
      </w:r>
      <w:r w:rsidR="008D0029" w:rsidRPr="00D95457">
        <w:rPr>
          <w:rFonts w:ascii="Times New Roman" w:hAnsi="Times New Roman"/>
          <w:sz w:val="24"/>
          <w:szCs w:val="24"/>
          <w:vertAlign w:val="superscript"/>
        </w:rPr>
        <w:t>TE</w:t>
      </w:r>
      <w:r w:rsidR="008D0029" w:rsidRPr="00D95457">
        <w:rPr>
          <w:rFonts w:ascii="Times New Roman" w:hAnsi="Times New Roman"/>
          <w:sz w:val="24"/>
          <w:szCs w:val="24"/>
          <w:vertAlign w:val="subscript"/>
        </w:rPr>
        <w:t>01</w:t>
      </w:r>
      <w:r w:rsidR="008D0029" w:rsidRPr="00D95457">
        <w:rPr>
          <w:rFonts w:ascii="Times New Roman" w:hAnsi="Times New Roman"/>
          <w:position w:val="-4"/>
          <w:sz w:val="24"/>
          <w:szCs w:val="24"/>
        </w:rPr>
        <w:object w:dxaOrig="156" w:dyaOrig="156" w14:anchorId="063EAF15">
          <v:shape id="_x0000_i1054" type="#_x0000_t75" style="width:6.75pt;height:6.75pt" o:ole="">
            <v:imagedata r:id="rId40" o:title=""/>
          </v:shape>
          <o:OLEObject Type="Embed" ProgID="Equation.3" ShapeID="_x0000_i1054" DrawAspect="Content" ObjectID="_1522210906" r:id="rId63"/>
        </w:object>
      </w:r>
      <w:r w:rsidR="008D0029" w:rsidRPr="00D95457">
        <w:rPr>
          <w:rFonts w:ascii="Times New Roman" w:hAnsi="Times New Roman"/>
          <w:sz w:val="24"/>
          <w:szCs w:val="24"/>
        </w:rPr>
        <w:t>59.74µm and L</w:t>
      </w:r>
      <w:r w:rsidR="008D0029" w:rsidRPr="00D95457">
        <w:rPr>
          <w:rFonts w:ascii="Times New Roman" w:hAnsi="Times New Roman"/>
          <w:sz w:val="24"/>
          <w:szCs w:val="24"/>
          <w:vertAlign w:val="superscript"/>
        </w:rPr>
        <w:t>TE</w:t>
      </w:r>
      <w:r w:rsidR="008D0029" w:rsidRPr="00D95457">
        <w:rPr>
          <w:rFonts w:ascii="Times New Roman" w:hAnsi="Times New Roman"/>
          <w:sz w:val="24"/>
          <w:szCs w:val="24"/>
          <w:vertAlign w:val="subscript"/>
        </w:rPr>
        <w:t>00</w:t>
      </w:r>
      <w:r w:rsidR="008D0029" w:rsidRPr="00D95457">
        <w:rPr>
          <w:rFonts w:ascii="Times New Roman" w:hAnsi="Times New Roman"/>
          <w:position w:val="-4"/>
          <w:sz w:val="24"/>
          <w:szCs w:val="24"/>
        </w:rPr>
        <w:object w:dxaOrig="156" w:dyaOrig="156" w14:anchorId="2DCF6E5B">
          <v:shape id="_x0000_i1055" type="#_x0000_t75" style="width:6.75pt;height:6.75pt" o:ole="">
            <v:imagedata r:id="rId40" o:title=""/>
          </v:shape>
          <o:OLEObject Type="Embed" ProgID="Equation.3" ShapeID="_x0000_i1055" DrawAspect="Content" ObjectID="_1522210907" r:id="rId64"/>
        </w:object>
      </w:r>
      <w:r w:rsidR="008D0029" w:rsidRPr="00D95457">
        <w:rPr>
          <w:rFonts w:ascii="Times New Roman" w:hAnsi="Times New Roman"/>
          <w:sz w:val="24"/>
          <w:szCs w:val="24"/>
        </w:rPr>
        <w:t>1100.23 µm.</w:t>
      </w:r>
    </w:p>
    <w:p w14:paraId="2784ABCA" w14:textId="079D6EB3" w:rsidR="008D0029" w:rsidRPr="00D95457" w:rsidRDefault="008D0029" w:rsidP="00B266E9">
      <w:pPr>
        <w:pStyle w:val="OEBodySP"/>
        <w:spacing w:line="360" w:lineRule="auto"/>
        <w:ind w:firstLine="274"/>
        <w:rPr>
          <w:sz w:val="24"/>
          <w:szCs w:val="24"/>
        </w:rPr>
      </w:pPr>
      <w:r w:rsidRPr="00D95457">
        <w:rPr>
          <w:sz w:val="24"/>
          <w:szCs w:val="24"/>
        </w:rPr>
        <w:t>Couple proper modes on the WG coupler depend</w:t>
      </w:r>
      <w:r w:rsidR="00B266E9" w:rsidRPr="00D95457">
        <w:rPr>
          <w:sz w:val="24"/>
          <w:szCs w:val="24"/>
        </w:rPr>
        <w:t>s</w:t>
      </w:r>
      <w:r w:rsidRPr="00D95457">
        <w:rPr>
          <w:sz w:val="24"/>
          <w:szCs w:val="24"/>
        </w:rPr>
        <w:t xml:space="preserve"> on </w:t>
      </w:r>
      <w:r w:rsidR="00B266E9" w:rsidRPr="00D95457">
        <w:rPr>
          <w:sz w:val="24"/>
          <w:szCs w:val="24"/>
        </w:rPr>
        <w:t xml:space="preserve">the </w:t>
      </w:r>
      <w:r w:rsidRPr="00D95457">
        <w:rPr>
          <w:sz w:val="24"/>
          <w:szCs w:val="24"/>
        </w:rPr>
        <w:t xml:space="preserve">different parameters </w:t>
      </w:r>
      <w:r w:rsidR="00B266E9" w:rsidRPr="00D95457">
        <w:rPr>
          <w:sz w:val="24"/>
          <w:szCs w:val="24"/>
        </w:rPr>
        <w:t xml:space="preserve">such as </w:t>
      </w:r>
      <w:r w:rsidRPr="00D95457">
        <w:rPr>
          <w:sz w:val="24"/>
          <w:szCs w:val="24"/>
        </w:rPr>
        <w:t>distances or gap, width, coupling lengths, operating wavelengths</w:t>
      </w:r>
      <w:r w:rsidR="002074ED" w:rsidRPr="00D95457">
        <w:rPr>
          <w:sz w:val="24"/>
          <w:szCs w:val="24"/>
        </w:rPr>
        <w:t>,</w:t>
      </w:r>
      <w:r w:rsidR="00B266E9" w:rsidRPr="00D95457">
        <w:rPr>
          <w:sz w:val="24"/>
          <w:szCs w:val="24"/>
        </w:rPr>
        <w:t xml:space="preserve"> </w:t>
      </w:r>
      <w:r w:rsidRPr="00D95457">
        <w:rPr>
          <w:sz w:val="24"/>
          <w:szCs w:val="24"/>
        </w:rPr>
        <w:t>etc. Fig. 5(a) shows</w:t>
      </w:r>
      <w:r w:rsidR="00B266E9" w:rsidRPr="00D95457">
        <w:rPr>
          <w:sz w:val="24"/>
          <w:szCs w:val="24"/>
        </w:rPr>
        <w:t xml:space="preserve"> the</w:t>
      </w:r>
      <w:r w:rsidRPr="00D95457">
        <w:rPr>
          <w:sz w:val="24"/>
          <w:szCs w:val="24"/>
        </w:rPr>
        <w:t xml:space="preserve"> TE</w:t>
      </w:r>
      <w:r w:rsidRPr="00D95457">
        <w:rPr>
          <w:sz w:val="24"/>
          <w:szCs w:val="24"/>
          <w:vertAlign w:val="subscript"/>
        </w:rPr>
        <w:t>00</w:t>
      </w:r>
      <w:r w:rsidRPr="00D95457">
        <w:rPr>
          <w:sz w:val="24"/>
          <w:szCs w:val="24"/>
        </w:rPr>
        <w:t>- TE</w:t>
      </w:r>
      <w:r w:rsidRPr="00D95457">
        <w:rPr>
          <w:sz w:val="24"/>
          <w:szCs w:val="24"/>
          <w:vertAlign w:val="subscript"/>
        </w:rPr>
        <w:t>00</w:t>
      </w:r>
      <w:r w:rsidRPr="00D95457">
        <w:rPr>
          <w:sz w:val="24"/>
          <w:szCs w:val="24"/>
        </w:rPr>
        <w:t>, TE</w:t>
      </w:r>
      <w:r w:rsidRPr="00D95457">
        <w:rPr>
          <w:sz w:val="24"/>
          <w:szCs w:val="24"/>
          <w:vertAlign w:val="subscript"/>
        </w:rPr>
        <w:t>00</w:t>
      </w:r>
      <w:r w:rsidRPr="00D95457">
        <w:rPr>
          <w:sz w:val="24"/>
          <w:szCs w:val="24"/>
        </w:rPr>
        <w:t>-TE</w:t>
      </w:r>
      <w:r w:rsidRPr="00D95457">
        <w:rPr>
          <w:sz w:val="24"/>
          <w:szCs w:val="24"/>
          <w:vertAlign w:val="subscript"/>
        </w:rPr>
        <w:t>01</w:t>
      </w:r>
      <w:r w:rsidRPr="00D95457">
        <w:rPr>
          <w:sz w:val="24"/>
          <w:szCs w:val="24"/>
        </w:rPr>
        <w:t xml:space="preserve"> and TM</w:t>
      </w:r>
      <w:r w:rsidRPr="00D95457">
        <w:rPr>
          <w:sz w:val="24"/>
          <w:szCs w:val="24"/>
          <w:vertAlign w:val="subscript"/>
        </w:rPr>
        <w:t>00</w:t>
      </w:r>
      <w:r w:rsidRPr="00D95457">
        <w:rPr>
          <w:sz w:val="24"/>
          <w:szCs w:val="24"/>
        </w:rPr>
        <w:t>-TM</w:t>
      </w:r>
      <w:r w:rsidRPr="00D95457">
        <w:rPr>
          <w:sz w:val="24"/>
          <w:szCs w:val="24"/>
          <w:vertAlign w:val="subscript"/>
        </w:rPr>
        <w:t>00</w:t>
      </w:r>
      <w:r w:rsidRPr="00D95457">
        <w:rPr>
          <w:sz w:val="24"/>
          <w:szCs w:val="24"/>
        </w:rPr>
        <w:t xml:space="preserve"> mode coupling was possible with effective index</w:t>
      </w:r>
      <w:r w:rsidR="00B266E9" w:rsidRPr="00D95457">
        <w:rPr>
          <w:sz w:val="24"/>
          <w:szCs w:val="24"/>
        </w:rPr>
        <w:t xml:space="preserve"> of </w:t>
      </w:r>
      <w:proofErr w:type="spellStart"/>
      <w:r w:rsidRPr="00D95457">
        <w:rPr>
          <w:sz w:val="24"/>
          <w:szCs w:val="24"/>
        </w:rPr>
        <w:t>n</w:t>
      </w:r>
      <w:r w:rsidRPr="00D95457">
        <w:rPr>
          <w:sz w:val="24"/>
          <w:szCs w:val="24"/>
          <w:vertAlign w:val="subscript"/>
        </w:rPr>
        <w:t>eff</w:t>
      </w:r>
      <w:proofErr w:type="spellEnd"/>
      <w:r w:rsidRPr="00D95457">
        <w:rPr>
          <w:sz w:val="24"/>
          <w:szCs w:val="24"/>
        </w:rPr>
        <w:t xml:space="preserve"> </w:t>
      </w:r>
      <w:r w:rsidRPr="00D95457">
        <w:rPr>
          <w:position w:val="-4"/>
          <w:sz w:val="24"/>
          <w:szCs w:val="24"/>
        </w:rPr>
        <w:object w:dxaOrig="156" w:dyaOrig="156" w14:anchorId="09C9559B">
          <v:shape id="_x0000_i1056" type="#_x0000_t75" style="width:6.75pt;height:6.75pt" o:ole="">
            <v:imagedata r:id="rId40" o:title=""/>
          </v:shape>
          <o:OLEObject Type="Embed" ProgID="Equation.3" ShapeID="_x0000_i1056" DrawAspect="Content" ObjectID="_1522210908" r:id="rId65"/>
        </w:object>
      </w:r>
      <w:r w:rsidRPr="00D95457">
        <w:rPr>
          <w:sz w:val="24"/>
          <w:szCs w:val="24"/>
        </w:rPr>
        <w:t xml:space="preserve"> 2.7, 2.1 and 1.78 which is </w:t>
      </w:r>
      <w:r w:rsidR="00B266E9" w:rsidRPr="00D95457">
        <w:rPr>
          <w:sz w:val="24"/>
          <w:szCs w:val="24"/>
        </w:rPr>
        <w:t>consistent</w:t>
      </w:r>
      <w:r w:rsidRPr="00D95457">
        <w:rPr>
          <w:sz w:val="24"/>
          <w:szCs w:val="24"/>
        </w:rPr>
        <w:t xml:space="preserve"> with the simulation results </w:t>
      </w:r>
      <w:r w:rsidR="00B266E9" w:rsidRPr="00D95457">
        <w:rPr>
          <w:sz w:val="24"/>
          <w:szCs w:val="24"/>
        </w:rPr>
        <w:t xml:space="preserve">shown in </w:t>
      </w:r>
      <w:r w:rsidRPr="00D95457">
        <w:rPr>
          <w:sz w:val="24"/>
          <w:szCs w:val="24"/>
        </w:rPr>
        <w:t xml:space="preserve">Fig. 7(b1-b3). With </w:t>
      </w:r>
      <w:r w:rsidR="00B266E9" w:rsidRPr="00D95457">
        <w:rPr>
          <w:sz w:val="24"/>
          <w:szCs w:val="24"/>
        </w:rPr>
        <w:t xml:space="preserve">the </w:t>
      </w:r>
      <w:r w:rsidRPr="00D95457">
        <w:rPr>
          <w:sz w:val="24"/>
          <w:szCs w:val="24"/>
        </w:rPr>
        <w:t xml:space="preserve">numerical calculations, coupling length, </w:t>
      </w:r>
      <w:proofErr w:type="spellStart"/>
      <w:r w:rsidRPr="00D95457">
        <w:rPr>
          <w:sz w:val="24"/>
          <w:szCs w:val="24"/>
        </w:rPr>
        <w:t>L</w:t>
      </w:r>
      <w:r w:rsidRPr="00D95457">
        <w:rPr>
          <w:sz w:val="24"/>
          <w:szCs w:val="24"/>
          <w:vertAlign w:val="subscript"/>
        </w:rPr>
        <w:t>c</w:t>
      </w:r>
      <w:proofErr w:type="spellEnd"/>
      <w:r w:rsidRPr="00D95457">
        <w:rPr>
          <w:sz w:val="24"/>
          <w:szCs w:val="24"/>
        </w:rPr>
        <w:t xml:space="preserve"> were calculated for the three couplers and found </w:t>
      </w:r>
      <w:r w:rsidR="00B266E9" w:rsidRPr="00D95457">
        <w:rPr>
          <w:sz w:val="24"/>
          <w:szCs w:val="24"/>
        </w:rPr>
        <w:t xml:space="preserve">in </w:t>
      </w:r>
      <w:r w:rsidRPr="00D95457">
        <w:rPr>
          <w:sz w:val="24"/>
          <w:szCs w:val="24"/>
        </w:rPr>
        <w:t>agreement with simulation results</w:t>
      </w:r>
      <w:r w:rsidR="00B266E9" w:rsidRPr="00D95457">
        <w:rPr>
          <w:sz w:val="24"/>
          <w:szCs w:val="24"/>
        </w:rPr>
        <w:t xml:space="preserve"> shown in</w:t>
      </w:r>
      <w:r w:rsidRPr="00D95457">
        <w:rPr>
          <w:sz w:val="24"/>
          <w:szCs w:val="24"/>
        </w:rPr>
        <w:t xml:space="preserve"> Fig. 8. </w:t>
      </w:r>
      <w:r w:rsidR="00B266E9" w:rsidRPr="00D95457">
        <w:rPr>
          <w:sz w:val="24"/>
          <w:szCs w:val="24"/>
        </w:rPr>
        <w:t xml:space="preserve">The </w:t>
      </w:r>
      <w:r w:rsidRPr="00D95457">
        <w:rPr>
          <w:sz w:val="24"/>
          <w:szCs w:val="24"/>
        </w:rPr>
        <w:t>TM</w:t>
      </w:r>
      <w:r w:rsidRPr="00D95457">
        <w:rPr>
          <w:sz w:val="24"/>
          <w:szCs w:val="24"/>
          <w:vertAlign w:val="subscript"/>
        </w:rPr>
        <w:t>00</w:t>
      </w:r>
      <w:r w:rsidRPr="00D95457">
        <w:rPr>
          <w:sz w:val="24"/>
          <w:szCs w:val="24"/>
        </w:rPr>
        <w:t>-TM</w:t>
      </w:r>
      <w:r w:rsidRPr="00D95457">
        <w:rPr>
          <w:sz w:val="24"/>
          <w:szCs w:val="24"/>
          <w:vertAlign w:val="subscript"/>
        </w:rPr>
        <w:t>00</w:t>
      </w:r>
      <w:r w:rsidRPr="00D95457">
        <w:rPr>
          <w:sz w:val="24"/>
          <w:szCs w:val="24"/>
        </w:rPr>
        <w:t xml:space="preserve"> mode coupler required a lower coupling length (Fig. 8(c)) than others. Due to higher effective index difference of odd and even modes, </w:t>
      </w:r>
      <w:r w:rsidR="00B266E9" w:rsidRPr="00D95457">
        <w:rPr>
          <w:sz w:val="24"/>
          <w:szCs w:val="24"/>
        </w:rPr>
        <w:t xml:space="preserve">the </w:t>
      </w:r>
      <w:r w:rsidRPr="00D95457">
        <w:rPr>
          <w:sz w:val="24"/>
          <w:szCs w:val="24"/>
        </w:rPr>
        <w:t>TE</w:t>
      </w:r>
      <w:r w:rsidRPr="00D95457">
        <w:rPr>
          <w:sz w:val="24"/>
          <w:szCs w:val="24"/>
          <w:vertAlign w:val="subscript"/>
        </w:rPr>
        <w:t>00</w:t>
      </w:r>
      <w:r w:rsidRPr="00D95457">
        <w:rPr>
          <w:sz w:val="24"/>
          <w:szCs w:val="24"/>
        </w:rPr>
        <w:t>- TE</w:t>
      </w:r>
      <w:r w:rsidRPr="00D95457">
        <w:rPr>
          <w:sz w:val="24"/>
          <w:szCs w:val="24"/>
          <w:vertAlign w:val="subscript"/>
        </w:rPr>
        <w:t>00</w:t>
      </w:r>
      <w:r w:rsidRPr="00D95457">
        <w:rPr>
          <w:sz w:val="24"/>
          <w:szCs w:val="24"/>
        </w:rPr>
        <w:t xml:space="preserve"> mode had a higher coupling length and lower effective difference than the others. Therefore, coupling proper modes depend</w:t>
      </w:r>
      <w:r w:rsidR="00B266E9" w:rsidRPr="00D95457">
        <w:rPr>
          <w:sz w:val="24"/>
          <w:szCs w:val="24"/>
        </w:rPr>
        <w:t>s</w:t>
      </w:r>
      <w:r w:rsidRPr="00D95457">
        <w:rPr>
          <w:sz w:val="24"/>
          <w:szCs w:val="24"/>
        </w:rPr>
        <w:t xml:space="preserve"> on the coupling lengths which were controlled by the </w:t>
      </w:r>
      <w:r w:rsidR="00232B2B" w:rsidRPr="00D95457">
        <w:rPr>
          <w:sz w:val="24"/>
          <w:szCs w:val="24"/>
        </w:rPr>
        <w:t>WG</w:t>
      </w:r>
      <w:r w:rsidRPr="00D95457">
        <w:rPr>
          <w:sz w:val="24"/>
          <w:szCs w:val="24"/>
        </w:rPr>
        <w:t xml:space="preserve"> distance, width, index differences and wavelengths. Important notes from the results</w:t>
      </w:r>
      <w:r w:rsidR="00B266E9" w:rsidRPr="00D95457">
        <w:rPr>
          <w:sz w:val="24"/>
          <w:szCs w:val="24"/>
        </w:rPr>
        <w:t xml:space="preserve"> is that the </w:t>
      </w:r>
      <w:r w:rsidRPr="00D95457">
        <w:rPr>
          <w:sz w:val="24"/>
          <w:szCs w:val="24"/>
        </w:rPr>
        <w:t xml:space="preserve">coupling lengths are different for the </w:t>
      </w:r>
      <w:r w:rsidR="00B266E9" w:rsidRPr="00D95457">
        <w:rPr>
          <w:sz w:val="24"/>
          <w:szCs w:val="24"/>
        </w:rPr>
        <w:t xml:space="preserve">various </w:t>
      </w:r>
      <w:r w:rsidRPr="00D95457">
        <w:rPr>
          <w:sz w:val="24"/>
          <w:szCs w:val="24"/>
        </w:rPr>
        <w:t xml:space="preserve">modes with same widths and distance between WGs. Thus, coupling the right modes to the correct </w:t>
      </w:r>
      <w:r w:rsidR="00232B2B" w:rsidRPr="00D95457">
        <w:rPr>
          <w:sz w:val="24"/>
          <w:szCs w:val="24"/>
        </w:rPr>
        <w:t>WG</w:t>
      </w:r>
      <w:r w:rsidRPr="00D95457">
        <w:rPr>
          <w:sz w:val="24"/>
          <w:szCs w:val="24"/>
        </w:rPr>
        <w:t xml:space="preserve"> strongly depends on the chosen coupler lengths. At the same times other modes exist along with the desired modes.</w:t>
      </w:r>
    </w:p>
    <w:p w14:paraId="27BF3575" w14:textId="77777777" w:rsidR="008D0029" w:rsidRPr="00D95457" w:rsidRDefault="00D73EAA" w:rsidP="00FF66C2">
      <w:pPr>
        <w:pStyle w:val="OEBodySP"/>
        <w:spacing w:line="360" w:lineRule="auto"/>
        <w:ind w:firstLine="0"/>
        <w:jc w:val="center"/>
        <w:rPr>
          <w:sz w:val="24"/>
          <w:szCs w:val="24"/>
        </w:rPr>
      </w:pPr>
      <w:r w:rsidRPr="00D95457">
        <w:rPr>
          <w:noProof/>
          <w:sz w:val="24"/>
          <w:szCs w:val="24"/>
        </w:rPr>
        <w:lastRenderedPageBreak/>
        <w:drawing>
          <wp:inline distT="0" distB="0" distL="0" distR="0" wp14:anchorId="0BE5C5CC" wp14:editId="08E1D637">
            <wp:extent cx="5943600" cy="16738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8.emf"/>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43600" cy="1673860"/>
                    </a:xfrm>
                    <a:prstGeom prst="rect">
                      <a:avLst/>
                    </a:prstGeom>
                  </pic:spPr>
                </pic:pic>
              </a:graphicData>
            </a:graphic>
          </wp:inline>
        </w:drawing>
      </w:r>
    </w:p>
    <w:p w14:paraId="6D729182" w14:textId="77777777" w:rsidR="008D0029" w:rsidRPr="00D95457" w:rsidRDefault="008D0029" w:rsidP="000F5A35">
      <w:pPr>
        <w:pStyle w:val="OEBodySP"/>
        <w:spacing w:after="120" w:line="360" w:lineRule="auto"/>
        <w:ind w:firstLine="0"/>
        <w:rPr>
          <w:sz w:val="24"/>
          <w:szCs w:val="24"/>
        </w:rPr>
      </w:pPr>
      <w:r w:rsidRPr="00D95457">
        <w:rPr>
          <w:sz w:val="24"/>
          <w:szCs w:val="24"/>
        </w:rPr>
        <w:t>Fig. 8: Simulation results of (a) Coupler-1:</w:t>
      </w:r>
      <w:r w:rsidR="0091491F" w:rsidRPr="00D95457">
        <w:rPr>
          <w:sz w:val="24"/>
          <w:szCs w:val="24"/>
        </w:rPr>
        <w:t xml:space="preserve"> </w:t>
      </w:r>
      <w:r w:rsidRPr="00D95457">
        <w:rPr>
          <w:sz w:val="24"/>
          <w:szCs w:val="24"/>
        </w:rPr>
        <w:t>TE</w:t>
      </w:r>
      <w:r w:rsidRPr="00D95457">
        <w:rPr>
          <w:sz w:val="24"/>
          <w:szCs w:val="24"/>
          <w:vertAlign w:val="subscript"/>
        </w:rPr>
        <w:t>00</w:t>
      </w:r>
      <w:r w:rsidRPr="00D95457">
        <w:rPr>
          <w:sz w:val="24"/>
          <w:szCs w:val="24"/>
        </w:rPr>
        <w:t>-TE</w:t>
      </w:r>
      <w:r w:rsidRPr="00D95457">
        <w:rPr>
          <w:sz w:val="24"/>
          <w:szCs w:val="24"/>
          <w:vertAlign w:val="subscript"/>
        </w:rPr>
        <w:t>01</w:t>
      </w:r>
      <w:r w:rsidRPr="00D95457">
        <w:rPr>
          <w:sz w:val="24"/>
          <w:szCs w:val="24"/>
        </w:rPr>
        <w:t>, (b) Coupler-2: TE</w:t>
      </w:r>
      <w:r w:rsidRPr="00D95457">
        <w:rPr>
          <w:sz w:val="24"/>
          <w:szCs w:val="24"/>
          <w:vertAlign w:val="subscript"/>
        </w:rPr>
        <w:t>00</w:t>
      </w:r>
      <w:r w:rsidRPr="00D95457">
        <w:rPr>
          <w:sz w:val="24"/>
          <w:szCs w:val="24"/>
        </w:rPr>
        <w:t>-TE</w:t>
      </w:r>
      <w:r w:rsidRPr="00D95457">
        <w:rPr>
          <w:sz w:val="24"/>
          <w:szCs w:val="24"/>
          <w:vertAlign w:val="subscript"/>
        </w:rPr>
        <w:t>00</w:t>
      </w:r>
      <w:r w:rsidRPr="00D95457">
        <w:rPr>
          <w:sz w:val="24"/>
          <w:szCs w:val="24"/>
        </w:rPr>
        <w:t>, and (c) Coupler-3: TM</w:t>
      </w:r>
      <w:r w:rsidRPr="00D95457">
        <w:rPr>
          <w:sz w:val="24"/>
          <w:szCs w:val="24"/>
          <w:vertAlign w:val="subscript"/>
        </w:rPr>
        <w:t>00</w:t>
      </w:r>
      <w:r w:rsidRPr="00D95457">
        <w:rPr>
          <w:sz w:val="24"/>
          <w:szCs w:val="24"/>
        </w:rPr>
        <w:t>-TM</w:t>
      </w:r>
      <w:r w:rsidRPr="00D95457">
        <w:rPr>
          <w:sz w:val="24"/>
          <w:szCs w:val="24"/>
          <w:vertAlign w:val="subscript"/>
        </w:rPr>
        <w:t>00</w:t>
      </w:r>
      <w:r w:rsidRPr="00D95457">
        <w:rPr>
          <w:sz w:val="24"/>
          <w:szCs w:val="24"/>
        </w:rPr>
        <w:t>.</w:t>
      </w:r>
    </w:p>
    <w:p w14:paraId="5F45176B" w14:textId="265AFA8A" w:rsidR="007F5572" w:rsidRPr="00D95457" w:rsidRDefault="00F012F2" w:rsidP="00F012F2">
      <w:pPr>
        <w:pStyle w:val="OEBodySP"/>
        <w:spacing w:line="360" w:lineRule="auto"/>
        <w:ind w:firstLine="270"/>
        <w:rPr>
          <w:sz w:val="24"/>
          <w:szCs w:val="24"/>
        </w:rPr>
      </w:pPr>
      <w:r w:rsidRPr="00D95457">
        <w:rPr>
          <w:sz w:val="24"/>
          <w:szCs w:val="24"/>
        </w:rPr>
        <w:t xml:space="preserve">By using </w:t>
      </w:r>
      <w:r w:rsidR="008D0029" w:rsidRPr="00D95457">
        <w:rPr>
          <w:sz w:val="24"/>
          <w:szCs w:val="24"/>
        </w:rPr>
        <w:t xml:space="preserve">the same coupling length, one mode coupled </w:t>
      </w:r>
      <w:r w:rsidRPr="00D95457">
        <w:rPr>
          <w:sz w:val="24"/>
          <w:szCs w:val="24"/>
        </w:rPr>
        <w:t xml:space="preserve">is maximized </w:t>
      </w:r>
      <w:r w:rsidR="008D0029" w:rsidRPr="00D95457">
        <w:rPr>
          <w:sz w:val="24"/>
          <w:szCs w:val="24"/>
        </w:rPr>
        <w:t>and</w:t>
      </w:r>
      <w:r w:rsidRPr="00D95457">
        <w:rPr>
          <w:sz w:val="24"/>
          <w:szCs w:val="24"/>
        </w:rPr>
        <w:t xml:space="preserve"> the</w:t>
      </w:r>
      <w:r w:rsidR="008D0029" w:rsidRPr="00D95457">
        <w:rPr>
          <w:sz w:val="24"/>
          <w:szCs w:val="24"/>
        </w:rPr>
        <w:t xml:space="preserve"> other modes will be </w:t>
      </w:r>
      <w:r w:rsidRPr="00D95457">
        <w:rPr>
          <w:sz w:val="24"/>
          <w:szCs w:val="24"/>
        </w:rPr>
        <w:t xml:space="preserve">minimized </w:t>
      </w:r>
      <w:r w:rsidR="008D0029" w:rsidRPr="00D95457">
        <w:rPr>
          <w:sz w:val="24"/>
          <w:szCs w:val="24"/>
        </w:rPr>
        <w:t xml:space="preserve">but </w:t>
      </w:r>
      <w:r w:rsidRPr="00D95457">
        <w:rPr>
          <w:sz w:val="24"/>
          <w:szCs w:val="24"/>
        </w:rPr>
        <w:t>neglecting</w:t>
      </w:r>
      <w:r w:rsidR="008D0029" w:rsidRPr="00D95457">
        <w:rPr>
          <w:sz w:val="24"/>
          <w:szCs w:val="24"/>
        </w:rPr>
        <w:t xml:space="preserve"> minor modes is a difficult task. This can be explained by an example for </w:t>
      </w:r>
      <w:r w:rsidRPr="00D95457">
        <w:rPr>
          <w:sz w:val="24"/>
          <w:szCs w:val="24"/>
        </w:rPr>
        <w:t xml:space="preserve">the </w:t>
      </w:r>
      <w:r w:rsidR="008D0029" w:rsidRPr="00D95457">
        <w:rPr>
          <w:sz w:val="24"/>
          <w:szCs w:val="24"/>
        </w:rPr>
        <w:t>TE</w:t>
      </w:r>
      <w:r w:rsidR="008D0029" w:rsidRPr="00D95457">
        <w:rPr>
          <w:sz w:val="24"/>
          <w:szCs w:val="24"/>
          <w:vertAlign w:val="subscript"/>
        </w:rPr>
        <w:t>00</w:t>
      </w:r>
      <w:r w:rsidR="008D0029" w:rsidRPr="00D95457">
        <w:rPr>
          <w:sz w:val="24"/>
          <w:szCs w:val="24"/>
        </w:rPr>
        <w:t xml:space="preserve"> 3dB (50% coupled power) coupler; for different modes (say TE</w:t>
      </w:r>
      <w:r w:rsidR="008D0029" w:rsidRPr="00D95457">
        <w:rPr>
          <w:sz w:val="24"/>
          <w:szCs w:val="24"/>
          <w:vertAlign w:val="subscript"/>
        </w:rPr>
        <w:t>00</w:t>
      </w:r>
      <w:r w:rsidR="008D0029" w:rsidRPr="00D95457">
        <w:rPr>
          <w:sz w:val="24"/>
          <w:szCs w:val="24"/>
        </w:rPr>
        <w:t>, TE</w:t>
      </w:r>
      <w:r w:rsidR="008D0029" w:rsidRPr="00D95457">
        <w:rPr>
          <w:sz w:val="24"/>
          <w:szCs w:val="24"/>
          <w:vertAlign w:val="subscript"/>
        </w:rPr>
        <w:t xml:space="preserve">01, </w:t>
      </w:r>
      <w:r w:rsidR="008D0029" w:rsidRPr="00D95457">
        <w:rPr>
          <w:sz w:val="24"/>
          <w:szCs w:val="24"/>
        </w:rPr>
        <w:t>and TM</w:t>
      </w:r>
      <w:r w:rsidR="008D0029" w:rsidRPr="00D95457">
        <w:rPr>
          <w:sz w:val="24"/>
          <w:szCs w:val="24"/>
          <w:vertAlign w:val="subscript"/>
        </w:rPr>
        <w:t>00</w:t>
      </w:r>
      <w:r w:rsidR="008D0029" w:rsidRPr="00D95457">
        <w:rPr>
          <w:sz w:val="24"/>
          <w:szCs w:val="24"/>
        </w:rPr>
        <w:t xml:space="preserve">) having different coupling length, </w:t>
      </w:r>
      <w:proofErr w:type="spellStart"/>
      <w:r w:rsidR="008D0029" w:rsidRPr="00D95457">
        <w:rPr>
          <w:sz w:val="24"/>
          <w:szCs w:val="24"/>
        </w:rPr>
        <w:t>L</w:t>
      </w:r>
      <w:r w:rsidR="008D0029" w:rsidRPr="00D95457">
        <w:rPr>
          <w:sz w:val="24"/>
          <w:szCs w:val="24"/>
          <w:vertAlign w:val="subscript"/>
        </w:rPr>
        <w:t>c</w:t>
      </w:r>
      <w:proofErr w:type="spellEnd"/>
      <w:r w:rsidR="008D0029" w:rsidRPr="00D95457">
        <w:rPr>
          <w:sz w:val="24"/>
          <w:szCs w:val="24"/>
        </w:rPr>
        <w:t xml:space="preserve"> (100% power couple) and there may also exist coupler length, L for </w:t>
      </w:r>
      <w:r w:rsidR="003A7B2C" w:rsidRPr="00D95457">
        <w:rPr>
          <w:sz w:val="24"/>
          <w:szCs w:val="24"/>
        </w:rPr>
        <w:t xml:space="preserve">which </w:t>
      </w:r>
      <w:r w:rsidR="008D0029" w:rsidRPr="00D95457">
        <w:rPr>
          <w:sz w:val="24"/>
          <w:szCs w:val="24"/>
        </w:rPr>
        <w:t>TE</w:t>
      </w:r>
      <w:r w:rsidR="008D0029" w:rsidRPr="00D95457">
        <w:rPr>
          <w:sz w:val="24"/>
          <w:szCs w:val="24"/>
          <w:vertAlign w:val="subscript"/>
        </w:rPr>
        <w:t>00</w:t>
      </w:r>
      <w:r w:rsidR="008D0029" w:rsidRPr="00D95457">
        <w:rPr>
          <w:sz w:val="24"/>
          <w:szCs w:val="24"/>
        </w:rPr>
        <w:t xml:space="preserve"> having 45% coupling power </w:t>
      </w:r>
      <w:r w:rsidR="003A7B2C" w:rsidRPr="00D95457">
        <w:rPr>
          <w:sz w:val="24"/>
          <w:szCs w:val="24"/>
        </w:rPr>
        <w:t xml:space="preserve">but </w:t>
      </w:r>
      <w:r w:rsidR="008D0029" w:rsidRPr="00D95457">
        <w:rPr>
          <w:sz w:val="24"/>
          <w:szCs w:val="24"/>
        </w:rPr>
        <w:t xml:space="preserve">nearly 100% transmission for </w:t>
      </w:r>
      <w:r w:rsidRPr="00D95457">
        <w:rPr>
          <w:sz w:val="24"/>
          <w:szCs w:val="24"/>
        </w:rPr>
        <w:t xml:space="preserve">the </w:t>
      </w:r>
      <w:r w:rsidR="008D0029" w:rsidRPr="00D95457">
        <w:rPr>
          <w:sz w:val="24"/>
          <w:szCs w:val="24"/>
        </w:rPr>
        <w:t>TE</w:t>
      </w:r>
      <w:r w:rsidR="008D0029" w:rsidRPr="00D95457">
        <w:rPr>
          <w:sz w:val="24"/>
          <w:szCs w:val="24"/>
          <w:vertAlign w:val="subscript"/>
        </w:rPr>
        <w:t>01</w:t>
      </w:r>
      <w:r w:rsidR="008D0029" w:rsidRPr="00D95457">
        <w:rPr>
          <w:sz w:val="24"/>
          <w:szCs w:val="24"/>
        </w:rPr>
        <w:t xml:space="preserve"> and TM</w:t>
      </w:r>
      <w:r w:rsidR="008D0029" w:rsidRPr="00D95457">
        <w:rPr>
          <w:sz w:val="24"/>
          <w:szCs w:val="24"/>
          <w:vertAlign w:val="subscript"/>
        </w:rPr>
        <w:t>00</w:t>
      </w:r>
      <w:r w:rsidR="008D0029" w:rsidRPr="00D95457">
        <w:rPr>
          <w:sz w:val="24"/>
          <w:szCs w:val="24"/>
        </w:rPr>
        <w:t xml:space="preserve">. Transmitted and coupled power through the parallel WG like </w:t>
      </w:r>
      <w:r w:rsidRPr="00D95457">
        <w:rPr>
          <w:sz w:val="24"/>
          <w:szCs w:val="24"/>
        </w:rPr>
        <w:t xml:space="preserve">sine </w:t>
      </w:r>
      <w:r w:rsidR="008D0029" w:rsidRPr="00D95457">
        <w:rPr>
          <w:sz w:val="24"/>
          <w:szCs w:val="24"/>
        </w:rPr>
        <w:t xml:space="preserve">and </w:t>
      </w:r>
      <w:r w:rsidRPr="00D95457">
        <w:rPr>
          <w:sz w:val="24"/>
          <w:szCs w:val="24"/>
        </w:rPr>
        <w:t xml:space="preserve">cosine </w:t>
      </w:r>
      <w:r w:rsidR="008D0029" w:rsidRPr="00D95457">
        <w:rPr>
          <w:sz w:val="24"/>
          <w:szCs w:val="24"/>
        </w:rPr>
        <w:t xml:space="preserve">curves (Eq.1-2) and coupling length, </w:t>
      </w:r>
      <w:proofErr w:type="spellStart"/>
      <w:r w:rsidR="008D0029" w:rsidRPr="00D95457">
        <w:rPr>
          <w:sz w:val="24"/>
          <w:szCs w:val="24"/>
        </w:rPr>
        <w:t>Lc</w:t>
      </w:r>
      <w:proofErr w:type="spellEnd"/>
      <w:r w:rsidR="008D0029" w:rsidRPr="00D95457">
        <w:rPr>
          <w:sz w:val="24"/>
          <w:szCs w:val="24"/>
        </w:rPr>
        <w:t xml:space="preserve"> changed with</w:t>
      </w:r>
      <w:r w:rsidR="007F5572" w:rsidRPr="00D95457">
        <w:rPr>
          <w:sz w:val="24"/>
          <w:szCs w:val="24"/>
        </w:rPr>
        <w:t xml:space="preserve"> operating frequency (Fig. 9).</w:t>
      </w:r>
    </w:p>
    <w:p w14:paraId="78A052FD" w14:textId="79FD395D" w:rsidR="008D0029" w:rsidRPr="00D95457" w:rsidRDefault="008D0029" w:rsidP="00F012F2">
      <w:pPr>
        <w:pStyle w:val="OEBodySP"/>
        <w:spacing w:line="360" w:lineRule="auto"/>
        <w:ind w:firstLine="270"/>
        <w:rPr>
          <w:sz w:val="24"/>
          <w:szCs w:val="24"/>
        </w:rPr>
      </w:pPr>
      <w:r w:rsidRPr="00D95457">
        <w:rPr>
          <w:sz w:val="24"/>
          <w:szCs w:val="24"/>
        </w:rPr>
        <w:t>Therefore, proper coupled modes also depend</w:t>
      </w:r>
      <w:r w:rsidR="00F012F2" w:rsidRPr="00D95457">
        <w:rPr>
          <w:sz w:val="24"/>
          <w:szCs w:val="24"/>
        </w:rPr>
        <w:t>s</w:t>
      </w:r>
      <w:r w:rsidRPr="00D95457">
        <w:rPr>
          <w:sz w:val="24"/>
          <w:szCs w:val="24"/>
        </w:rPr>
        <w:t xml:space="preserve"> on the wavelength. If wavelength </w:t>
      </w:r>
      <w:r w:rsidR="00F012F2" w:rsidRPr="00D95457">
        <w:rPr>
          <w:sz w:val="24"/>
          <w:szCs w:val="24"/>
        </w:rPr>
        <w:t>altered</w:t>
      </w:r>
      <w:r w:rsidRPr="00D95457">
        <w:rPr>
          <w:sz w:val="24"/>
          <w:szCs w:val="24"/>
        </w:rPr>
        <w:t xml:space="preserve"> then coupled modes will also change, this is because the effective index of the odd and even modes is a function of wavelength and coupling lengths for modes are inversely related to the index differences. Therefore, keeping the wavelength </w:t>
      </w:r>
      <w:r w:rsidR="00F012F2" w:rsidRPr="00D95457">
        <w:rPr>
          <w:sz w:val="24"/>
          <w:szCs w:val="24"/>
        </w:rPr>
        <w:t xml:space="preserve">fixed </w:t>
      </w:r>
      <w:r w:rsidRPr="00D95457">
        <w:rPr>
          <w:sz w:val="24"/>
          <w:szCs w:val="24"/>
        </w:rPr>
        <w:t xml:space="preserve">is also desired for the proper coupled modes. But unwanted modes are coupled unconsciously with </w:t>
      </w:r>
      <w:r w:rsidR="00F012F2" w:rsidRPr="00D95457">
        <w:rPr>
          <w:sz w:val="24"/>
          <w:szCs w:val="24"/>
        </w:rPr>
        <w:t xml:space="preserve">the </w:t>
      </w:r>
      <w:r w:rsidRPr="00D95457">
        <w:rPr>
          <w:sz w:val="24"/>
          <w:szCs w:val="24"/>
        </w:rPr>
        <w:t xml:space="preserve">desired mode, this undesired mode coupling is considered as a cross-talk and is expressed as a ratio of unwanted-power and desired-power, expressed in dB </w:t>
      </w:r>
      <w:r w:rsidRPr="00D95457">
        <w:rPr>
          <w:sz w:val="24"/>
          <w:szCs w:val="24"/>
        </w:rPr>
        <w:fldChar w:fldCharType="begin"/>
      </w:r>
      <w:r w:rsidR="000867CC" w:rsidRPr="00D95457">
        <w:rPr>
          <w:sz w:val="24"/>
          <w:szCs w:val="24"/>
        </w:rPr>
        <w:instrText xml:space="preserve"> ADDIN EN.CITE &lt;EndNote&gt;&lt;Cite&gt;&lt;Author&gt;Lee&lt;/Author&gt;&lt;Year&gt;2011&lt;/Year&gt;&lt;RecNum&gt;119&lt;/RecNum&gt;&lt;DisplayText&gt;[21]&lt;/DisplayText&gt;&lt;record&gt;&lt;rec-number&gt;119&lt;/rec-number&gt;&lt;foreign-keys&gt;&lt;key app="EN" db-id="zpt92ar0qzxa05e59rdpdftoe99tdfrttwpv" timestamp="1435937972"&gt;119&lt;/key&gt;&lt;/foreign-keys&gt;&lt;ref-type name="Journal Article"&gt;17&lt;/ref-type&gt;&lt;contributors&gt;&lt;authors&gt;&lt;author&gt;Lee, Chee-Wei&lt;/author&gt;&lt;/authors&gt;&lt;/contributors&gt;&lt;titles&gt;&lt;title&gt;Design of Polarization-Independent Coarse Wavelength Splitters Based on Ridge-Waveguide Directional Couplers&lt;/title&gt;&lt;secondary-title&gt;International Journal of Optics&lt;/secondary-title&gt;&lt;/titles&gt;&lt;periodical&gt;&lt;full-title&gt;International Journal of Optics&lt;/full-title&gt;&lt;/periodical&gt;&lt;volume&gt;2011&lt;/volume&gt;&lt;dates&gt;&lt;year&gt;2011&lt;/year&gt;&lt;/dates&gt;&lt;isbn&gt;1687-9384&lt;/isbn&gt;&lt;urls&gt;&lt;/urls&gt;&lt;/record&gt;&lt;/Cite&gt;&lt;/EndNote&gt;</w:instrText>
      </w:r>
      <w:r w:rsidRPr="00D95457">
        <w:rPr>
          <w:sz w:val="24"/>
          <w:szCs w:val="24"/>
        </w:rPr>
        <w:fldChar w:fldCharType="separate"/>
      </w:r>
      <w:r w:rsidR="000867CC" w:rsidRPr="00D95457">
        <w:rPr>
          <w:noProof/>
          <w:sz w:val="24"/>
          <w:szCs w:val="24"/>
        </w:rPr>
        <w:t>[</w:t>
      </w:r>
      <w:hyperlink w:anchor="_ENREF_21" w:tooltip="Lee, 2011 #119" w:history="1">
        <w:r w:rsidR="009E41AF" w:rsidRPr="00D95457">
          <w:rPr>
            <w:noProof/>
            <w:sz w:val="24"/>
            <w:szCs w:val="24"/>
          </w:rPr>
          <w:t>21</w:t>
        </w:r>
      </w:hyperlink>
      <w:r w:rsidR="000867CC" w:rsidRPr="00D95457">
        <w:rPr>
          <w:noProof/>
          <w:sz w:val="24"/>
          <w:szCs w:val="24"/>
        </w:rPr>
        <w:t>]</w:t>
      </w:r>
      <w:r w:rsidRPr="00D95457">
        <w:rPr>
          <w:sz w:val="24"/>
          <w:szCs w:val="24"/>
        </w:rPr>
        <w:fldChar w:fldCharType="end"/>
      </w:r>
      <w:r w:rsidRPr="00D95457">
        <w:rPr>
          <w:sz w:val="24"/>
          <w:szCs w:val="24"/>
        </w:rPr>
        <w:t>:</w:t>
      </w:r>
    </w:p>
    <w:p w14:paraId="399C9C10" w14:textId="77777777" w:rsidR="008D0029" w:rsidRPr="00D95457" w:rsidRDefault="007A1107" w:rsidP="00C20C2E">
      <w:pPr>
        <w:tabs>
          <w:tab w:val="left" w:pos="1230"/>
        </w:tabs>
        <w:spacing w:before="120" w:after="120" w:line="360" w:lineRule="auto"/>
        <w:rPr>
          <w:rFonts w:ascii="Times New Roman" w:hAnsi="Times New Roman"/>
          <w:sz w:val="24"/>
          <w:szCs w:val="24"/>
        </w:rPr>
      </w:pPr>
      <w:r w:rsidRPr="00D95457">
        <w:rPr>
          <w:rFonts w:ascii="Times New Roman" w:hAnsi="Times New Roman"/>
          <w:sz w:val="24"/>
          <w:szCs w:val="24"/>
        </w:rPr>
        <w:tab/>
      </w:r>
      <w:r w:rsidRPr="00D95457">
        <w:rPr>
          <w:rFonts w:ascii="Times New Roman" w:hAnsi="Times New Roman"/>
          <w:sz w:val="24"/>
          <w:szCs w:val="24"/>
        </w:rPr>
        <w:tab/>
      </w:r>
      <w:r w:rsidRPr="00D95457">
        <w:rPr>
          <w:rFonts w:ascii="Times New Roman" w:hAnsi="Times New Roman"/>
          <w:sz w:val="24"/>
          <w:szCs w:val="24"/>
        </w:rPr>
        <w:tab/>
      </w:r>
      <w:r w:rsidR="00232B2B" w:rsidRPr="00D95457">
        <w:rPr>
          <w:rFonts w:ascii="Times New Roman" w:hAnsi="Times New Roman"/>
          <w:sz w:val="24"/>
          <w:szCs w:val="24"/>
        </w:rPr>
        <w:t>WG</w:t>
      </w:r>
      <w:r w:rsidR="008D0029" w:rsidRPr="00D95457">
        <w:rPr>
          <w:rFonts w:ascii="Times New Roman" w:hAnsi="Times New Roman"/>
          <w:sz w:val="24"/>
          <w:szCs w:val="24"/>
        </w:rPr>
        <w:t>s Cross-talk (dB) = 10 log [</w:t>
      </w:r>
      <w:proofErr w:type="spellStart"/>
      <w:r w:rsidR="008D0029" w:rsidRPr="00D95457">
        <w:rPr>
          <w:rFonts w:ascii="Times New Roman" w:hAnsi="Times New Roman"/>
          <w:sz w:val="24"/>
          <w:szCs w:val="24"/>
        </w:rPr>
        <w:t>p</w:t>
      </w:r>
      <w:r w:rsidR="008D0029" w:rsidRPr="00D95457">
        <w:rPr>
          <w:rFonts w:ascii="Times New Roman" w:hAnsi="Times New Roman"/>
          <w:sz w:val="24"/>
          <w:szCs w:val="24"/>
          <w:vertAlign w:val="subscript"/>
        </w:rPr>
        <w:t>u</w:t>
      </w:r>
      <w:proofErr w:type="spellEnd"/>
      <w:r w:rsidR="008D0029" w:rsidRPr="00D95457">
        <w:rPr>
          <w:rFonts w:ascii="Times New Roman" w:hAnsi="Times New Roman"/>
          <w:sz w:val="24"/>
          <w:szCs w:val="24"/>
        </w:rPr>
        <w:t>/</w:t>
      </w:r>
      <w:proofErr w:type="spellStart"/>
      <w:r w:rsidR="008D0029" w:rsidRPr="00D95457">
        <w:rPr>
          <w:rFonts w:ascii="Times New Roman" w:hAnsi="Times New Roman"/>
          <w:sz w:val="24"/>
          <w:szCs w:val="24"/>
        </w:rPr>
        <w:t>p</w:t>
      </w:r>
      <w:r w:rsidR="008D0029" w:rsidRPr="00D95457">
        <w:rPr>
          <w:rFonts w:ascii="Times New Roman" w:hAnsi="Times New Roman"/>
          <w:sz w:val="24"/>
          <w:szCs w:val="24"/>
          <w:vertAlign w:val="subscript"/>
        </w:rPr>
        <w:t>d</w:t>
      </w:r>
      <w:proofErr w:type="spellEnd"/>
      <w:r w:rsidR="008D0029" w:rsidRPr="00D95457">
        <w:rPr>
          <w:rFonts w:ascii="Times New Roman" w:hAnsi="Times New Roman"/>
          <w:sz w:val="24"/>
          <w:szCs w:val="24"/>
        </w:rPr>
        <w:t>]</w:t>
      </w:r>
    </w:p>
    <w:p w14:paraId="481BD7DF" w14:textId="77777777" w:rsidR="008D0029" w:rsidRPr="00D95457" w:rsidRDefault="007A1107" w:rsidP="00C20C2E">
      <w:pPr>
        <w:tabs>
          <w:tab w:val="left" w:pos="1230"/>
        </w:tabs>
        <w:spacing w:before="120" w:after="120" w:line="360" w:lineRule="auto"/>
        <w:jc w:val="center"/>
        <w:rPr>
          <w:rFonts w:ascii="Times New Roman" w:hAnsi="Times New Roman"/>
          <w:sz w:val="24"/>
          <w:szCs w:val="24"/>
        </w:rPr>
      </w:pPr>
      <w:r w:rsidRPr="00D95457">
        <w:rPr>
          <w:rFonts w:ascii="Times New Roman" w:hAnsi="Times New Roman"/>
          <w:sz w:val="24"/>
          <w:szCs w:val="24"/>
        </w:rPr>
        <w:tab/>
      </w:r>
      <w:r w:rsidRPr="00D95457">
        <w:rPr>
          <w:rFonts w:ascii="Times New Roman" w:hAnsi="Times New Roman"/>
          <w:sz w:val="24"/>
          <w:szCs w:val="24"/>
        </w:rPr>
        <w:tab/>
      </w:r>
      <w:r w:rsidRPr="00D95457">
        <w:rPr>
          <w:rFonts w:ascii="Times New Roman" w:hAnsi="Times New Roman"/>
          <w:sz w:val="24"/>
          <w:szCs w:val="24"/>
        </w:rPr>
        <w:tab/>
      </w:r>
      <w:r w:rsidRPr="00D95457">
        <w:rPr>
          <w:rFonts w:ascii="Times New Roman" w:hAnsi="Times New Roman"/>
          <w:sz w:val="24"/>
          <w:szCs w:val="24"/>
        </w:rPr>
        <w:tab/>
      </w:r>
      <w:r w:rsidRPr="00D95457">
        <w:rPr>
          <w:rFonts w:ascii="Times New Roman" w:hAnsi="Times New Roman"/>
          <w:sz w:val="24"/>
          <w:szCs w:val="24"/>
        </w:rPr>
        <w:tab/>
      </w:r>
      <w:r w:rsidRPr="00D95457">
        <w:rPr>
          <w:rFonts w:ascii="Times New Roman" w:hAnsi="Times New Roman"/>
          <w:sz w:val="24"/>
          <w:szCs w:val="24"/>
        </w:rPr>
        <w:tab/>
      </w:r>
      <w:r w:rsidR="008D0029" w:rsidRPr="00D95457">
        <w:rPr>
          <w:rFonts w:ascii="Times New Roman" w:hAnsi="Times New Roman"/>
          <w:sz w:val="24"/>
          <w:szCs w:val="24"/>
        </w:rPr>
        <w:t>≈10 log [cos</w:t>
      </w:r>
      <w:r w:rsidR="008D0029" w:rsidRPr="00D95457">
        <w:rPr>
          <w:rFonts w:ascii="Times New Roman" w:hAnsi="Times New Roman"/>
          <w:sz w:val="24"/>
          <w:szCs w:val="24"/>
          <w:vertAlign w:val="superscript"/>
        </w:rPr>
        <w:t>2</w:t>
      </w:r>
      <w:r w:rsidR="008D0029" w:rsidRPr="00D95457">
        <w:rPr>
          <w:rFonts w:ascii="Times New Roman" w:hAnsi="Times New Roman"/>
          <w:sz w:val="24"/>
          <w:szCs w:val="24"/>
        </w:rPr>
        <w:t xml:space="preserve"> (</w:t>
      </w:r>
      <w:proofErr w:type="spellStart"/>
      <w:r w:rsidR="008D0029" w:rsidRPr="00D95457">
        <w:rPr>
          <w:rFonts w:ascii="Times New Roman" w:hAnsi="Times New Roman"/>
          <w:sz w:val="24"/>
          <w:szCs w:val="24"/>
        </w:rPr>
        <w:t>qz</w:t>
      </w:r>
      <w:proofErr w:type="spellEnd"/>
      <w:r w:rsidR="008D0029" w:rsidRPr="00D95457">
        <w:rPr>
          <w:rFonts w:ascii="Times New Roman" w:hAnsi="Times New Roman"/>
          <w:sz w:val="24"/>
          <w:szCs w:val="24"/>
        </w:rPr>
        <w:t xml:space="preserve">)]                        </w:t>
      </w:r>
      <w:r w:rsidRPr="00D95457">
        <w:rPr>
          <w:rFonts w:ascii="Times New Roman" w:hAnsi="Times New Roman"/>
          <w:sz w:val="24"/>
          <w:szCs w:val="24"/>
        </w:rPr>
        <w:tab/>
      </w:r>
      <w:r w:rsidRPr="00D95457">
        <w:rPr>
          <w:rFonts w:ascii="Times New Roman" w:hAnsi="Times New Roman"/>
          <w:sz w:val="24"/>
          <w:szCs w:val="24"/>
        </w:rPr>
        <w:tab/>
        <w:t xml:space="preserve">       </w:t>
      </w:r>
      <w:r w:rsidR="008D0029" w:rsidRPr="00D95457">
        <w:rPr>
          <w:rFonts w:ascii="Times New Roman" w:hAnsi="Times New Roman"/>
          <w:sz w:val="24"/>
          <w:szCs w:val="24"/>
        </w:rPr>
        <w:t>(4)</w:t>
      </w:r>
    </w:p>
    <w:p w14:paraId="6F35597B" w14:textId="7361828D" w:rsidR="008D0029" w:rsidRPr="00D95457" w:rsidRDefault="008D0029" w:rsidP="00F012F2">
      <w:pPr>
        <w:tabs>
          <w:tab w:val="left" w:pos="1230"/>
        </w:tabs>
        <w:spacing w:before="120" w:line="360" w:lineRule="auto"/>
        <w:jc w:val="both"/>
        <w:rPr>
          <w:rFonts w:ascii="Times New Roman" w:hAnsi="Times New Roman"/>
          <w:sz w:val="24"/>
          <w:szCs w:val="24"/>
        </w:rPr>
      </w:pPr>
      <w:r w:rsidRPr="00D95457">
        <w:rPr>
          <w:rFonts w:ascii="Times New Roman" w:hAnsi="Times New Roman"/>
          <w:sz w:val="24"/>
          <w:szCs w:val="24"/>
        </w:rPr>
        <w:t xml:space="preserve">Here, </w:t>
      </w:r>
      <w:proofErr w:type="spellStart"/>
      <w:r w:rsidRPr="00D95457">
        <w:rPr>
          <w:rFonts w:ascii="Times New Roman" w:hAnsi="Times New Roman"/>
          <w:sz w:val="24"/>
          <w:szCs w:val="24"/>
        </w:rPr>
        <w:t>P</w:t>
      </w:r>
      <w:r w:rsidRPr="00D95457">
        <w:rPr>
          <w:rFonts w:ascii="Times New Roman" w:hAnsi="Times New Roman"/>
          <w:sz w:val="24"/>
          <w:szCs w:val="24"/>
          <w:vertAlign w:val="subscript"/>
        </w:rPr>
        <w:t>u</w:t>
      </w:r>
      <w:proofErr w:type="spellEnd"/>
      <w:r w:rsidRPr="00D95457">
        <w:rPr>
          <w:rFonts w:ascii="Times New Roman" w:hAnsi="Times New Roman"/>
          <w:sz w:val="24"/>
          <w:szCs w:val="24"/>
        </w:rPr>
        <w:t xml:space="preserve"> and </w:t>
      </w:r>
      <w:proofErr w:type="spellStart"/>
      <w:r w:rsidRPr="00D95457">
        <w:rPr>
          <w:rFonts w:ascii="Times New Roman" w:hAnsi="Times New Roman"/>
          <w:sz w:val="24"/>
          <w:szCs w:val="24"/>
        </w:rPr>
        <w:t>P</w:t>
      </w:r>
      <w:r w:rsidRPr="00D95457">
        <w:rPr>
          <w:rFonts w:ascii="Times New Roman" w:hAnsi="Times New Roman"/>
          <w:sz w:val="24"/>
          <w:szCs w:val="24"/>
          <w:vertAlign w:val="subscript"/>
        </w:rPr>
        <w:t>d</w:t>
      </w:r>
      <w:proofErr w:type="spellEnd"/>
      <w:r w:rsidRPr="00D95457">
        <w:rPr>
          <w:rFonts w:ascii="Times New Roman" w:hAnsi="Times New Roman"/>
          <w:sz w:val="24"/>
          <w:szCs w:val="24"/>
        </w:rPr>
        <w:t xml:space="preserve"> are unwanted however, desired for coupled power at the cross port. Considering the unwanted coupled power from the parallel port to the cross port, the value of symmetrical </w:t>
      </w:r>
      <w:r w:rsidR="00232B2B" w:rsidRPr="00D95457">
        <w:rPr>
          <w:rFonts w:ascii="Times New Roman" w:hAnsi="Times New Roman"/>
          <w:sz w:val="24"/>
          <w:szCs w:val="24"/>
        </w:rPr>
        <w:t>WG</w:t>
      </w:r>
      <w:r w:rsidRPr="00D95457">
        <w:rPr>
          <w:rFonts w:ascii="Times New Roman" w:hAnsi="Times New Roman"/>
          <w:sz w:val="24"/>
          <w:szCs w:val="24"/>
        </w:rPr>
        <w:t xml:space="preserve">s is F=1 and the total desired coupled power is </w:t>
      </w:r>
      <w:proofErr w:type="spellStart"/>
      <w:r w:rsidRPr="00D95457">
        <w:rPr>
          <w:rFonts w:ascii="Times New Roman" w:hAnsi="Times New Roman"/>
          <w:sz w:val="24"/>
          <w:szCs w:val="24"/>
        </w:rPr>
        <w:t>P</w:t>
      </w:r>
      <w:r w:rsidRPr="00D95457">
        <w:rPr>
          <w:rFonts w:ascii="Times New Roman" w:hAnsi="Times New Roman"/>
          <w:sz w:val="24"/>
          <w:szCs w:val="24"/>
          <w:vertAlign w:val="subscript"/>
        </w:rPr>
        <w:t>d</w:t>
      </w:r>
      <w:proofErr w:type="spellEnd"/>
      <w:r w:rsidRPr="00D95457">
        <w:rPr>
          <w:rFonts w:ascii="Times New Roman" w:hAnsi="Times New Roman"/>
          <w:sz w:val="24"/>
          <w:szCs w:val="24"/>
          <w:vertAlign w:val="subscript"/>
        </w:rPr>
        <w:t xml:space="preserve"> </w:t>
      </w:r>
      <w:r w:rsidRPr="00D95457">
        <w:rPr>
          <w:rFonts w:ascii="Times New Roman" w:hAnsi="Times New Roman"/>
          <w:sz w:val="24"/>
          <w:szCs w:val="24"/>
        </w:rPr>
        <w:t xml:space="preserve">=1. Cross- talk is true for both cross and parallel ports; for </w:t>
      </w:r>
      <w:r w:rsidR="00F012F2" w:rsidRPr="00D95457">
        <w:rPr>
          <w:rFonts w:ascii="Times New Roman" w:hAnsi="Times New Roman"/>
          <w:sz w:val="24"/>
          <w:szCs w:val="24"/>
        </w:rPr>
        <w:t xml:space="preserve">the </w:t>
      </w:r>
      <w:r w:rsidRPr="00D95457">
        <w:rPr>
          <w:rFonts w:ascii="Times New Roman" w:hAnsi="Times New Roman"/>
          <w:sz w:val="24"/>
          <w:szCs w:val="24"/>
        </w:rPr>
        <w:t xml:space="preserve">TE and TM modes similar results was found in ref. </w:t>
      </w:r>
      <w:r w:rsidRPr="00D95457">
        <w:rPr>
          <w:rFonts w:ascii="Times New Roman" w:hAnsi="Times New Roman"/>
          <w:sz w:val="24"/>
          <w:szCs w:val="24"/>
        </w:rPr>
        <w:fldChar w:fldCharType="begin"/>
      </w:r>
      <w:r w:rsidR="000867CC" w:rsidRPr="00D95457">
        <w:rPr>
          <w:rFonts w:ascii="Times New Roman" w:hAnsi="Times New Roman"/>
          <w:sz w:val="24"/>
          <w:szCs w:val="24"/>
        </w:rPr>
        <w:instrText xml:space="preserve"> ADDIN EN.CITE &lt;EndNote&gt;&lt;Cite&gt;&lt;Author&gt;Lee&lt;/Author&gt;&lt;Year&gt;2011&lt;/Year&gt;&lt;RecNum&gt;119&lt;/RecNum&gt;&lt;DisplayText&gt;[21]&lt;/DisplayText&gt;&lt;record&gt;&lt;rec-number&gt;119&lt;/rec-number&gt;&lt;foreign-keys&gt;&lt;key app="EN" db-id="zpt92ar0qzxa05e59rdpdftoe99tdfrttwpv" timestamp="1435937972"&gt;119&lt;/key&gt;&lt;/foreign-keys&gt;&lt;ref-type name="Journal Article"&gt;17&lt;/ref-type&gt;&lt;contributors&gt;&lt;authors&gt;&lt;author&gt;Lee, Chee-Wei&lt;/author&gt;&lt;/authors&gt;&lt;/contributors&gt;&lt;titles&gt;&lt;title&gt;Design of Polarization-Independent Coarse Wavelength Splitters Based on Ridge-Waveguide Directional Couplers&lt;/title&gt;&lt;secondary-title&gt;International Journal of Optics&lt;/secondary-title&gt;&lt;/titles&gt;&lt;periodical&gt;&lt;full-title&gt;International Journal of Optics&lt;/full-title&gt;&lt;/periodical&gt;&lt;volume&gt;2011&lt;/volume&gt;&lt;dates&gt;&lt;year&gt;2011&lt;/year&gt;&lt;/dates&gt;&lt;isbn&gt;1687-9384&lt;/isbn&gt;&lt;urls&gt;&lt;/urls&gt;&lt;/record&gt;&lt;/Cite&gt;&lt;/EndNote&gt;</w:instrText>
      </w:r>
      <w:r w:rsidRPr="00D95457">
        <w:rPr>
          <w:rFonts w:ascii="Times New Roman" w:hAnsi="Times New Roman"/>
          <w:sz w:val="24"/>
          <w:szCs w:val="24"/>
        </w:rPr>
        <w:fldChar w:fldCharType="separate"/>
      </w:r>
      <w:r w:rsidR="000867CC" w:rsidRPr="00D95457">
        <w:rPr>
          <w:rFonts w:ascii="Times New Roman" w:hAnsi="Times New Roman"/>
          <w:noProof/>
          <w:sz w:val="24"/>
          <w:szCs w:val="24"/>
        </w:rPr>
        <w:t>[</w:t>
      </w:r>
      <w:hyperlink w:anchor="_ENREF_21" w:tooltip="Lee, 2011 #119" w:history="1">
        <w:r w:rsidR="009E41AF" w:rsidRPr="00D95457">
          <w:rPr>
            <w:rFonts w:ascii="Times New Roman" w:hAnsi="Times New Roman"/>
            <w:noProof/>
            <w:sz w:val="24"/>
            <w:szCs w:val="24"/>
          </w:rPr>
          <w:t>21</w:t>
        </w:r>
      </w:hyperlink>
      <w:r w:rsidR="000867CC" w:rsidRPr="00D95457">
        <w:rPr>
          <w:rFonts w:ascii="Times New Roman" w:hAnsi="Times New Roman"/>
          <w:noProof/>
          <w:sz w:val="24"/>
          <w:szCs w:val="24"/>
        </w:rPr>
        <w:t>]</w:t>
      </w:r>
      <w:r w:rsidRPr="00D95457">
        <w:rPr>
          <w:rFonts w:ascii="Times New Roman" w:hAnsi="Times New Roman"/>
          <w:sz w:val="24"/>
          <w:szCs w:val="24"/>
        </w:rPr>
        <w:fldChar w:fldCharType="end"/>
      </w:r>
      <w:r w:rsidRPr="00D95457">
        <w:rPr>
          <w:rFonts w:ascii="Times New Roman" w:hAnsi="Times New Roman"/>
          <w:sz w:val="24"/>
          <w:szCs w:val="24"/>
        </w:rPr>
        <w:t xml:space="preserve"> but no results were found for cross-talk that prove its function in coupler length. Therefore, a study was performed for </w:t>
      </w:r>
      <w:r w:rsidR="00232B2B" w:rsidRPr="00D95457">
        <w:rPr>
          <w:rFonts w:ascii="Times New Roman" w:hAnsi="Times New Roman"/>
          <w:sz w:val="24"/>
          <w:szCs w:val="24"/>
        </w:rPr>
        <w:t>WG</w:t>
      </w:r>
      <w:r w:rsidRPr="00D95457">
        <w:rPr>
          <w:rFonts w:ascii="Times New Roman" w:hAnsi="Times New Roman"/>
          <w:sz w:val="24"/>
          <w:szCs w:val="24"/>
        </w:rPr>
        <w:t xml:space="preserve"> </w:t>
      </w:r>
      <w:r w:rsidRPr="00D95457">
        <w:rPr>
          <w:rFonts w:ascii="Times New Roman" w:hAnsi="Times New Roman"/>
          <w:sz w:val="24"/>
          <w:szCs w:val="24"/>
        </w:rPr>
        <w:lastRenderedPageBreak/>
        <w:t>cross-talk as a function of wavelength and coupler length, L. With the decrease of wavelength from 1.55 µm</w:t>
      </w:r>
      <w:r w:rsidR="00F012F2" w:rsidRPr="00D95457">
        <w:rPr>
          <w:rFonts w:ascii="Times New Roman" w:hAnsi="Times New Roman"/>
          <w:sz w:val="24"/>
          <w:szCs w:val="24"/>
        </w:rPr>
        <w:t xml:space="preserve"> to </w:t>
      </w:r>
      <w:r w:rsidRPr="00D95457">
        <w:rPr>
          <w:rFonts w:ascii="Times New Roman" w:hAnsi="Times New Roman"/>
          <w:sz w:val="24"/>
          <w:szCs w:val="24"/>
        </w:rPr>
        <w:t>1.30 µm the curves moved to the right for the TE</w:t>
      </w:r>
      <w:r w:rsidRPr="00D95457">
        <w:rPr>
          <w:rFonts w:ascii="Times New Roman" w:hAnsi="Times New Roman"/>
          <w:sz w:val="24"/>
          <w:szCs w:val="24"/>
          <w:vertAlign w:val="subscript"/>
        </w:rPr>
        <w:t>00</w:t>
      </w:r>
      <w:r w:rsidRPr="00D95457">
        <w:rPr>
          <w:rFonts w:ascii="Times New Roman" w:hAnsi="Times New Roman"/>
          <w:sz w:val="24"/>
          <w:szCs w:val="24"/>
        </w:rPr>
        <w:t xml:space="preserve"> mode. In Fig. 9(a), </w:t>
      </w:r>
      <w:r w:rsidR="00F012F2" w:rsidRPr="00D95457">
        <w:rPr>
          <w:rFonts w:ascii="Times New Roman" w:hAnsi="Times New Roman"/>
          <w:sz w:val="24"/>
          <w:szCs w:val="24"/>
        </w:rPr>
        <w:t>region</w:t>
      </w:r>
      <w:r w:rsidRPr="00D95457">
        <w:rPr>
          <w:rFonts w:ascii="Times New Roman" w:hAnsi="Times New Roman"/>
          <w:sz w:val="24"/>
          <w:szCs w:val="24"/>
        </w:rPr>
        <w:t xml:space="preserve">-A shows a lower cross talk with wavelength, </w:t>
      </w:r>
      <w:r w:rsidRPr="00D95457">
        <w:rPr>
          <w:rFonts w:ascii="Times New Roman" w:hAnsi="Times New Roman"/>
          <w:i/>
          <w:sz w:val="24"/>
          <w:szCs w:val="24"/>
        </w:rPr>
        <w:t>λ</w:t>
      </w:r>
      <w:r w:rsidRPr="00D95457">
        <w:rPr>
          <w:rFonts w:ascii="Times New Roman" w:hAnsi="Times New Roman"/>
          <w:sz w:val="24"/>
          <w:szCs w:val="24"/>
        </w:rPr>
        <w:t xml:space="preserve">= 1.35 µm however, it was found to be higher with </w:t>
      </w:r>
      <w:r w:rsidR="00F012F2" w:rsidRPr="00D95457">
        <w:rPr>
          <w:rFonts w:ascii="Times New Roman" w:hAnsi="Times New Roman"/>
          <w:sz w:val="24"/>
          <w:szCs w:val="24"/>
        </w:rPr>
        <w:t>region</w:t>
      </w:r>
      <w:r w:rsidRPr="00D95457">
        <w:rPr>
          <w:rFonts w:ascii="Times New Roman" w:hAnsi="Times New Roman"/>
          <w:sz w:val="24"/>
          <w:szCs w:val="24"/>
        </w:rPr>
        <w:t xml:space="preserve">-B. Larger coupler lengths show higher cross-talk for smaller wavelengths than </w:t>
      </w:r>
      <w:r w:rsidRPr="00D95457">
        <w:rPr>
          <w:rFonts w:ascii="Times New Roman" w:hAnsi="Times New Roman"/>
          <w:i/>
          <w:sz w:val="24"/>
          <w:szCs w:val="24"/>
        </w:rPr>
        <w:t>λ</w:t>
      </w:r>
      <w:r w:rsidRPr="00D95457">
        <w:rPr>
          <w:rFonts w:ascii="Times New Roman" w:hAnsi="Times New Roman"/>
          <w:sz w:val="24"/>
          <w:szCs w:val="24"/>
        </w:rPr>
        <w:t xml:space="preserve">= 1.55 µm. With higher wavelengths and more suitable coupling length, lower cross-talk is </w:t>
      </w:r>
      <w:r w:rsidR="00F012F2" w:rsidRPr="00D95457">
        <w:rPr>
          <w:rFonts w:ascii="Times New Roman" w:hAnsi="Times New Roman"/>
          <w:sz w:val="24"/>
          <w:szCs w:val="24"/>
        </w:rPr>
        <w:t xml:space="preserve">achievable and  </w:t>
      </w:r>
      <w:r w:rsidRPr="00D95457">
        <w:rPr>
          <w:rFonts w:ascii="Times New Roman" w:hAnsi="Times New Roman"/>
          <w:sz w:val="24"/>
          <w:szCs w:val="24"/>
        </w:rPr>
        <w:t xml:space="preserve">the case was similar with ref </w:t>
      </w:r>
      <w:r w:rsidRPr="00D95457">
        <w:rPr>
          <w:rFonts w:ascii="Times New Roman" w:hAnsi="Times New Roman"/>
          <w:sz w:val="24"/>
          <w:szCs w:val="24"/>
        </w:rPr>
        <w:fldChar w:fldCharType="begin"/>
      </w:r>
      <w:r w:rsidR="000867CC" w:rsidRPr="00D95457">
        <w:rPr>
          <w:rFonts w:ascii="Times New Roman" w:hAnsi="Times New Roman"/>
          <w:sz w:val="24"/>
          <w:szCs w:val="24"/>
        </w:rPr>
        <w:instrText xml:space="preserve"> ADDIN EN.CITE &lt;EndNote&gt;&lt;Cite&gt;&lt;Author&gt;Lee&lt;/Author&gt;&lt;Year&gt;2011&lt;/Year&gt;&lt;RecNum&gt;119&lt;/RecNum&gt;&lt;DisplayText&gt;[21]&lt;/DisplayText&gt;&lt;record&gt;&lt;rec-number&gt;119&lt;/rec-number&gt;&lt;foreign-keys&gt;&lt;key app="EN" db-id="zpt92ar0qzxa05e59rdpdftoe99tdfrttwpv" timestamp="1435937972"&gt;119&lt;/key&gt;&lt;/foreign-keys&gt;&lt;ref-type name="Journal Article"&gt;17&lt;/ref-type&gt;&lt;contributors&gt;&lt;authors&gt;&lt;author&gt;Lee, Chee-Wei&lt;/author&gt;&lt;/authors&gt;&lt;/contributors&gt;&lt;titles&gt;&lt;title&gt;Design of Polarization-Independent Coarse Wavelength Splitters Based on Ridge-Waveguide Directional Couplers&lt;/title&gt;&lt;secondary-title&gt;International Journal of Optics&lt;/secondary-title&gt;&lt;/titles&gt;&lt;periodical&gt;&lt;full-title&gt;International Journal of Optics&lt;/full-title&gt;&lt;/periodical&gt;&lt;volume&gt;2011&lt;/volume&gt;&lt;dates&gt;&lt;year&gt;2011&lt;/year&gt;&lt;/dates&gt;&lt;isbn&gt;1687-9384&lt;/isbn&gt;&lt;urls&gt;&lt;/urls&gt;&lt;/record&gt;&lt;/Cite&gt;&lt;/EndNote&gt;</w:instrText>
      </w:r>
      <w:r w:rsidRPr="00D95457">
        <w:rPr>
          <w:rFonts w:ascii="Times New Roman" w:hAnsi="Times New Roman"/>
          <w:sz w:val="24"/>
          <w:szCs w:val="24"/>
        </w:rPr>
        <w:fldChar w:fldCharType="separate"/>
      </w:r>
      <w:r w:rsidR="000867CC" w:rsidRPr="00D95457">
        <w:rPr>
          <w:rFonts w:ascii="Times New Roman" w:hAnsi="Times New Roman"/>
          <w:noProof/>
          <w:sz w:val="24"/>
          <w:szCs w:val="24"/>
        </w:rPr>
        <w:t>[</w:t>
      </w:r>
      <w:hyperlink w:anchor="_ENREF_21" w:tooltip="Lee, 2011 #119" w:history="1">
        <w:r w:rsidR="009E41AF" w:rsidRPr="00D95457">
          <w:rPr>
            <w:rFonts w:ascii="Times New Roman" w:hAnsi="Times New Roman"/>
            <w:noProof/>
            <w:sz w:val="24"/>
            <w:szCs w:val="24"/>
          </w:rPr>
          <w:t>21</w:t>
        </w:r>
      </w:hyperlink>
      <w:r w:rsidR="000867CC" w:rsidRPr="00D95457">
        <w:rPr>
          <w:rFonts w:ascii="Times New Roman" w:hAnsi="Times New Roman"/>
          <w:noProof/>
          <w:sz w:val="24"/>
          <w:szCs w:val="24"/>
        </w:rPr>
        <w:t>]</w:t>
      </w:r>
      <w:r w:rsidRPr="00D95457">
        <w:rPr>
          <w:rFonts w:ascii="Times New Roman" w:hAnsi="Times New Roman"/>
          <w:sz w:val="24"/>
          <w:szCs w:val="24"/>
        </w:rPr>
        <w:fldChar w:fldCharType="end"/>
      </w:r>
      <w:r w:rsidRPr="00D95457">
        <w:rPr>
          <w:rFonts w:ascii="Times New Roman" w:hAnsi="Times New Roman"/>
          <w:sz w:val="24"/>
          <w:szCs w:val="24"/>
        </w:rPr>
        <w:t xml:space="preserve"> but the cross-talk up-to -20 dB was considered as an acceptable range. Therefore, </w:t>
      </w:r>
      <w:r w:rsidR="00232B2B" w:rsidRPr="00D95457">
        <w:rPr>
          <w:rFonts w:ascii="Times New Roman" w:hAnsi="Times New Roman"/>
          <w:sz w:val="24"/>
          <w:szCs w:val="24"/>
        </w:rPr>
        <w:t>WG</w:t>
      </w:r>
      <w:r w:rsidRPr="00D95457">
        <w:rPr>
          <w:rFonts w:ascii="Times New Roman" w:hAnsi="Times New Roman"/>
          <w:sz w:val="24"/>
          <w:szCs w:val="24"/>
        </w:rPr>
        <w:t xml:space="preserve"> width and coupler lengths should be further studied for performance analysis. </w:t>
      </w:r>
      <w:r w:rsidR="00F012F2" w:rsidRPr="00D95457">
        <w:rPr>
          <w:rFonts w:ascii="Times New Roman" w:hAnsi="Times New Roman"/>
          <w:sz w:val="24"/>
          <w:szCs w:val="24"/>
        </w:rPr>
        <w:t xml:space="preserve">Also sharp </w:t>
      </w:r>
      <w:r w:rsidRPr="00D95457">
        <w:rPr>
          <w:rFonts w:ascii="Times New Roman" w:hAnsi="Times New Roman"/>
          <w:sz w:val="24"/>
          <w:szCs w:val="24"/>
        </w:rPr>
        <w:t xml:space="preserve">resonance peaks were found due to the high index difference with silicon core (n=3.44). </w:t>
      </w:r>
    </w:p>
    <w:p w14:paraId="6CB6AADC" w14:textId="77777777" w:rsidR="004854BC" w:rsidRPr="00D95457" w:rsidRDefault="00D73EAA" w:rsidP="0091491F">
      <w:pPr>
        <w:pStyle w:val="IEEEParagraph"/>
        <w:spacing w:line="360" w:lineRule="auto"/>
        <w:ind w:firstLine="0"/>
        <w:jc w:val="center"/>
        <w:rPr>
          <w:rFonts w:eastAsia="Times New Roman" w:cs="Times New Roman"/>
          <w:sz w:val="24"/>
        </w:rPr>
      </w:pPr>
      <w:r w:rsidRPr="00D95457">
        <w:rPr>
          <w:rFonts w:eastAsia="Times New Roman" w:cs="Times New Roman"/>
          <w:noProof/>
          <w:sz w:val="24"/>
          <w:lang w:val="en-US" w:eastAsia="en-US"/>
        </w:rPr>
        <w:drawing>
          <wp:inline distT="0" distB="0" distL="0" distR="0" wp14:anchorId="5AE3AACF" wp14:editId="5BBFBDE0">
            <wp:extent cx="5156894" cy="5669280"/>
            <wp:effectExtent l="0" t="0" r="571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9.emf"/>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156894" cy="5669280"/>
                    </a:xfrm>
                    <a:prstGeom prst="rect">
                      <a:avLst/>
                    </a:prstGeom>
                  </pic:spPr>
                </pic:pic>
              </a:graphicData>
            </a:graphic>
          </wp:inline>
        </w:drawing>
      </w:r>
    </w:p>
    <w:p w14:paraId="36C59868" w14:textId="77777777" w:rsidR="007F5572" w:rsidRPr="00D95457" w:rsidRDefault="004854BC" w:rsidP="0091491F">
      <w:pPr>
        <w:pStyle w:val="IEEEParagraph"/>
        <w:spacing w:after="200" w:line="360" w:lineRule="auto"/>
        <w:ind w:firstLine="0"/>
        <w:rPr>
          <w:rFonts w:eastAsia="Times New Roman" w:cs="Times New Roman"/>
          <w:sz w:val="24"/>
        </w:rPr>
      </w:pPr>
      <w:r w:rsidRPr="00D95457">
        <w:rPr>
          <w:rFonts w:eastAsia="Times New Roman" w:cs="Times New Roman"/>
          <w:sz w:val="24"/>
        </w:rPr>
        <w:lastRenderedPageBreak/>
        <w:t>Fig. 9: (a) Cross-talk and (b) power overlap factor as a function of coupler length for symmetrical WG (</w:t>
      </w:r>
      <w:proofErr w:type="spellStart"/>
      <w:r w:rsidRPr="00D95457">
        <w:rPr>
          <w:rFonts w:eastAsia="Times New Roman" w:cs="Times New Roman"/>
          <w:sz w:val="24"/>
        </w:rPr>
        <w:t>n</w:t>
      </w:r>
      <w:r w:rsidRPr="00D95457">
        <w:rPr>
          <w:rFonts w:eastAsia="Times New Roman" w:cs="Times New Roman"/>
          <w:sz w:val="24"/>
          <w:vertAlign w:val="subscript"/>
        </w:rPr>
        <w:t>eff</w:t>
      </w:r>
      <w:proofErr w:type="spellEnd"/>
      <w:r w:rsidRPr="00D95457">
        <w:rPr>
          <w:rFonts w:eastAsia="Times New Roman" w:cs="Times New Roman"/>
          <w:sz w:val="24"/>
        </w:rPr>
        <w:t xml:space="preserve"> = 2.75, TE mode) having 1000nm width and 200 nm spacing while Si (n=3.44) as a core, H</w:t>
      </w:r>
      <w:r w:rsidRPr="00D95457">
        <w:rPr>
          <w:rFonts w:eastAsia="Times New Roman" w:cs="Times New Roman"/>
          <w:sz w:val="24"/>
          <w:vertAlign w:val="subscript"/>
        </w:rPr>
        <w:t>2</w:t>
      </w:r>
      <w:r w:rsidRPr="00D95457">
        <w:rPr>
          <w:rFonts w:eastAsia="Times New Roman" w:cs="Times New Roman"/>
          <w:sz w:val="24"/>
        </w:rPr>
        <w:t>0 (n=1.311) as a top cladding and SiO</w:t>
      </w:r>
      <w:r w:rsidRPr="00D95457">
        <w:rPr>
          <w:rFonts w:eastAsia="Times New Roman" w:cs="Times New Roman"/>
          <w:sz w:val="24"/>
          <w:vertAlign w:val="subscript"/>
        </w:rPr>
        <w:t>2</w:t>
      </w:r>
      <w:r w:rsidRPr="00D95457">
        <w:rPr>
          <w:rFonts w:eastAsia="Times New Roman" w:cs="Times New Roman"/>
          <w:sz w:val="24"/>
        </w:rPr>
        <w:t xml:space="preserve"> as a bottom cladding material. (Results are shown for TE</w:t>
      </w:r>
      <w:r w:rsidRPr="00D95457">
        <w:rPr>
          <w:rFonts w:eastAsia="Times New Roman" w:cs="Times New Roman"/>
          <w:sz w:val="24"/>
          <w:vertAlign w:val="subscript"/>
        </w:rPr>
        <w:t>00</w:t>
      </w:r>
      <w:r w:rsidRPr="00D95457">
        <w:rPr>
          <w:rFonts w:eastAsia="Times New Roman" w:cs="Times New Roman"/>
          <w:sz w:val="24"/>
        </w:rPr>
        <w:t xml:space="preserve"> modes with WGs effective index, </w:t>
      </w:r>
      <w:proofErr w:type="spellStart"/>
      <w:r w:rsidRPr="00D95457">
        <w:rPr>
          <w:rFonts w:eastAsia="Times New Roman" w:cs="Times New Roman"/>
          <w:sz w:val="24"/>
        </w:rPr>
        <w:t>n</w:t>
      </w:r>
      <w:r w:rsidRPr="00D95457">
        <w:rPr>
          <w:rFonts w:eastAsia="Times New Roman" w:cs="Times New Roman"/>
          <w:sz w:val="24"/>
          <w:vertAlign w:val="subscript"/>
        </w:rPr>
        <w:t>eff</w:t>
      </w:r>
      <w:proofErr w:type="spellEnd"/>
      <w:r w:rsidRPr="00D95457">
        <w:rPr>
          <w:rFonts w:eastAsia="Times New Roman" w:cs="Times New Roman"/>
          <w:sz w:val="24"/>
        </w:rPr>
        <w:t xml:space="preserve"> = 2.75; similar results also possible for other TE and TM modes with different </w:t>
      </w:r>
      <w:r w:rsidR="00FF66C2" w:rsidRPr="00D95457">
        <w:rPr>
          <w:rFonts w:eastAsia="Times New Roman" w:cs="Times New Roman"/>
          <w:sz w:val="24"/>
        </w:rPr>
        <w:t>WG widths and effective indexes</w:t>
      </w:r>
      <w:r w:rsidRPr="00D95457">
        <w:rPr>
          <w:rFonts w:eastAsia="Times New Roman" w:cs="Times New Roman"/>
          <w:sz w:val="24"/>
        </w:rPr>
        <w:t>)</w:t>
      </w:r>
      <w:r w:rsidR="007C00CE" w:rsidRPr="00D95457">
        <w:rPr>
          <w:rFonts w:eastAsia="Times New Roman" w:cs="Times New Roman"/>
          <w:sz w:val="24"/>
        </w:rPr>
        <w:t>.</w:t>
      </w:r>
    </w:p>
    <w:p w14:paraId="5574A991" w14:textId="4B8E634A" w:rsidR="007F5572" w:rsidRPr="00D95457" w:rsidRDefault="008D0029" w:rsidP="00B672D5">
      <w:pPr>
        <w:pStyle w:val="IEEEParagraph"/>
        <w:spacing w:line="360" w:lineRule="auto"/>
        <w:ind w:firstLine="360"/>
        <w:rPr>
          <w:rFonts w:eastAsia="Times New Roman" w:cs="Times New Roman"/>
          <w:sz w:val="24"/>
          <w:lang w:val="en-US" w:eastAsia="en-US"/>
        </w:rPr>
      </w:pPr>
      <w:r w:rsidRPr="00D95457">
        <w:rPr>
          <w:rFonts w:eastAsia="Times New Roman" w:cs="Times New Roman"/>
          <w:sz w:val="24"/>
          <w:lang w:val="en-US" w:eastAsia="en-US"/>
        </w:rPr>
        <w:t xml:space="preserve">Further studies were performed in order to understand the dependence of wavelength on the coupler length. For this, power overlap factor was plotted as a function of coupler length with different wavelengths </w:t>
      </w:r>
      <w:r w:rsidR="00B672D5" w:rsidRPr="00D95457">
        <w:rPr>
          <w:rFonts w:eastAsia="Times New Roman" w:cs="Times New Roman"/>
          <w:sz w:val="24"/>
          <w:lang w:val="en-US" w:eastAsia="en-US"/>
        </w:rPr>
        <w:t xml:space="preserve">ranging from </w:t>
      </w:r>
      <w:r w:rsidRPr="00D95457">
        <w:rPr>
          <w:rFonts w:eastAsia="Times New Roman" w:cs="Times New Roman"/>
          <w:sz w:val="24"/>
          <w:lang w:val="en-US" w:eastAsia="en-US"/>
        </w:rPr>
        <w:t>1.3</w:t>
      </w:r>
      <w:r w:rsidR="00B672D5" w:rsidRPr="00D95457">
        <w:rPr>
          <w:rFonts w:eastAsia="Times New Roman" w:cs="Times New Roman"/>
          <w:sz w:val="24"/>
          <w:lang w:val="en-US" w:eastAsia="en-US"/>
        </w:rPr>
        <w:t xml:space="preserve"> to </w:t>
      </w:r>
      <w:r w:rsidRPr="00D95457">
        <w:rPr>
          <w:rFonts w:eastAsia="Times New Roman" w:cs="Times New Roman"/>
          <w:sz w:val="24"/>
          <w:lang w:val="en-US" w:eastAsia="en-US"/>
        </w:rPr>
        <w:t>1.55</w:t>
      </w:r>
      <w:r w:rsidRPr="00D95457">
        <w:rPr>
          <w:rFonts w:eastAsia="Times New Roman" w:cs="Times New Roman"/>
          <w:sz w:val="24"/>
        </w:rPr>
        <w:t xml:space="preserve"> µm for</w:t>
      </w:r>
      <w:r w:rsidR="00B672D5" w:rsidRPr="00D95457">
        <w:rPr>
          <w:rFonts w:eastAsia="Times New Roman" w:cs="Times New Roman"/>
          <w:sz w:val="24"/>
        </w:rPr>
        <w:t xml:space="preserve"> the</w:t>
      </w:r>
      <w:r w:rsidRPr="00D95457">
        <w:rPr>
          <w:rFonts w:eastAsia="Times New Roman" w:cs="Times New Roman"/>
          <w:sz w:val="24"/>
        </w:rPr>
        <w:t xml:space="preserve"> TE</w:t>
      </w:r>
      <w:r w:rsidRPr="00D95457">
        <w:rPr>
          <w:rFonts w:eastAsia="Times New Roman" w:cs="Times New Roman"/>
          <w:sz w:val="24"/>
          <w:vertAlign w:val="subscript"/>
        </w:rPr>
        <w:t>00</w:t>
      </w:r>
      <w:r w:rsidRPr="00D95457">
        <w:rPr>
          <w:rFonts w:eastAsia="Times New Roman" w:cs="Times New Roman"/>
          <w:sz w:val="24"/>
        </w:rPr>
        <w:t xml:space="preserve"> mode.</w:t>
      </w:r>
      <w:r w:rsidRPr="00D95457">
        <w:rPr>
          <w:rFonts w:eastAsia="Times New Roman" w:cs="Times New Roman"/>
          <w:sz w:val="24"/>
          <w:lang w:val="en-US" w:eastAsia="en-US"/>
        </w:rPr>
        <w:t xml:space="preserve"> Power overlap factor indicates that the overlap fields or modes between the </w:t>
      </w:r>
      <w:r w:rsidR="00232B2B" w:rsidRPr="00D95457">
        <w:rPr>
          <w:rFonts w:eastAsia="Times New Roman" w:cs="Times New Roman"/>
          <w:sz w:val="24"/>
          <w:lang w:val="en-US" w:eastAsia="en-US"/>
        </w:rPr>
        <w:t>WG</w:t>
      </w:r>
      <w:r w:rsidRPr="00D95457">
        <w:rPr>
          <w:rFonts w:eastAsia="Times New Roman" w:cs="Times New Roman"/>
          <w:sz w:val="24"/>
          <w:lang w:val="en-US" w:eastAsia="en-US"/>
        </w:rPr>
        <w:t xml:space="preserve"> ports have a similarity with coupling power and so, overlap factors are always less or equal to the coupling power </w:t>
      </w:r>
      <w:r w:rsidRPr="00D95457">
        <w:rPr>
          <w:rFonts w:eastAsia="Times New Roman" w:cs="Times New Roman"/>
          <w:sz w:val="24"/>
          <w:lang w:val="en-US" w:eastAsia="en-US"/>
        </w:rPr>
        <w:fldChar w:fldCharType="begin"/>
      </w:r>
      <w:r w:rsidR="009E41AF" w:rsidRPr="00D95457">
        <w:rPr>
          <w:rFonts w:eastAsia="Times New Roman" w:cs="Times New Roman"/>
          <w:sz w:val="24"/>
          <w:lang w:val="en-US" w:eastAsia="en-US"/>
        </w:rPr>
        <w:instrText xml:space="preserve"> ADDIN EN.CITE &lt;EndNote&gt;&lt;Cite&gt;&lt;Author&gt;Lee&lt;/Author&gt;&lt;Year&gt;2005&lt;/Year&gt;&lt;RecNum&gt;120&lt;/RecNum&gt;&lt;DisplayText&gt;[38]&lt;/DisplayText&gt;&lt;record&gt;&lt;rec-number&gt;120&lt;/rec-number&gt;&lt;foreign-keys&gt;&lt;key app="EN" db-id="zpt92ar0qzxa05e59rdpdftoe99tdfrttwpv" timestamp="1435938132"&gt;120&lt;/key&gt;&lt;/foreign-keys&gt;&lt;ref-type name="Journal Article"&gt;17&lt;/ref-type&gt;&lt;contributors&gt;&lt;authors&gt;&lt;author&gt;Lee, Chee-Wei&lt;/author&gt;&lt;author&gt;Chin, Mee-Koy&lt;/author&gt;&lt;/authors&gt;&lt;/contributors&gt;&lt;titles&gt;&lt;title&gt;Design of lateral-modes filter based on high-index contrast waveguide&lt;/title&gt;&lt;secondary-title&gt;Optics communications&lt;/secondary-title&gt;&lt;/titles&gt;&lt;periodical&gt;&lt;full-title&gt;Optics Communications&lt;/full-title&gt;&lt;/periodical&gt;&lt;pages&gt;87-94&lt;/pages&gt;&lt;volume&gt;253&lt;/volume&gt;&lt;number&gt;1&lt;/number&gt;&lt;dates&gt;&lt;year&gt;2005&lt;/year&gt;&lt;/dates&gt;&lt;isbn&gt;0030-4018&lt;/isbn&gt;&lt;urls&gt;&lt;/urls&gt;&lt;/record&gt;&lt;/Cite&gt;&lt;/EndNote&gt;</w:instrText>
      </w:r>
      <w:r w:rsidRPr="00D95457">
        <w:rPr>
          <w:rFonts w:eastAsia="Times New Roman" w:cs="Times New Roman"/>
          <w:sz w:val="24"/>
          <w:lang w:val="en-US" w:eastAsia="en-US"/>
        </w:rPr>
        <w:fldChar w:fldCharType="separate"/>
      </w:r>
      <w:r w:rsidR="009E41AF" w:rsidRPr="00D95457">
        <w:rPr>
          <w:rFonts w:eastAsia="Times New Roman" w:cs="Times New Roman"/>
          <w:noProof/>
          <w:sz w:val="24"/>
          <w:lang w:val="en-US" w:eastAsia="en-US"/>
        </w:rPr>
        <w:t>[</w:t>
      </w:r>
      <w:hyperlink w:anchor="_ENREF_38" w:tooltip="Lee, 2005 #120" w:history="1">
        <w:r w:rsidR="009E41AF" w:rsidRPr="00D95457">
          <w:rPr>
            <w:rFonts w:eastAsia="Times New Roman" w:cs="Times New Roman"/>
            <w:noProof/>
            <w:sz w:val="24"/>
            <w:lang w:val="en-US" w:eastAsia="en-US"/>
          </w:rPr>
          <w:t>38</w:t>
        </w:r>
      </w:hyperlink>
      <w:r w:rsidR="009E41AF" w:rsidRPr="00D95457">
        <w:rPr>
          <w:rFonts w:eastAsia="Times New Roman" w:cs="Times New Roman"/>
          <w:noProof/>
          <w:sz w:val="24"/>
          <w:lang w:val="en-US" w:eastAsia="en-US"/>
        </w:rPr>
        <w:t>]</w:t>
      </w:r>
      <w:r w:rsidRPr="00D95457">
        <w:rPr>
          <w:rFonts w:eastAsia="Times New Roman" w:cs="Times New Roman"/>
          <w:sz w:val="24"/>
          <w:lang w:val="en-US" w:eastAsia="en-US"/>
        </w:rPr>
        <w:fldChar w:fldCharType="end"/>
      </w:r>
      <w:r w:rsidRPr="00D95457">
        <w:rPr>
          <w:rFonts w:eastAsia="Times New Roman" w:cs="Times New Roman"/>
          <w:sz w:val="24"/>
          <w:lang w:val="en-US" w:eastAsia="en-US"/>
        </w:rPr>
        <w:t xml:space="preserve">. Here, the overlap factor is equal to the coupling power because of the same effective index of symmetrical </w:t>
      </w:r>
      <w:r w:rsidR="00232B2B" w:rsidRPr="00D95457">
        <w:rPr>
          <w:rFonts w:eastAsia="Times New Roman" w:cs="Times New Roman"/>
          <w:sz w:val="24"/>
          <w:lang w:val="en-US" w:eastAsia="en-US"/>
        </w:rPr>
        <w:t>WG</w:t>
      </w:r>
      <w:r w:rsidRPr="00D95457">
        <w:rPr>
          <w:rFonts w:eastAsia="Times New Roman" w:cs="Times New Roman"/>
          <w:sz w:val="24"/>
          <w:lang w:val="en-US" w:eastAsia="en-US"/>
        </w:rPr>
        <w:t xml:space="preserve">. Therefore, the overlap factor indicates the ratio of input power coupled to the output port and was found less in unity. For-example </w:t>
      </w:r>
      <w:r w:rsidR="00B672D5" w:rsidRPr="00D95457">
        <w:rPr>
          <w:rFonts w:eastAsia="Times New Roman" w:cs="Times New Roman"/>
          <w:sz w:val="24"/>
          <w:lang w:val="en-US" w:eastAsia="en-US"/>
        </w:rPr>
        <w:t>the overlap of 0.5</w:t>
      </w:r>
      <w:r w:rsidRPr="00D95457">
        <w:rPr>
          <w:rFonts w:eastAsia="Times New Roman" w:cs="Times New Roman"/>
          <w:sz w:val="24"/>
          <w:lang w:val="en-US" w:eastAsia="en-US"/>
        </w:rPr>
        <w:t xml:space="preserve"> for</w:t>
      </w:r>
      <w:r w:rsidR="00B672D5" w:rsidRPr="00D95457">
        <w:rPr>
          <w:rFonts w:eastAsia="Times New Roman" w:cs="Times New Roman"/>
          <w:sz w:val="24"/>
          <w:lang w:val="en-US" w:eastAsia="en-US"/>
        </w:rPr>
        <w:t xml:space="preserve"> the</w:t>
      </w:r>
      <w:r w:rsidRPr="00D95457">
        <w:rPr>
          <w:rFonts w:eastAsia="Times New Roman" w:cs="Times New Roman"/>
          <w:sz w:val="24"/>
          <w:lang w:val="en-US" w:eastAsia="en-US"/>
        </w:rPr>
        <w:t xml:space="preserve"> wavelength </w:t>
      </w:r>
      <w:r w:rsidR="00B672D5" w:rsidRPr="00D95457">
        <w:rPr>
          <w:rFonts w:eastAsia="Times New Roman" w:cs="Times New Roman"/>
          <w:sz w:val="24"/>
          <w:lang w:val="en-US" w:eastAsia="en-US"/>
        </w:rPr>
        <w:t xml:space="preserve">of </w:t>
      </w:r>
      <w:r w:rsidRPr="00D95457">
        <w:rPr>
          <w:rFonts w:eastAsia="Times New Roman" w:cs="Times New Roman"/>
          <w:sz w:val="24"/>
          <w:lang w:val="en-US" w:eastAsia="en-US"/>
        </w:rPr>
        <w:t xml:space="preserve">1.3 </w:t>
      </w:r>
      <w:r w:rsidRPr="00D95457">
        <w:rPr>
          <w:rFonts w:eastAsia="Times New Roman" w:cs="Times New Roman"/>
          <w:sz w:val="24"/>
        </w:rPr>
        <w:t xml:space="preserve">µm means that 50% of the power is </w:t>
      </w:r>
      <w:r w:rsidRPr="00D95457">
        <w:rPr>
          <w:rFonts w:cs="Times New Roman"/>
          <w:sz w:val="24"/>
          <w:shd w:val="clear" w:color="auto" w:fill="FFFFFF"/>
        </w:rPr>
        <w:t xml:space="preserve">distributed to leaky modes of the single mode, or to higher modes of the multimode </w:t>
      </w:r>
      <w:r w:rsidR="00232B2B" w:rsidRPr="00D95457">
        <w:rPr>
          <w:rFonts w:cs="Times New Roman"/>
          <w:sz w:val="24"/>
          <w:shd w:val="clear" w:color="auto" w:fill="FFFFFF"/>
        </w:rPr>
        <w:t>WG</w:t>
      </w:r>
      <w:r w:rsidRPr="00D95457">
        <w:rPr>
          <w:rFonts w:cs="Times New Roman"/>
          <w:sz w:val="24"/>
          <w:shd w:val="clear" w:color="auto" w:fill="FFFFFF"/>
        </w:rPr>
        <w:t xml:space="preserve">; </w:t>
      </w:r>
      <w:r w:rsidRPr="00D95457">
        <w:rPr>
          <w:rFonts w:eastAsia="Times New Roman" w:cs="Times New Roman"/>
          <w:sz w:val="24"/>
          <w:lang w:val="en-US" w:eastAsia="en-US"/>
        </w:rPr>
        <w:t>with lower frequency level, the power overlap factor is also lower due to the smaller effective index difference between odd and even modes</w:t>
      </w:r>
      <w:r w:rsidR="00B672D5" w:rsidRPr="00D95457">
        <w:rPr>
          <w:rFonts w:eastAsia="Times New Roman" w:cs="Times New Roman"/>
          <w:sz w:val="24"/>
          <w:lang w:val="en-US" w:eastAsia="en-US"/>
        </w:rPr>
        <w:t xml:space="preserve"> which</w:t>
      </w:r>
      <w:r w:rsidRPr="00D95457">
        <w:rPr>
          <w:rFonts w:eastAsia="Times New Roman" w:cs="Times New Roman"/>
          <w:sz w:val="24"/>
          <w:lang w:val="en-US" w:eastAsia="en-US"/>
        </w:rPr>
        <w:t xml:space="preserve"> gives lower confinement. The power is spread at a lower frequency and hence needs a longer coupling length. Therefore, wavelength modulates the output power to pass through the particular port</w:t>
      </w:r>
      <w:r w:rsidR="00B672D5" w:rsidRPr="00D95457">
        <w:rPr>
          <w:rFonts w:eastAsia="Times New Roman" w:cs="Times New Roman"/>
          <w:sz w:val="24"/>
          <w:lang w:val="en-US" w:eastAsia="en-US"/>
        </w:rPr>
        <w:t>.</w:t>
      </w:r>
      <w:r w:rsidRPr="00D95457">
        <w:rPr>
          <w:rFonts w:eastAsia="Times New Roman" w:cs="Times New Roman"/>
          <w:sz w:val="24"/>
          <w:lang w:val="en-US" w:eastAsia="en-US"/>
        </w:rPr>
        <w:t xml:space="preserve"> </w:t>
      </w:r>
      <w:r w:rsidR="00B672D5" w:rsidRPr="00D95457">
        <w:rPr>
          <w:rFonts w:eastAsia="Times New Roman" w:cs="Times New Roman"/>
          <w:sz w:val="24"/>
          <w:lang w:val="en-US" w:eastAsia="en-US"/>
        </w:rPr>
        <w:t>T</w:t>
      </w:r>
      <w:r w:rsidRPr="00D95457">
        <w:rPr>
          <w:rFonts w:eastAsia="Times New Roman" w:cs="Times New Roman"/>
          <w:sz w:val="24"/>
          <w:lang w:val="en-US" w:eastAsia="en-US"/>
        </w:rPr>
        <w:t xml:space="preserve">his wavelength dependency of coupling length phenomena is used for wavelength de-multiplexing or splitting </w:t>
      </w:r>
      <w:r w:rsidRPr="00D95457">
        <w:rPr>
          <w:rFonts w:eastAsia="Times New Roman" w:cs="Times New Roman"/>
          <w:sz w:val="24"/>
          <w:lang w:val="en-US" w:eastAsia="en-US"/>
        </w:rPr>
        <w:fldChar w:fldCharType="begin"/>
      </w:r>
      <w:r w:rsidR="000867CC" w:rsidRPr="00D95457">
        <w:rPr>
          <w:rFonts w:eastAsia="Times New Roman" w:cs="Times New Roman"/>
          <w:sz w:val="24"/>
          <w:lang w:val="en-US" w:eastAsia="en-US"/>
        </w:rPr>
        <w:instrText xml:space="preserve"> ADDIN EN.CITE &lt;EndNote&gt;&lt;Cite&gt;&lt;Author&gt;Lee&lt;/Author&gt;&lt;Year&gt;2011&lt;/Year&gt;&lt;RecNum&gt;119&lt;/RecNum&gt;&lt;DisplayText&gt;[21]&lt;/DisplayText&gt;&lt;record&gt;&lt;rec-number&gt;119&lt;/rec-number&gt;&lt;foreign-keys&gt;&lt;key app="EN" db-id="zpt92ar0qzxa05e59rdpdftoe99tdfrttwpv" timestamp="1435937972"&gt;119&lt;/key&gt;&lt;/foreign-keys&gt;&lt;ref-type name="Journal Article"&gt;17&lt;/ref-type&gt;&lt;contributors&gt;&lt;authors&gt;&lt;author&gt;Lee, Chee-Wei&lt;/author&gt;&lt;/authors&gt;&lt;/contributors&gt;&lt;titles&gt;&lt;title&gt;Design of Polarization-Independent Coarse Wavelength Splitters Based on Ridge-Waveguide Directional Couplers&lt;/title&gt;&lt;secondary-title&gt;International Journal of Optics&lt;/secondary-title&gt;&lt;/titles&gt;&lt;periodical&gt;&lt;full-title&gt;International Journal of Optics&lt;/full-title&gt;&lt;/periodical&gt;&lt;volume&gt;2011&lt;/volume&gt;&lt;dates&gt;&lt;year&gt;2011&lt;/year&gt;&lt;/dates&gt;&lt;isbn&gt;1687-9384&lt;/isbn&gt;&lt;urls&gt;&lt;/urls&gt;&lt;/record&gt;&lt;/Cite&gt;&lt;/EndNote&gt;</w:instrText>
      </w:r>
      <w:r w:rsidRPr="00D95457">
        <w:rPr>
          <w:rFonts w:eastAsia="Times New Roman" w:cs="Times New Roman"/>
          <w:sz w:val="24"/>
          <w:lang w:val="en-US" w:eastAsia="en-US"/>
        </w:rPr>
        <w:fldChar w:fldCharType="separate"/>
      </w:r>
      <w:r w:rsidR="000867CC" w:rsidRPr="00D95457">
        <w:rPr>
          <w:rFonts w:eastAsia="Times New Roman" w:cs="Times New Roman"/>
          <w:noProof/>
          <w:sz w:val="24"/>
          <w:lang w:val="en-US" w:eastAsia="en-US"/>
        </w:rPr>
        <w:t>[</w:t>
      </w:r>
      <w:hyperlink w:anchor="_ENREF_21" w:tooltip="Lee, 2011 #119" w:history="1">
        <w:r w:rsidR="009E41AF" w:rsidRPr="00D95457">
          <w:rPr>
            <w:rFonts w:eastAsia="Times New Roman" w:cs="Times New Roman"/>
            <w:noProof/>
            <w:sz w:val="24"/>
            <w:lang w:val="en-US" w:eastAsia="en-US"/>
          </w:rPr>
          <w:t>21</w:t>
        </w:r>
      </w:hyperlink>
      <w:r w:rsidR="000867CC" w:rsidRPr="00D95457">
        <w:rPr>
          <w:rFonts w:eastAsia="Times New Roman" w:cs="Times New Roman"/>
          <w:noProof/>
          <w:sz w:val="24"/>
          <w:lang w:val="en-US" w:eastAsia="en-US"/>
        </w:rPr>
        <w:t>]</w:t>
      </w:r>
      <w:r w:rsidRPr="00D95457">
        <w:rPr>
          <w:rFonts w:eastAsia="Times New Roman" w:cs="Times New Roman"/>
          <w:sz w:val="24"/>
          <w:lang w:val="en-US" w:eastAsia="en-US"/>
        </w:rPr>
        <w:fldChar w:fldCharType="end"/>
      </w:r>
      <w:r w:rsidR="007F5572" w:rsidRPr="00D95457">
        <w:rPr>
          <w:rFonts w:eastAsia="Times New Roman" w:cs="Times New Roman"/>
          <w:sz w:val="24"/>
          <w:lang w:val="en-US" w:eastAsia="en-US"/>
        </w:rPr>
        <w:t>.</w:t>
      </w:r>
    </w:p>
    <w:p w14:paraId="779A0D11" w14:textId="3D68D0B2" w:rsidR="0014664C" w:rsidRPr="00D95457" w:rsidRDefault="00B672D5" w:rsidP="00B672D5">
      <w:pPr>
        <w:pStyle w:val="IEEEParagraph"/>
        <w:spacing w:line="360" w:lineRule="auto"/>
        <w:ind w:firstLine="360"/>
        <w:rPr>
          <w:rFonts w:cs="Times New Roman"/>
          <w:sz w:val="24"/>
        </w:rPr>
      </w:pPr>
      <w:r w:rsidRPr="00D95457">
        <w:rPr>
          <w:rFonts w:cs="Times New Roman"/>
          <w:sz w:val="24"/>
        </w:rPr>
        <w:t>It has been observed</w:t>
      </w:r>
      <w:r w:rsidR="008D0029" w:rsidRPr="00D95457">
        <w:rPr>
          <w:rFonts w:cs="Times New Roman"/>
          <w:sz w:val="24"/>
        </w:rPr>
        <w:t xml:space="preserve"> that</w:t>
      </w:r>
      <w:r w:rsidRPr="00D95457">
        <w:rPr>
          <w:rFonts w:cs="Times New Roman"/>
          <w:sz w:val="24"/>
        </w:rPr>
        <w:t xml:space="preserve"> the</w:t>
      </w:r>
      <w:r w:rsidR="008D0029" w:rsidRPr="00D95457">
        <w:rPr>
          <w:rFonts w:cs="Times New Roman"/>
          <w:sz w:val="24"/>
        </w:rPr>
        <w:t xml:space="preserve"> proper modes coupling depend</w:t>
      </w:r>
      <w:r w:rsidRPr="00D95457">
        <w:rPr>
          <w:rFonts w:cs="Times New Roman"/>
          <w:sz w:val="24"/>
        </w:rPr>
        <w:t>s</w:t>
      </w:r>
      <w:r w:rsidR="008D0029" w:rsidRPr="00D95457">
        <w:rPr>
          <w:rFonts w:cs="Times New Roman"/>
          <w:sz w:val="24"/>
        </w:rPr>
        <w:t xml:space="preserve"> upon the </w:t>
      </w:r>
      <w:r w:rsidR="00232B2B" w:rsidRPr="00D95457">
        <w:rPr>
          <w:rFonts w:cs="Times New Roman"/>
          <w:sz w:val="24"/>
        </w:rPr>
        <w:t>WG</w:t>
      </w:r>
      <w:r w:rsidR="008D0029" w:rsidRPr="00D95457">
        <w:rPr>
          <w:rFonts w:cs="Times New Roman"/>
          <w:sz w:val="24"/>
        </w:rPr>
        <w:t xml:space="preserve"> dimension, effective index difference between odd and even modes and coupling</w:t>
      </w:r>
      <w:r w:rsidRPr="00D95457">
        <w:rPr>
          <w:rFonts w:cs="Times New Roman"/>
          <w:sz w:val="24"/>
        </w:rPr>
        <w:t>,</w:t>
      </w:r>
      <w:r w:rsidR="008D0029" w:rsidRPr="00D95457">
        <w:rPr>
          <w:rFonts w:cs="Times New Roman"/>
          <w:sz w:val="24"/>
        </w:rPr>
        <w:t xml:space="preserve"> coupler length</w:t>
      </w:r>
      <w:r w:rsidR="00836886" w:rsidRPr="00D95457">
        <w:rPr>
          <w:rFonts w:cs="Times New Roman"/>
          <w:sz w:val="24"/>
        </w:rPr>
        <w:t xml:space="preserve">, </w:t>
      </w:r>
      <w:r w:rsidR="008D0029" w:rsidRPr="00D95457">
        <w:rPr>
          <w:rFonts w:cs="Times New Roman"/>
          <w:sz w:val="24"/>
        </w:rPr>
        <w:t xml:space="preserve">etc. The performance of the coupler also depends on the WG’s width and distance. Therefore, to study coupling length as a function of WG distance, d; </w:t>
      </w:r>
      <w:r w:rsidRPr="00D95457">
        <w:rPr>
          <w:rFonts w:cs="Times New Roman"/>
          <w:sz w:val="24"/>
        </w:rPr>
        <w:t>the W</w:t>
      </w:r>
      <w:r w:rsidR="00836886" w:rsidRPr="00D95457">
        <w:rPr>
          <w:rFonts w:cs="Times New Roman"/>
          <w:sz w:val="24"/>
        </w:rPr>
        <w:t>G</w:t>
      </w:r>
      <w:r w:rsidRPr="00D95457">
        <w:rPr>
          <w:rFonts w:cs="Times New Roman"/>
          <w:sz w:val="24"/>
        </w:rPr>
        <w:t xml:space="preserve"> width</w:t>
      </w:r>
      <w:r w:rsidR="00836886" w:rsidRPr="00D95457">
        <w:rPr>
          <w:rFonts w:cs="Times New Roman"/>
          <w:sz w:val="24"/>
        </w:rPr>
        <w:t>s</w:t>
      </w:r>
      <w:r w:rsidRPr="00D95457">
        <w:rPr>
          <w:rFonts w:cs="Times New Roman"/>
          <w:sz w:val="24"/>
        </w:rPr>
        <w:t xml:space="preserve"> </w:t>
      </w:r>
      <w:r w:rsidR="00836886" w:rsidRPr="00D95457">
        <w:rPr>
          <w:rFonts w:cs="Times New Roman"/>
          <w:sz w:val="24"/>
        </w:rPr>
        <w:t xml:space="preserve">were </w:t>
      </w:r>
      <w:r w:rsidRPr="00D95457">
        <w:rPr>
          <w:rFonts w:cs="Times New Roman"/>
          <w:sz w:val="24"/>
        </w:rPr>
        <w:t xml:space="preserve">fixed to be 800nm </w:t>
      </w:r>
      <w:r w:rsidR="008D0029" w:rsidRPr="00D95457">
        <w:rPr>
          <w:rFonts w:cs="Times New Roman"/>
          <w:sz w:val="24"/>
        </w:rPr>
        <w:t xml:space="preserve">and </w:t>
      </w:r>
      <w:r w:rsidRPr="00D95457">
        <w:rPr>
          <w:rFonts w:cs="Times New Roman"/>
          <w:sz w:val="24"/>
        </w:rPr>
        <w:t xml:space="preserve">the distance d </w:t>
      </w:r>
      <w:r w:rsidR="00836886" w:rsidRPr="00D95457">
        <w:rPr>
          <w:rFonts w:cs="Times New Roman"/>
          <w:sz w:val="24"/>
        </w:rPr>
        <w:t>was</w:t>
      </w:r>
      <w:r w:rsidRPr="00D95457">
        <w:rPr>
          <w:rFonts w:cs="Times New Roman"/>
          <w:sz w:val="24"/>
        </w:rPr>
        <w:t xml:space="preserve"> changed</w:t>
      </w:r>
      <w:r w:rsidR="008D0029" w:rsidRPr="00D95457">
        <w:rPr>
          <w:rFonts w:cs="Times New Roman"/>
          <w:sz w:val="24"/>
        </w:rPr>
        <w:t xml:space="preserve"> for the coupler-3 (TM</w:t>
      </w:r>
      <w:r w:rsidR="008D0029" w:rsidRPr="00D95457">
        <w:rPr>
          <w:rFonts w:cs="Times New Roman"/>
          <w:sz w:val="24"/>
          <w:vertAlign w:val="subscript"/>
        </w:rPr>
        <w:t>00</w:t>
      </w:r>
      <w:r w:rsidR="008D0029" w:rsidRPr="00D95457">
        <w:rPr>
          <w:rFonts w:cs="Times New Roman"/>
          <w:sz w:val="24"/>
        </w:rPr>
        <w:t>-TM</w:t>
      </w:r>
      <w:r w:rsidR="008D0029" w:rsidRPr="00D95457">
        <w:rPr>
          <w:rFonts w:cs="Times New Roman"/>
          <w:sz w:val="24"/>
          <w:vertAlign w:val="subscript"/>
        </w:rPr>
        <w:t>00</w:t>
      </w:r>
      <w:r w:rsidR="008D0029" w:rsidRPr="00D95457">
        <w:rPr>
          <w:rFonts w:cs="Times New Roman"/>
          <w:sz w:val="24"/>
        </w:rPr>
        <w:t>). Coupling length (</w:t>
      </w:r>
      <w:proofErr w:type="spellStart"/>
      <w:r w:rsidR="008D0029" w:rsidRPr="00D95457">
        <w:rPr>
          <w:rFonts w:cs="Times New Roman"/>
          <w:sz w:val="24"/>
        </w:rPr>
        <w:t>L</w:t>
      </w:r>
      <w:r w:rsidR="008D0029" w:rsidRPr="00D95457">
        <w:rPr>
          <w:rFonts w:cs="Times New Roman"/>
          <w:sz w:val="24"/>
          <w:vertAlign w:val="subscript"/>
        </w:rPr>
        <w:t>c</w:t>
      </w:r>
      <w:proofErr w:type="spellEnd"/>
      <w:r w:rsidR="008D0029" w:rsidRPr="00D95457">
        <w:rPr>
          <w:rFonts w:cs="Times New Roman"/>
          <w:sz w:val="24"/>
        </w:rPr>
        <w:t xml:space="preserve">) was increased linearly with the distance (d) and lower coupling lengths were found for all the small distances. This is because the power factor increases with a small gap and </w:t>
      </w:r>
      <w:r w:rsidRPr="00D95457">
        <w:rPr>
          <w:rFonts w:cs="Times New Roman"/>
          <w:sz w:val="24"/>
        </w:rPr>
        <w:t xml:space="preserve">it </w:t>
      </w:r>
      <w:r w:rsidR="008D0029" w:rsidRPr="00D95457">
        <w:rPr>
          <w:rFonts w:cs="Times New Roman"/>
          <w:sz w:val="24"/>
        </w:rPr>
        <w:t>requires a shorter coupler length to transfer the maximum amount of power to the output ports. Moreover, lower distance values give higher differences between odd-even index pairs and reduce the coupling length. Similarly, linear relation properties were</w:t>
      </w:r>
      <w:r w:rsidRPr="00D95457">
        <w:rPr>
          <w:rFonts w:cs="Times New Roman"/>
          <w:sz w:val="24"/>
        </w:rPr>
        <w:t xml:space="preserve"> </w:t>
      </w:r>
      <w:r w:rsidR="008D0029" w:rsidRPr="00D95457">
        <w:rPr>
          <w:rFonts w:cs="Times New Roman"/>
          <w:sz w:val="24"/>
        </w:rPr>
        <w:t>found for the coupler-1 (TE</w:t>
      </w:r>
      <w:r w:rsidR="008D0029" w:rsidRPr="00D95457">
        <w:rPr>
          <w:rFonts w:cs="Times New Roman"/>
          <w:sz w:val="24"/>
          <w:vertAlign w:val="subscript"/>
        </w:rPr>
        <w:t>00</w:t>
      </w:r>
      <w:r w:rsidR="008D0029" w:rsidRPr="00D95457">
        <w:rPr>
          <w:rFonts w:cs="Times New Roman"/>
          <w:sz w:val="24"/>
        </w:rPr>
        <w:t xml:space="preserve"> – TE</w:t>
      </w:r>
      <w:r w:rsidR="008D0029" w:rsidRPr="00D95457">
        <w:rPr>
          <w:rFonts w:cs="Times New Roman"/>
          <w:sz w:val="24"/>
          <w:vertAlign w:val="subscript"/>
        </w:rPr>
        <w:t>01</w:t>
      </w:r>
      <w:r w:rsidR="008D0029" w:rsidRPr="00D95457">
        <w:rPr>
          <w:rFonts w:cs="Times New Roman"/>
          <w:sz w:val="24"/>
        </w:rPr>
        <w:t>) and coupler-2 (TE</w:t>
      </w:r>
      <w:r w:rsidR="008D0029" w:rsidRPr="00D95457">
        <w:rPr>
          <w:rFonts w:cs="Times New Roman"/>
          <w:sz w:val="24"/>
          <w:vertAlign w:val="subscript"/>
        </w:rPr>
        <w:t>00</w:t>
      </w:r>
      <w:r w:rsidR="008D0029" w:rsidRPr="00D95457">
        <w:rPr>
          <w:rFonts w:cs="Times New Roman"/>
          <w:sz w:val="24"/>
        </w:rPr>
        <w:t xml:space="preserve"> – TE</w:t>
      </w:r>
      <w:r w:rsidR="008D0029" w:rsidRPr="00D95457">
        <w:rPr>
          <w:rFonts w:cs="Times New Roman"/>
          <w:sz w:val="24"/>
          <w:vertAlign w:val="subscript"/>
        </w:rPr>
        <w:t>00</w:t>
      </w:r>
      <w:r w:rsidR="008D0029" w:rsidRPr="00D95457">
        <w:rPr>
          <w:rFonts w:cs="Times New Roman"/>
          <w:sz w:val="24"/>
        </w:rPr>
        <w:t xml:space="preserve">). The coupling length also depends upon the </w:t>
      </w:r>
      <w:r w:rsidR="00232B2B" w:rsidRPr="00D95457">
        <w:rPr>
          <w:rFonts w:cs="Times New Roman"/>
          <w:sz w:val="24"/>
        </w:rPr>
        <w:t>WG</w:t>
      </w:r>
      <w:r w:rsidR="008D0029" w:rsidRPr="00D95457">
        <w:rPr>
          <w:rFonts w:cs="Times New Roman"/>
          <w:sz w:val="24"/>
        </w:rPr>
        <w:t xml:space="preserve"> width; now, the WG distances (200nm, 250nm, and 300nm)</w:t>
      </w:r>
      <w:r w:rsidRPr="00D95457">
        <w:rPr>
          <w:rFonts w:cs="Times New Roman"/>
          <w:sz w:val="24"/>
        </w:rPr>
        <w:t xml:space="preserve"> kept fixed</w:t>
      </w:r>
      <w:r w:rsidR="008D0029" w:rsidRPr="00D95457">
        <w:rPr>
          <w:rFonts w:cs="Times New Roman"/>
          <w:sz w:val="24"/>
        </w:rPr>
        <w:t xml:space="preserve"> and the WG widths</w:t>
      </w:r>
      <w:r w:rsidRPr="00D95457">
        <w:rPr>
          <w:rFonts w:cs="Times New Roman"/>
          <w:sz w:val="24"/>
        </w:rPr>
        <w:t xml:space="preserve"> </w:t>
      </w:r>
      <w:r w:rsidR="00836886" w:rsidRPr="00D95457">
        <w:rPr>
          <w:rFonts w:cs="Times New Roman"/>
          <w:sz w:val="24"/>
        </w:rPr>
        <w:t>were</w:t>
      </w:r>
      <w:r w:rsidRPr="00D95457">
        <w:rPr>
          <w:rFonts w:cs="Times New Roman"/>
          <w:sz w:val="24"/>
        </w:rPr>
        <w:t xml:space="preserve"> changed</w:t>
      </w:r>
      <w:r w:rsidR="008D0029" w:rsidRPr="00D95457">
        <w:rPr>
          <w:rFonts w:cs="Times New Roman"/>
          <w:sz w:val="24"/>
        </w:rPr>
        <w:t xml:space="preserve">. It was found that the smaller widths </w:t>
      </w:r>
      <w:r w:rsidR="008D0029" w:rsidRPr="00D95457">
        <w:rPr>
          <w:rFonts w:cs="Times New Roman"/>
          <w:sz w:val="24"/>
          <w:lang w:val="en-AU"/>
        </w:rPr>
        <w:t xml:space="preserve">and </w:t>
      </w:r>
      <w:r w:rsidR="008D0029" w:rsidRPr="00D95457">
        <w:rPr>
          <w:rFonts w:cs="Times New Roman"/>
          <w:sz w:val="24"/>
          <w:lang w:val="en-AU"/>
        </w:rPr>
        <w:lastRenderedPageBreak/>
        <w:t xml:space="preserve">distances </w:t>
      </w:r>
      <w:r w:rsidR="008D0029" w:rsidRPr="00D95457">
        <w:rPr>
          <w:rFonts w:cs="Times New Roman"/>
          <w:sz w:val="24"/>
        </w:rPr>
        <w:t xml:space="preserve">give lower coupling lengths but are increased for higher widths. Smaller widths have a lower loss for the single mode and most of the power coupled to the </w:t>
      </w:r>
      <w:r w:rsidR="00232B2B" w:rsidRPr="00D95457">
        <w:rPr>
          <w:rFonts w:cs="Times New Roman"/>
          <w:sz w:val="24"/>
        </w:rPr>
        <w:t>WG</w:t>
      </w:r>
      <w:r w:rsidR="008D0029" w:rsidRPr="00D95457">
        <w:rPr>
          <w:rFonts w:cs="Times New Roman"/>
          <w:sz w:val="24"/>
        </w:rPr>
        <w:t xml:space="preserve"> with small coupling length </w:t>
      </w:r>
      <w:r w:rsidR="008D0029" w:rsidRPr="00D95457">
        <w:rPr>
          <w:rFonts w:cs="Times New Roman"/>
          <w:sz w:val="24"/>
        </w:rPr>
        <w:fldChar w:fldCharType="begin"/>
      </w:r>
      <w:r w:rsidR="009E41AF" w:rsidRPr="00D95457">
        <w:rPr>
          <w:rFonts w:cs="Times New Roman"/>
          <w:sz w:val="24"/>
        </w:rPr>
        <w:instrText xml:space="preserve"> ADDIN EN.CITE &lt;EndNote&gt;&lt;Cite&gt;&lt;Author&gt;Lee&lt;/Author&gt;&lt;Year&gt;2005&lt;/Year&gt;&lt;RecNum&gt;120&lt;/RecNum&gt;&lt;DisplayText&gt;[38]&lt;/DisplayText&gt;&lt;record&gt;&lt;rec-number&gt;120&lt;/rec-number&gt;&lt;foreign-keys&gt;&lt;key app="EN" db-id="zpt92ar0qzxa05e59rdpdftoe99tdfrttwpv" timestamp="1435938132"&gt;120&lt;/key&gt;&lt;/foreign-keys&gt;&lt;ref-type name="Journal Article"&gt;17&lt;/ref-type&gt;&lt;contributors&gt;&lt;authors&gt;&lt;author&gt;Lee, Chee-Wei&lt;/author&gt;&lt;author&gt;Chin, Mee-Koy&lt;/author&gt;&lt;/authors&gt;&lt;/contributors&gt;&lt;titles&gt;&lt;title&gt;Design of lateral-modes filter based on high-index contrast waveguide&lt;/title&gt;&lt;secondary-title&gt;Optics communications&lt;/secondary-title&gt;&lt;/titles&gt;&lt;periodical&gt;&lt;full-title&gt;Optics Communications&lt;/full-title&gt;&lt;/periodical&gt;&lt;pages&gt;87-94&lt;/pages&gt;&lt;volume&gt;253&lt;/volume&gt;&lt;number&gt;1&lt;/number&gt;&lt;dates&gt;&lt;year&gt;2005&lt;/year&gt;&lt;/dates&gt;&lt;isbn&gt;0030-4018&lt;/isbn&gt;&lt;urls&gt;&lt;/urls&gt;&lt;/record&gt;&lt;/Cite&gt;&lt;/EndNote&gt;</w:instrText>
      </w:r>
      <w:r w:rsidR="008D0029" w:rsidRPr="00D95457">
        <w:rPr>
          <w:rFonts w:cs="Times New Roman"/>
          <w:sz w:val="24"/>
        </w:rPr>
        <w:fldChar w:fldCharType="separate"/>
      </w:r>
      <w:r w:rsidR="009E41AF" w:rsidRPr="00D95457">
        <w:rPr>
          <w:rFonts w:cs="Times New Roman"/>
          <w:noProof/>
          <w:sz w:val="24"/>
        </w:rPr>
        <w:t>[</w:t>
      </w:r>
      <w:hyperlink w:anchor="_ENREF_38" w:tooltip="Lee, 2005 #120" w:history="1">
        <w:r w:rsidR="009E41AF" w:rsidRPr="00D95457">
          <w:rPr>
            <w:rFonts w:cs="Times New Roman"/>
            <w:noProof/>
            <w:sz w:val="24"/>
          </w:rPr>
          <w:t>38</w:t>
        </w:r>
      </w:hyperlink>
      <w:r w:rsidR="009E41AF" w:rsidRPr="00D95457">
        <w:rPr>
          <w:rFonts w:cs="Times New Roman"/>
          <w:noProof/>
          <w:sz w:val="24"/>
        </w:rPr>
        <w:t>]</w:t>
      </w:r>
      <w:r w:rsidR="008D0029" w:rsidRPr="00D95457">
        <w:rPr>
          <w:rFonts w:cs="Times New Roman"/>
          <w:sz w:val="24"/>
        </w:rPr>
        <w:fldChar w:fldCharType="end"/>
      </w:r>
      <w:r w:rsidR="0034647F" w:rsidRPr="00D95457">
        <w:rPr>
          <w:rFonts w:cs="Times New Roman"/>
          <w:sz w:val="24"/>
        </w:rPr>
        <w:t>.</w:t>
      </w:r>
    </w:p>
    <w:p w14:paraId="5A971FF2" w14:textId="64337DFF" w:rsidR="00105736" w:rsidRPr="00D95457" w:rsidRDefault="00105736" w:rsidP="00B672D5">
      <w:pPr>
        <w:pStyle w:val="IEEEParagraph"/>
        <w:spacing w:line="360" w:lineRule="auto"/>
        <w:ind w:firstLine="360"/>
        <w:rPr>
          <w:rFonts w:eastAsia="Times New Roman" w:cs="Times New Roman"/>
          <w:sz w:val="24"/>
          <w:lang w:val="en-US" w:eastAsia="en-US"/>
        </w:rPr>
      </w:pPr>
      <w:r w:rsidRPr="00D95457">
        <w:rPr>
          <w:rFonts w:eastAsia="Times New Roman" w:cs="Times New Roman"/>
          <w:noProof/>
          <w:sz w:val="24"/>
          <w:lang w:val="en-US" w:eastAsia="en-US"/>
        </w:rPr>
        <w:drawing>
          <wp:inline distT="0" distB="0" distL="0" distR="0" wp14:anchorId="26759294" wp14:editId="52D665E9">
            <wp:extent cx="5943600" cy="40855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10.emf"/>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43600" cy="4085590"/>
                    </a:xfrm>
                    <a:prstGeom prst="rect">
                      <a:avLst/>
                    </a:prstGeom>
                  </pic:spPr>
                </pic:pic>
              </a:graphicData>
            </a:graphic>
          </wp:inline>
        </w:drawing>
      </w:r>
    </w:p>
    <w:p w14:paraId="4D240AEB" w14:textId="69EC9BC3" w:rsidR="00105736" w:rsidRPr="00D95457" w:rsidRDefault="00105736" w:rsidP="00105736">
      <w:pPr>
        <w:pStyle w:val="IEEEParagraph"/>
        <w:spacing w:line="360" w:lineRule="auto"/>
        <w:ind w:firstLine="0"/>
        <w:rPr>
          <w:rFonts w:cs="Times New Roman"/>
          <w:sz w:val="24"/>
        </w:rPr>
      </w:pPr>
      <w:r w:rsidRPr="00D95457">
        <w:rPr>
          <w:rFonts w:eastAsia="Times New Roman" w:cs="Times New Roman"/>
          <w:sz w:val="24"/>
        </w:rPr>
        <w:t>Fig. 10:  Coupling length as a function of WG (a) distance and (b) width; (c) Coupling efficiency Vs. WG distances.</w:t>
      </w:r>
    </w:p>
    <w:p w14:paraId="1635DF0E" w14:textId="417878AF" w:rsidR="0034647F" w:rsidRPr="00D95457" w:rsidRDefault="008D0029" w:rsidP="004C1549">
      <w:pPr>
        <w:pStyle w:val="IEEEParagraph"/>
        <w:spacing w:line="360" w:lineRule="auto"/>
        <w:ind w:firstLine="360"/>
        <w:rPr>
          <w:rFonts w:eastAsia="Times New Roman" w:cs="Times New Roman"/>
          <w:sz w:val="24"/>
        </w:rPr>
      </w:pPr>
      <w:r w:rsidRPr="00D95457">
        <w:rPr>
          <w:rFonts w:cs="Times New Roman"/>
          <w:sz w:val="24"/>
        </w:rPr>
        <w:t>The performance of the coupler depends upon the coupling</w:t>
      </w:r>
      <w:r w:rsidRPr="00D95457">
        <w:rPr>
          <w:rFonts w:cs="Times New Roman"/>
          <w:sz w:val="24"/>
          <w:lang w:val="en-AU"/>
        </w:rPr>
        <w:t xml:space="preserve"> efficiency (F) which is defined as a ratio of power between outgoing modes to the incoming mode at a particular coupling length, L</w:t>
      </w:r>
      <w:r w:rsidRPr="00D95457">
        <w:rPr>
          <w:rFonts w:cs="Times New Roman"/>
          <w:sz w:val="24"/>
          <w:vertAlign w:val="subscript"/>
          <w:lang w:val="en-AU"/>
        </w:rPr>
        <w:t xml:space="preserve">C. </w:t>
      </w:r>
      <w:r w:rsidRPr="00D95457">
        <w:rPr>
          <w:rFonts w:cs="Times New Roman"/>
          <w:sz w:val="24"/>
          <w:lang w:val="en-AU"/>
        </w:rPr>
        <w:t xml:space="preserve">Maximum </w:t>
      </w:r>
      <w:r w:rsidRPr="00D95457">
        <w:rPr>
          <w:rFonts w:cs="Times New Roman"/>
          <w:sz w:val="24"/>
        </w:rPr>
        <w:t>coupling</w:t>
      </w:r>
      <w:r w:rsidRPr="00D95457">
        <w:rPr>
          <w:rFonts w:cs="Times New Roman"/>
          <w:sz w:val="24"/>
          <w:lang w:val="en-AU"/>
        </w:rPr>
        <w:t xml:space="preserve"> efficiency (F=1) is found for the symmetrical DC due to the mode matching conditions. </w:t>
      </w:r>
      <w:r w:rsidR="002C1777" w:rsidRPr="00D95457">
        <w:rPr>
          <w:rFonts w:cs="Times New Roman"/>
          <w:sz w:val="24"/>
          <w:lang w:val="en-AU"/>
        </w:rPr>
        <w:t>This may be due to the reason that n</w:t>
      </w:r>
      <w:r w:rsidRPr="00D95457">
        <w:rPr>
          <w:rFonts w:cs="Times New Roman"/>
          <w:sz w:val="24"/>
          <w:lang w:val="en-AU"/>
        </w:rPr>
        <w:t xml:space="preserve">o coupling losses were found </w:t>
      </w:r>
      <w:r w:rsidR="008A4DE6" w:rsidRPr="00D95457">
        <w:rPr>
          <w:rFonts w:cs="Times New Roman"/>
          <w:sz w:val="24"/>
          <w:lang w:val="en-AU"/>
        </w:rPr>
        <w:t xml:space="preserve">from the </w:t>
      </w:r>
      <w:r w:rsidRPr="00D95457">
        <w:rPr>
          <w:rFonts w:cs="Times New Roman"/>
          <w:sz w:val="24"/>
          <w:lang w:val="en-AU"/>
        </w:rPr>
        <w:t xml:space="preserve">transmitted and coupled power </w:t>
      </w:r>
      <w:r w:rsidR="008A4DE6" w:rsidRPr="00D95457">
        <w:rPr>
          <w:rFonts w:cs="Times New Roman"/>
          <w:sz w:val="24"/>
          <w:lang w:val="en-AU"/>
        </w:rPr>
        <w:t xml:space="preserve">with equal WG </w:t>
      </w:r>
      <w:r w:rsidR="002C1777" w:rsidRPr="00D95457">
        <w:rPr>
          <w:rFonts w:cs="Times New Roman"/>
          <w:sz w:val="24"/>
          <w:lang w:val="en-AU"/>
        </w:rPr>
        <w:t xml:space="preserve">dimension </w:t>
      </w:r>
      <w:r w:rsidRPr="00D95457">
        <w:rPr>
          <w:rFonts w:cs="Times New Roman"/>
          <w:sz w:val="24"/>
          <w:lang w:val="en-AU"/>
        </w:rPr>
        <w:t xml:space="preserve">(Fig. 4(c)). But for the asymmetrical DC, F was always &lt;1 and it was found that more than 50% of the coupling efficiency was due to mode miss-match. Curves become flat after WG distances, this indicates a little dependency on the </w:t>
      </w:r>
      <w:r w:rsidR="00232B2B" w:rsidRPr="00D95457">
        <w:rPr>
          <w:rFonts w:cs="Times New Roman"/>
          <w:sz w:val="24"/>
          <w:lang w:val="en-AU"/>
        </w:rPr>
        <w:t>WG</w:t>
      </w:r>
      <w:r w:rsidRPr="00D95457">
        <w:rPr>
          <w:rFonts w:cs="Times New Roman"/>
          <w:sz w:val="24"/>
          <w:lang w:val="en-AU"/>
        </w:rPr>
        <w:t xml:space="preserve"> distance, d for the larger </w:t>
      </w:r>
      <w:r w:rsidR="00232B2B" w:rsidRPr="00D95457">
        <w:rPr>
          <w:rFonts w:cs="Times New Roman"/>
          <w:sz w:val="24"/>
          <w:lang w:val="en-AU"/>
        </w:rPr>
        <w:t>WG</w:t>
      </w:r>
      <w:r w:rsidRPr="00D95457">
        <w:rPr>
          <w:rFonts w:cs="Times New Roman"/>
          <w:sz w:val="24"/>
          <w:lang w:val="en-AU"/>
        </w:rPr>
        <w:t xml:space="preserve">s pairs. Due to high index difference between odd and even modes, smaller width and distances </w:t>
      </w:r>
      <w:r w:rsidR="001B628F" w:rsidRPr="00D95457">
        <w:rPr>
          <w:rFonts w:cs="Times New Roman"/>
          <w:sz w:val="24"/>
          <w:lang w:val="en-AU"/>
        </w:rPr>
        <w:t xml:space="preserve">of </w:t>
      </w:r>
      <w:r w:rsidRPr="00D95457">
        <w:rPr>
          <w:rFonts w:cs="Times New Roman"/>
          <w:sz w:val="24"/>
          <w:lang w:val="en-AU"/>
        </w:rPr>
        <w:t xml:space="preserve">WGs pair </w:t>
      </w:r>
      <w:r w:rsidR="001B628F" w:rsidRPr="00D95457">
        <w:rPr>
          <w:rFonts w:cs="Times New Roman"/>
          <w:sz w:val="24"/>
          <w:lang w:val="en-AU"/>
        </w:rPr>
        <w:t xml:space="preserve">provide </w:t>
      </w:r>
      <w:r w:rsidRPr="00D95457">
        <w:rPr>
          <w:rFonts w:cs="Times New Roman"/>
          <w:sz w:val="24"/>
          <w:lang w:val="en-AU"/>
        </w:rPr>
        <w:t xml:space="preserve">power </w:t>
      </w:r>
      <w:r w:rsidR="001B628F" w:rsidRPr="00D95457">
        <w:rPr>
          <w:rFonts w:cs="Times New Roman"/>
          <w:sz w:val="24"/>
          <w:lang w:val="en-AU"/>
        </w:rPr>
        <w:t xml:space="preserve">coupling </w:t>
      </w:r>
      <w:r w:rsidRPr="00D95457">
        <w:rPr>
          <w:rFonts w:cs="Times New Roman"/>
          <w:sz w:val="24"/>
          <w:lang w:val="en-AU"/>
        </w:rPr>
        <w:t xml:space="preserve">more efficiently </w:t>
      </w:r>
      <w:r w:rsidR="001B628F" w:rsidRPr="00D95457">
        <w:rPr>
          <w:rFonts w:cs="Times New Roman"/>
          <w:sz w:val="24"/>
          <w:lang w:val="en-AU"/>
        </w:rPr>
        <w:t xml:space="preserve">even </w:t>
      </w:r>
      <w:r w:rsidRPr="00D95457">
        <w:rPr>
          <w:rFonts w:cs="Times New Roman"/>
          <w:sz w:val="24"/>
          <w:lang w:val="en-AU"/>
        </w:rPr>
        <w:t xml:space="preserve">with lower coupling length. For this reason, the smaller </w:t>
      </w:r>
      <w:r w:rsidR="00232B2B" w:rsidRPr="00D95457">
        <w:rPr>
          <w:rFonts w:cs="Times New Roman"/>
          <w:sz w:val="24"/>
          <w:lang w:val="en-AU"/>
        </w:rPr>
        <w:t>WG</w:t>
      </w:r>
      <w:r w:rsidRPr="00D95457">
        <w:rPr>
          <w:rFonts w:cs="Times New Roman"/>
          <w:sz w:val="24"/>
          <w:lang w:val="en-AU"/>
        </w:rPr>
        <w:t xml:space="preserve"> pairs (w</w:t>
      </w:r>
      <w:r w:rsidRPr="00D95457">
        <w:rPr>
          <w:rFonts w:cs="Times New Roman"/>
          <w:sz w:val="24"/>
          <w:vertAlign w:val="subscript"/>
          <w:lang w:val="en-AU"/>
        </w:rPr>
        <w:t xml:space="preserve">1 </w:t>
      </w:r>
      <w:r w:rsidRPr="00D95457">
        <w:rPr>
          <w:rFonts w:cs="Times New Roman"/>
          <w:sz w:val="24"/>
          <w:lang w:val="en-AU"/>
        </w:rPr>
        <w:t>= 300 nm, w</w:t>
      </w:r>
      <w:r w:rsidRPr="00D95457">
        <w:rPr>
          <w:rFonts w:cs="Times New Roman"/>
          <w:sz w:val="24"/>
          <w:vertAlign w:val="subscript"/>
          <w:lang w:val="en-AU"/>
        </w:rPr>
        <w:t xml:space="preserve">2 </w:t>
      </w:r>
      <w:r w:rsidRPr="00D95457">
        <w:rPr>
          <w:rFonts w:cs="Times New Roman"/>
          <w:sz w:val="24"/>
          <w:lang w:val="en-AU"/>
        </w:rPr>
        <w:t xml:space="preserve">= 400 nm) </w:t>
      </w:r>
      <w:r w:rsidRPr="00D95457">
        <w:rPr>
          <w:rFonts w:cs="Times New Roman"/>
          <w:sz w:val="24"/>
          <w:lang w:val="en-AU"/>
        </w:rPr>
        <w:lastRenderedPageBreak/>
        <w:t xml:space="preserve">show a higher coupling efficiency than the larger </w:t>
      </w:r>
      <w:r w:rsidR="00232B2B" w:rsidRPr="00D95457">
        <w:rPr>
          <w:rFonts w:cs="Times New Roman"/>
          <w:sz w:val="24"/>
          <w:lang w:val="en-AU"/>
        </w:rPr>
        <w:t>WG</w:t>
      </w:r>
      <w:r w:rsidRPr="00D95457">
        <w:rPr>
          <w:rFonts w:cs="Times New Roman"/>
          <w:sz w:val="24"/>
          <w:lang w:val="en-AU"/>
        </w:rPr>
        <w:t xml:space="preserve"> pairs (w</w:t>
      </w:r>
      <w:r w:rsidRPr="00D95457">
        <w:rPr>
          <w:rFonts w:cs="Times New Roman"/>
          <w:sz w:val="24"/>
          <w:vertAlign w:val="subscript"/>
          <w:lang w:val="en-AU"/>
        </w:rPr>
        <w:t>1</w:t>
      </w:r>
      <w:r w:rsidRPr="00D95457">
        <w:rPr>
          <w:rFonts w:cs="Times New Roman"/>
          <w:sz w:val="24"/>
          <w:lang w:val="en-AU"/>
        </w:rPr>
        <w:t>= 400 nm, w</w:t>
      </w:r>
      <w:r w:rsidRPr="00D95457">
        <w:rPr>
          <w:rFonts w:cs="Times New Roman"/>
          <w:sz w:val="24"/>
          <w:vertAlign w:val="subscript"/>
          <w:lang w:val="en-AU"/>
        </w:rPr>
        <w:t>2</w:t>
      </w:r>
      <w:r w:rsidRPr="00D95457">
        <w:rPr>
          <w:rFonts w:cs="Times New Roman"/>
          <w:sz w:val="24"/>
          <w:lang w:val="en-AU"/>
        </w:rPr>
        <w:t>= 600 nm). A small width also indicates less leakage loss for the single mode</w:t>
      </w:r>
      <w:r w:rsidR="00B672D5" w:rsidRPr="00D95457">
        <w:rPr>
          <w:rFonts w:cs="Times New Roman"/>
          <w:sz w:val="24"/>
          <w:lang w:val="en-AU"/>
        </w:rPr>
        <w:t>.</w:t>
      </w:r>
      <w:r w:rsidRPr="00D95457">
        <w:rPr>
          <w:rFonts w:cs="Times New Roman"/>
          <w:sz w:val="24"/>
          <w:lang w:val="en-AU"/>
        </w:rPr>
        <w:t xml:space="preserve"> </w:t>
      </w:r>
      <w:r w:rsidR="00B672D5" w:rsidRPr="00D95457">
        <w:rPr>
          <w:rFonts w:cs="Times New Roman"/>
          <w:sz w:val="24"/>
          <w:lang w:val="en-AU"/>
        </w:rPr>
        <w:t>H</w:t>
      </w:r>
      <w:r w:rsidRPr="00D95457">
        <w:rPr>
          <w:rFonts w:cs="Times New Roman"/>
          <w:sz w:val="24"/>
          <w:lang w:val="en-AU"/>
        </w:rPr>
        <w:t xml:space="preserve">owever, a wider width has multiple modes and this mixture of the modes reduces </w:t>
      </w:r>
      <w:r w:rsidR="00B672D5" w:rsidRPr="00D95457">
        <w:rPr>
          <w:rFonts w:cs="Times New Roman"/>
          <w:sz w:val="24"/>
          <w:lang w:val="en-AU"/>
        </w:rPr>
        <w:t xml:space="preserve">the </w:t>
      </w:r>
      <w:r w:rsidRPr="00D95457">
        <w:rPr>
          <w:rFonts w:cs="Times New Roman"/>
          <w:sz w:val="24"/>
          <w:lang w:val="en-AU"/>
        </w:rPr>
        <w:t xml:space="preserve">coupling efficiency and increases the cross-talks </w:t>
      </w:r>
      <w:r w:rsidRPr="00D95457">
        <w:rPr>
          <w:rFonts w:cs="Times New Roman"/>
          <w:sz w:val="24"/>
          <w:lang w:val="en-AU"/>
        </w:rPr>
        <w:fldChar w:fldCharType="begin"/>
      </w:r>
      <w:r w:rsidR="009E41AF" w:rsidRPr="00D95457">
        <w:rPr>
          <w:rFonts w:cs="Times New Roman"/>
          <w:sz w:val="24"/>
          <w:lang w:val="en-AU"/>
        </w:rPr>
        <w:instrText xml:space="preserve"> ADDIN EN.CITE &lt;EndNote&gt;&lt;Cite&gt;&lt;Author&gt;Lee&lt;/Author&gt;&lt;Year&gt;2005&lt;/Year&gt;&lt;RecNum&gt;120&lt;/RecNum&gt;&lt;DisplayText&gt;[38]&lt;/DisplayText&gt;&lt;record&gt;&lt;rec-number&gt;120&lt;/rec-number&gt;&lt;foreign-keys&gt;&lt;key app="EN" db-id="zpt92ar0qzxa05e59rdpdftoe99tdfrttwpv" timestamp="1435938132"&gt;120&lt;/key&gt;&lt;/foreign-keys&gt;&lt;ref-type name="Journal Article"&gt;17&lt;/ref-type&gt;&lt;contributors&gt;&lt;authors&gt;&lt;author&gt;Lee, Chee-Wei&lt;/author&gt;&lt;author&gt;Chin, Mee-Koy&lt;/author&gt;&lt;/authors&gt;&lt;/contributors&gt;&lt;titles&gt;&lt;title&gt;Design of lateral-modes filter based on high-index contrast waveguide&lt;/title&gt;&lt;secondary-title&gt;Optics communications&lt;/secondary-title&gt;&lt;/titles&gt;&lt;periodical&gt;&lt;full-title&gt;Optics Communications&lt;/full-title&gt;&lt;/periodical&gt;&lt;pages&gt;87-94&lt;/pages&gt;&lt;volume&gt;253&lt;/volume&gt;&lt;number&gt;1&lt;/number&gt;&lt;dates&gt;&lt;year&gt;2005&lt;/year&gt;&lt;/dates&gt;&lt;isbn&gt;0030-4018&lt;/isbn&gt;&lt;urls&gt;&lt;/urls&gt;&lt;/record&gt;&lt;/Cite&gt;&lt;/EndNote&gt;</w:instrText>
      </w:r>
      <w:r w:rsidRPr="00D95457">
        <w:rPr>
          <w:rFonts w:cs="Times New Roman"/>
          <w:sz w:val="24"/>
          <w:lang w:val="en-AU"/>
        </w:rPr>
        <w:fldChar w:fldCharType="separate"/>
      </w:r>
      <w:r w:rsidR="009E41AF" w:rsidRPr="00D95457">
        <w:rPr>
          <w:rFonts w:cs="Times New Roman"/>
          <w:noProof/>
          <w:sz w:val="24"/>
          <w:lang w:val="en-AU"/>
        </w:rPr>
        <w:t>[</w:t>
      </w:r>
      <w:hyperlink w:anchor="_ENREF_38" w:tooltip="Lee, 2005 #120" w:history="1">
        <w:r w:rsidR="009E41AF" w:rsidRPr="00D95457">
          <w:rPr>
            <w:rFonts w:cs="Times New Roman"/>
            <w:noProof/>
            <w:sz w:val="24"/>
            <w:lang w:val="en-AU"/>
          </w:rPr>
          <w:t>38</w:t>
        </w:r>
      </w:hyperlink>
      <w:r w:rsidR="009E41AF" w:rsidRPr="00D95457">
        <w:rPr>
          <w:rFonts w:cs="Times New Roman"/>
          <w:noProof/>
          <w:sz w:val="24"/>
          <w:lang w:val="en-AU"/>
        </w:rPr>
        <w:t>]</w:t>
      </w:r>
      <w:r w:rsidRPr="00D95457">
        <w:rPr>
          <w:rFonts w:cs="Times New Roman"/>
          <w:sz w:val="24"/>
          <w:lang w:val="en-AU"/>
        </w:rPr>
        <w:fldChar w:fldCharType="end"/>
      </w:r>
      <w:r w:rsidRPr="00D95457">
        <w:rPr>
          <w:rFonts w:cs="Times New Roman"/>
          <w:sz w:val="24"/>
          <w:lang w:val="en-AU"/>
        </w:rPr>
        <w:t xml:space="preserve">. </w:t>
      </w:r>
    </w:p>
    <w:p w14:paraId="3B31FC89" w14:textId="77777777" w:rsidR="008D0029" w:rsidRPr="00D95457" w:rsidRDefault="008115CE" w:rsidP="0091491F">
      <w:pPr>
        <w:pStyle w:val="12Head1"/>
        <w:spacing w:before="200" w:line="360" w:lineRule="auto"/>
        <w:rPr>
          <w:rFonts w:ascii="Times New Roman" w:hAnsi="Times New Roman" w:cs="Times New Roman"/>
          <w:sz w:val="24"/>
          <w:szCs w:val="24"/>
        </w:rPr>
      </w:pPr>
      <w:r w:rsidRPr="00D95457">
        <w:rPr>
          <w:rFonts w:ascii="Times New Roman" w:hAnsi="Times New Roman" w:cs="Times New Roman"/>
          <w:sz w:val="24"/>
          <w:szCs w:val="24"/>
        </w:rPr>
        <w:t>4. Conclusion</w:t>
      </w:r>
    </w:p>
    <w:p w14:paraId="07B1D4E3" w14:textId="3F3B402C" w:rsidR="008D0029" w:rsidRPr="00D95457" w:rsidRDefault="008D0029" w:rsidP="0026248D">
      <w:pPr>
        <w:pStyle w:val="IEEEParagraph"/>
        <w:spacing w:line="360" w:lineRule="auto"/>
        <w:ind w:firstLine="0"/>
        <w:rPr>
          <w:rFonts w:cs="Times New Roman"/>
          <w:sz w:val="24"/>
        </w:rPr>
      </w:pPr>
      <w:r w:rsidRPr="00D95457">
        <w:rPr>
          <w:rFonts w:cs="Times New Roman"/>
          <w:sz w:val="24"/>
        </w:rPr>
        <w:t xml:space="preserve">Numerical analysis </w:t>
      </w:r>
      <w:r w:rsidR="00FD12A8" w:rsidRPr="00D95457">
        <w:rPr>
          <w:rFonts w:cs="Times New Roman"/>
          <w:sz w:val="24"/>
        </w:rPr>
        <w:t xml:space="preserve">is </w:t>
      </w:r>
      <w:r w:rsidRPr="00D95457">
        <w:rPr>
          <w:rFonts w:cs="Times New Roman"/>
          <w:sz w:val="24"/>
        </w:rPr>
        <w:t xml:space="preserve">performed to observe the Si-wire </w:t>
      </w:r>
      <w:r w:rsidR="00E01269" w:rsidRPr="00D95457">
        <w:rPr>
          <w:rFonts w:cs="Times New Roman"/>
          <w:sz w:val="24"/>
        </w:rPr>
        <w:t>WG</w:t>
      </w:r>
      <w:r w:rsidRPr="00D95457">
        <w:rPr>
          <w:rFonts w:cs="Times New Roman"/>
          <w:sz w:val="24"/>
        </w:rPr>
        <w:t xml:space="preserve"> and </w:t>
      </w:r>
      <w:r w:rsidR="00E01269" w:rsidRPr="00D95457">
        <w:rPr>
          <w:rFonts w:cs="Times New Roman"/>
          <w:sz w:val="24"/>
        </w:rPr>
        <w:t>DC</w:t>
      </w:r>
      <w:r w:rsidRPr="00D95457">
        <w:rPr>
          <w:rFonts w:cs="Times New Roman"/>
          <w:sz w:val="24"/>
        </w:rPr>
        <w:t xml:space="preserve"> properties, needed for the coupler design</w:t>
      </w:r>
      <w:r w:rsidR="0026248D" w:rsidRPr="00D95457">
        <w:rPr>
          <w:rFonts w:cs="Times New Roman"/>
          <w:sz w:val="24"/>
        </w:rPr>
        <w:t>. F</w:t>
      </w:r>
      <w:r w:rsidRPr="00D95457">
        <w:rPr>
          <w:rFonts w:cs="Times New Roman"/>
          <w:sz w:val="24"/>
        </w:rPr>
        <w:t>or this purpose</w:t>
      </w:r>
      <w:r w:rsidR="0026248D" w:rsidRPr="00D95457">
        <w:rPr>
          <w:rFonts w:cs="Times New Roman"/>
          <w:sz w:val="24"/>
        </w:rPr>
        <w:t>,</w:t>
      </w:r>
      <w:r w:rsidRPr="00D95457">
        <w:rPr>
          <w:rFonts w:cs="Times New Roman"/>
          <w:sz w:val="24"/>
        </w:rPr>
        <w:t xml:space="preserve"> modes confinement and polarization dependency </w:t>
      </w:r>
      <w:r w:rsidR="00FD12A8" w:rsidRPr="00D95457">
        <w:rPr>
          <w:rFonts w:cs="Times New Roman"/>
          <w:sz w:val="24"/>
        </w:rPr>
        <w:t xml:space="preserve">is </w:t>
      </w:r>
      <w:r w:rsidRPr="00D95457">
        <w:rPr>
          <w:rFonts w:cs="Times New Roman"/>
          <w:sz w:val="24"/>
        </w:rPr>
        <w:t>also found with WG width and effective index.  The transmitted and coupled power with coupler length, L = 600 nm is investigated and it is</w:t>
      </w:r>
      <w:r w:rsidR="0026248D" w:rsidRPr="00D95457">
        <w:rPr>
          <w:rFonts w:cs="Times New Roman"/>
          <w:sz w:val="24"/>
        </w:rPr>
        <w:t xml:space="preserve"> </w:t>
      </w:r>
      <w:r w:rsidRPr="00D95457">
        <w:rPr>
          <w:rFonts w:cs="Times New Roman"/>
          <w:sz w:val="24"/>
        </w:rPr>
        <w:t>found that the TM mode is dominant over the TE. A semi-triangular ring resonator configuration is considered to design three coupler for the three different modes (TE</w:t>
      </w:r>
      <w:r w:rsidRPr="00D95457">
        <w:rPr>
          <w:rFonts w:cs="Times New Roman"/>
          <w:sz w:val="24"/>
          <w:vertAlign w:val="subscript"/>
        </w:rPr>
        <w:t>00</w:t>
      </w:r>
      <w:r w:rsidRPr="00D95457">
        <w:rPr>
          <w:rFonts w:cs="Times New Roman"/>
          <w:sz w:val="24"/>
        </w:rPr>
        <w:t>, TE</w:t>
      </w:r>
      <w:r w:rsidRPr="00D95457">
        <w:rPr>
          <w:rFonts w:cs="Times New Roman"/>
          <w:sz w:val="24"/>
          <w:vertAlign w:val="subscript"/>
        </w:rPr>
        <w:t>01</w:t>
      </w:r>
      <w:r w:rsidRPr="00D95457">
        <w:rPr>
          <w:rFonts w:cs="Times New Roman"/>
          <w:sz w:val="24"/>
        </w:rPr>
        <w:t xml:space="preserve"> and TM</w:t>
      </w:r>
      <w:r w:rsidRPr="00D95457">
        <w:rPr>
          <w:rFonts w:cs="Times New Roman"/>
          <w:sz w:val="24"/>
          <w:vertAlign w:val="subscript"/>
        </w:rPr>
        <w:t>00</w:t>
      </w:r>
      <w:r w:rsidRPr="00D95457">
        <w:rPr>
          <w:rFonts w:cs="Times New Roman"/>
          <w:sz w:val="24"/>
        </w:rPr>
        <w:t>).  A unique novel effective index approach with coupling length is used to design a passive asymmetrical and symmetrical coupler, mode converter with FEM and hard-wall boundary conditions. A simple procedure with coupling length consideration is used to design both TE and TM couplers</w:t>
      </w:r>
      <w:r w:rsidR="0026248D" w:rsidRPr="00D95457">
        <w:rPr>
          <w:rFonts w:cs="Times New Roman"/>
          <w:sz w:val="24"/>
        </w:rPr>
        <w:t>. However,</w:t>
      </w:r>
      <w:r w:rsidRPr="00D95457">
        <w:rPr>
          <w:rFonts w:cs="Times New Roman"/>
          <w:sz w:val="24"/>
        </w:rPr>
        <w:t xml:space="preserve"> designing the TM coupler is more complex as compared to the TE and also</w:t>
      </w:r>
      <w:r w:rsidR="0026248D" w:rsidRPr="00D95457">
        <w:rPr>
          <w:rFonts w:cs="Times New Roman"/>
          <w:sz w:val="24"/>
        </w:rPr>
        <w:t xml:space="preserve"> is</w:t>
      </w:r>
      <w:r w:rsidRPr="00D95457">
        <w:rPr>
          <w:rFonts w:cs="Times New Roman"/>
          <w:sz w:val="24"/>
        </w:rPr>
        <w:t xml:space="preserve"> less efficient: a more enhanced TM coupler is still being </w:t>
      </w:r>
      <w:r w:rsidR="0026248D" w:rsidRPr="00D95457">
        <w:rPr>
          <w:rFonts w:cs="Times New Roman"/>
          <w:sz w:val="24"/>
        </w:rPr>
        <w:t>studied</w:t>
      </w:r>
      <w:r w:rsidRPr="00D95457">
        <w:rPr>
          <w:rFonts w:cs="Times New Roman"/>
          <w:sz w:val="24"/>
        </w:rPr>
        <w:t xml:space="preserve">. The coupler performance is investigated with cross-talk, mode overlap factor, coupling length and coupling efficiency. An improved coupling length is found for lower WG widths and distances. The coupling efficiency is found </w:t>
      </w:r>
      <w:r w:rsidR="0026248D" w:rsidRPr="00D95457">
        <w:rPr>
          <w:rFonts w:cs="Times New Roman"/>
          <w:sz w:val="24"/>
        </w:rPr>
        <w:t xml:space="preserve">to have strong </w:t>
      </w:r>
      <w:r w:rsidRPr="00D95457">
        <w:rPr>
          <w:rFonts w:cs="Times New Roman"/>
          <w:sz w:val="24"/>
        </w:rPr>
        <w:t xml:space="preserve">dependent upon </w:t>
      </w:r>
      <w:r w:rsidR="00232B2B" w:rsidRPr="00D95457">
        <w:rPr>
          <w:rFonts w:cs="Times New Roman"/>
          <w:sz w:val="24"/>
        </w:rPr>
        <w:t>WG</w:t>
      </w:r>
      <w:r w:rsidRPr="00D95457">
        <w:rPr>
          <w:rFonts w:cs="Times New Roman"/>
          <w:sz w:val="24"/>
        </w:rPr>
        <w:t xml:space="preserve"> dimensions, and smaller </w:t>
      </w:r>
      <w:r w:rsidR="00232B2B" w:rsidRPr="00D95457">
        <w:rPr>
          <w:rFonts w:cs="Times New Roman"/>
          <w:sz w:val="24"/>
        </w:rPr>
        <w:t>WG</w:t>
      </w:r>
      <w:r w:rsidRPr="00D95457">
        <w:rPr>
          <w:rFonts w:cs="Times New Roman"/>
          <w:sz w:val="24"/>
        </w:rPr>
        <w:t xml:space="preserve"> pairs are more efficient than larger </w:t>
      </w:r>
      <w:r w:rsidR="00232B2B" w:rsidRPr="00D95457">
        <w:rPr>
          <w:rFonts w:cs="Times New Roman"/>
          <w:sz w:val="24"/>
        </w:rPr>
        <w:t>WG</w:t>
      </w:r>
      <w:r w:rsidRPr="00D95457">
        <w:rPr>
          <w:rFonts w:cs="Times New Roman"/>
          <w:sz w:val="24"/>
        </w:rPr>
        <w:t xml:space="preserve"> pairs. Therefore, a high index difference, small dimension Si-wire </w:t>
      </w:r>
      <w:r w:rsidR="00232B2B" w:rsidRPr="00D95457">
        <w:rPr>
          <w:rFonts w:cs="Times New Roman"/>
          <w:sz w:val="24"/>
        </w:rPr>
        <w:t>WG</w:t>
      </w:r>
      <w:r w:rsidRPr="00D95457">
        <w:rPr>
          <w:rFonts w:cs="Times New Roman"/>
          <w:sz w:val="24"/>
        </w:rPr>
        <w:t xml:space="preserve"> and coupler is suitable for the small scale integrations and </w:t>
      </w:r>
      <w:r w:rsidR="0026248D" w:rsidRPr="00D95457">
        <w:rPr>
          <w:rFonts w:cs="Times New Roman"/>
          <w:sz w:val="24"/>
        </w:rPr>
        <w:t xml:space="preserve">can be employed as an </w:t>
      </w:r>
      <w:r w:rsidRPr="00D95457">
        <w:rPr>
          <w:rFonts w:cs="Times New Roman"/>
          <w:sz w:val="24"/>
        </w:rPr>
        <w:t xml:space="preserve">attractive platform for </w:t>
      </w:r>
      <w:proofErr w:type="spellStart"/>
      <w:r w:rsidRPr="00D95457">
        <w:rPr>
          <w:rFonts w:cs="Times New Roman"/>
          <w:sz w:val="24"/>
        </w:rPr>
        <w:t>nano</w:t>
      </w:r>
      <w:proofErr w:type="spellEnd"/>
      <w:r w:rsidRPr="00D95457">
        <w:rPr>
          <w:rFonts w:cs="Times New Roman"/>
          <w:sz w:val="24"/>
        </w:rPr>
        <w:t xml:space="preserve">-optical devices. </w:t>
      </w:r>
    </w:p>
    <w:p w14:paraId="4C40B605" w14:textId="77777777" w:rsidR="00DF6085" w:rsidRPr="00D95457" w:rsidRDefault="00DF6085" w:rsidP="000D6A04">
      <w:pPr>
        <w:spacing w:line="360" w:lineRule="auto"/>
        <w:jc w:val="both"/>
      </w:pPr>
    </w:p>
    <w:p w14:paraId="6993C870" w14:textId="77777777" w:rsidR="008D0029" w:rsidRPr="00D95457" w:rsidRDefault="00DF6085" w:rsidP="000D6A04">
      <w:pPr>
        <w:spacing w:line="360" w:lineRule="auto"/>
        <w:jc w:val="both"/>
        <w:rPr>
          <w:rFonts w:ascii="Times New Roman" w:hAnsi="Times New Roman"/>
          <w:b/>
          <w:sz w:val="24"/>
          <w:szCs w:val="24"/>
        </w:rPr>
      </w:pPr>
      <w:r w:rsidRPr="00D95457">
        <w:rPr>
          <w:rFonts w:ascii="Times New Roman" w:hAnsi="Times New Roman"/>
          <w:b/>
          <w:sz w:val="24"/>
          <w:szCs w:val="24"/>
        </w:rPr>
        <w:t>Acknowledgments</w:t>
      </w:r>
    </w:p>
    <w:p w14:paraId="657D5CBB" w14:textId="77777777" w:rsidR="008D0029" w:rsidRPr="00D95457" w:rsidRDefault="008D0029" w:rsidP="000D6A04">
      <w:pPr>
        <w:spacing w:line="360" w:lineRule="auto"/>
        <w:jc w:val="both"/>
        <w:rPr>
          <w:rFonts w:ascii="Times New Roman" w:hAnsi="Times New Roman"/>
          <w:sz w:val="24"/>
          <w:szCs w:val="24"/>
        </w:rPr>
      </w:pPr>
      <w:r w:rsidRPr="00D95457">
        <w:rPr>
          <w:rFonts w:ascii="Times New Roman" w:hAnsi="Times New Roman"/>
          <w:sz w:val="24"/>
          <w:szCs w:val="24"/>
        </w:rPr>
        <w:t xml:space="preserve">The authors would like to thank Dr. Matthias </w:t>
      </w:r>
      <w:proofErr w:type="spellStart"/>
      <w:r w:rsidRPr="00D95457">
        <w:rPr>
          <w:rFonts w:ascii="Times New Roman" w:hAnsi="Times New Roman"/>
          <w:sz w:val="24"/>
          <w:szCs w:val="24"/>
        </w:rPr>
        <w:t>Jäger</w:t>
      </w:r>
      <w:proofErr w:type="spellEnd"/>
      <w:r w:rsidRPr="00D95457">
        <w:rPr>
          <w:rFonts w:ascii="Times New Roman" w:hAnsi="Times New Roman"/>
          <w:sz w:val="24"/>
          <w:szCs w:val="24"/>
        </w:rPr>
        <w:t>, I.</w:t>
      </w:r>
      <w:r w:rsidR="007D37DA" w:rsidRPr="00D95457">
        <w:rPr>
          <w:rFonts w:ascii="Times New Roman" w:hAnsi="Times New Roman"/>
          <w:sz w:val="24"/>
          <w:szCs w:val="24"/>
        </w:rPr>
        <w:t xml:space="preserve"> </w:t>
      </w:r>
      <w:r w:rsidRPr="00D95457">
        <w:rPr>
          <w:rFonts w:ascii="Times New Roman" w:hAnsi="Times New Roman"/>
          <w:sz w:val="24"/>
          <w:szCs w:val="24"/>
        </w:rPr>
        <w:t xml:space="preserve">K. </w:t>
      </w:r>
      <w:proofErr w:type="spellStart"/>
      <w:r w:rsidRPr="00D95457">
        <w:rPr>
          <w:rFonts w:ascii="Times New Roman" w:hAnsi="Times New Roman"/>
          <w:sz w:val="24"/>
          <w:szCs w:val="24"/>
        </w:rPr>
        <w:t>Alam</w:t>
      </w:r>
      <w:proofErr w:type="spellEnd"/>
      <w:r w:rsidRPr="00D95457">
        <w:rPr>
          <w:rFonts w:ascii="Times New Roman" w:hAnsi="Times New Roman"/>
          <w:sz w:val="24"/>
          <w:szCs w:val="24"/>
        </w:rPr>
        <w:t xml:space="preserve"> </w:t>
      </w:r>
      <w:proofErr w:type="spellStart"/>
      <w:r w:rsidRPr="00D95457">
        <w:rPr>
          <w:rFonts w:ascii="Times New Roman" w:hAnsi="Times New Roman"/>
          <w:sz w:val="24"/>
          <w:szCs w:val="24"/>
        </w:rPr>
        <w:t>Bhuiyan</w:t>
      </w:r>
      <w:proofErr w:type="spellEnd"/>
      <w:r w:rsidRPr="00D95457">
        <w:rPr>
          <w:rFonts w:ascii="Times New Roman" w:hAnsi="Times New Roman"/>
          <w:sz w:val="24"/>
          <w:szCs w:val="24"/>
        </w:rPr>
        <w:t xml:space="preserve">, Dr. </w:t>
      </w:r>
      <w:r w:rsidRPr="00D95457">
        <w:rPr>
          <w:rFonts w:ascii="Times New Roman" w:hAnsi="Times New Roman"/>
          <w:sz w:val="24"/>
          <w:szCs w:val="24"/>
          <w:shd w:val="clear" w:color="auto" w:fill="FFFFFF"/>
        </w:rPr>
        <w:t xml:space="preserve">Michael Stich, prof. </w:t>
      </w:r>
      <w:proofErr w:type="spellStart"/>
      <w:r w:rsidRPr="00D95457">
        <w:rPr>
          <w:rFonts w:ascii="Times New Roman" w:hAnsi="Times New Roman"/>
          <w:sz w:val="24"/>
          <w:szCs w:val="24"/>
          <w:shd w:val="clear" w:color="auto" w:fill="FFFFFF"/>
        </w:rPr>
        <w:t>Zahirul</w:t>
      </w:r>
      <w:proofErr w:type="spellEnd"/>
      <w:r w:rsidRPr="00D95457">
        <w:rPr>
          <w:rFonts w:ascii="Times New Roman" w:hAnsi="Times New Roman"/>
          <w:sz w:val="24"/>
          <w:szCs w:val="24"/>
          <w:shd w:val="clear" w:color="auto" w:fill="FFFFFF"/>
        </w:rPr>
        <w:t xml:space="preserve"> </w:t>
      </w:r>
      <w:proofErr w:type="spellStart"/>
      <w:r w:rsidRPr="00D95457">
        <w:rPr>
          <w:rFonts w:ascii="Times New Roman" w:hAnsi="Times New Roman"/>
          <w:sz w:val="24"/>
          <w:szCs w:val="24"/>
          <w:shd w:val="clear" w:color="auto" w:fill="FFFFFF"/>
        </w:rPr>
        <w:t>Hoque</w:t>
      </w:r>
      <w:proofErr w:type="spellEnd"/>
      <w:r w:rsidRPr="00D95457">
        <w:rPr>
          <w:rFonts w:ascii="Times New Roman" w:hAnsi="Times New Roman"/>
          <w:sz w:val="24"/>
          <w:szCs w:val="24"/>
          <w:shd w:val="clear" w:color="auto" w:fill="FFFFFF"/>
        </w:rPr>
        <w:t xml:space="preserve"> </w:t>
      </w:r>
      <w:proofErr w:type="spellStart"/>
      <w:r w:rsidRPr="00D95457">
        <w:rPr>
          <w:rFonts w:ascii="Times New Roman" w:hAnsi="Times New Roman"/>
          <w:sz w:val="24"/>
          <w:szCs w:val="24"/>
          <w:shd w:val="clear" w:color="auto" w:fill="FFFFFF"/>
        </w:rPr>
        <w:t>Mozumder</w:t>
      </w:r>
      <w:proofErr w:type="spellEnd"/>
      <w:r w:rsidRPr="00D95457">
        <w:rPr>
          <w:rFonts w:ascii="Times New Roman" w:hAnsi="Times New Roman"/>
          <w:sz w:val="24"/>
          <w:szCs w:val="24"/>
        </w:rPr>
        <w:t xml:space="preserve"> and Prof. Dr.-</w:t>
      </w:r>
      <w:proofErr w:type="spellStart"/>
      <w:r w:rsidRPr="00D95457">
        <w:rPr>
          <w:rFonts w:ascii="Times New Roman" w:hAnsi="Times New Roman"/>
          <w:sz w:val="24"/>
          <w:szCs w:val="24"/>
        </w:rPr>
        <w:t>ing</w:t>
      </w:r>
      <w:proofErr w:type="spellEnd"/>
      <w:r w:rsidRPr="00D95457">
        <w:rPr>
          <w:rFonts w:ascii="Times New Roman" w:hAnsi="Times New Roman"/>
          <w:sz w:val="24"/>
          <w:szCs w:val="24"/>
        </w:rPr>
        <w:t xml:space="preserve"> Klaus </w:t>
      </w:r>
      <w:proofErr w:type="spellStart"/>
      <w:r w:rsidRPr="00D95457">
        <w:rPr>
          <w:rFonts w:ascii="Times New Roman" w:hAnsi="Times New Roman"/>
          <w:sz w:val="24"/>
          <w:szCs w:val="24"/>
        </w:rPr>
        <w:t>Petermann</w:t>
      </w:r>
      <w:proofErr w:type="spellEnd"/>
      <w:r w:rsidRPr="00D95457">
        <w:rPr>
          <w:rFonts w:ascii="Times New Roman" w:hAnsi="Times New Roman"/>
          <w:sz w:val="24"/>
          <w:szCs w:val="24"/>
        </w:rPr>
        <w:t xml:space="preserve"> for their valuable discussion, comments and suggestions. </w:t>
      </w:r>
    </w:p>
    <w:p w14:paraId="155B6F4B" w14:textId="77777777" w:rsidR="008D0029" w:rsidRPr="00D95457" w:rsidRDefault="00263C50" w:rsidP="000D6A04">
      <w:pPr>
        <w:pStyle w:val="12Head1"/>
        <w:spacing w:after="120" w:line="360" w:lineRule="auto"/>
        <w:rPr>
          <w:rFonts w:ascii="Times New Roman" w:hAnsi="Times New Roman" w:cs="Times New Roman"/>
          <w:sz w:val="24"/>
          <w:szCs w:val="24"/>
        </w:rPr>
      </w:pPr>
      <w:r w:rsidRPr="00D95457">
        <w:rPr>
          <w:rFonts w:ascii="Times New Roman" w:hAnsi="Times New Roman" w:cs="Times New Roman"/>
          <w:sz w:val="24"/>
          <w:szCs w:val="24"/>
        </w:rPr>
        <w:t>References</w:t>
      </w:r>
    </w:p>
    <w:p w14:paraId="433FDFD9" w14:textId="5B3B6C91" w:rsidR="009E41AF" w:rsidRPr="00D95457" w:rsidRDefault="008D0029" w:rsidP="00BC6BC8">
      <w:pPr>
        <w:pStyle w:val="EndNoteBibliography"/>
        <w:spacing w:line="360" w:lineRule="auto"/>
        <w:ind w:left="360" w:hanging="360"/>
        <w:jc w:val="both"/>
        <w:rPr>
          <w:rFonts w:ascii="Times New Roman" w:hAnsi="Times New Roman" w:cs="Times New Roman"/>
          <w:sz w:val="24"/>
          <w:szCs w:val="24"/>
        </w:rPr>
      </w:pPr>
      <w:r w:rsidRPr="00D95457">
        <w:rPr>
          <w:rFonts w:ascii="Times New Roman" w:hAnsi="Times New Roman" w:cs="Times New Roman"/>
          <w:spacing w:val="0"/>
          <w:sz w:val="24"/>
          <w:szCs w:val="24"/>
        </w:rPr>
        <w:fldChar w:fldCharType="begin"/>
      </w:r>
      <w:r w:rsidRPr="00D95457">
        <w:rPr>
          <w:rFonts w:ascii="Times New Roman" w:hAnsi="Times New Roman" w:cs="Times New Roman"/>
          <w:sz w:val="24"/>
          <w:szCs w:val="24"/>
        </w:rPr>
        <w:instrText xml:space="preserve"> ADDIN EN.REFLIST </w:instrText>
      </w:r>
      <w:r w:rsidRPr="00D95457">
        <w:rPr>
          <w:rFonts w:ascii="Times New Roman" w:hAnsi="Times New Roman" w:cs="Times New Roman"/>
          <w:spacing w:val="0"/>
          <w:sz w:val="24"/>
          <w:szCs w:val="24"/>
        </w:rPr>
        <w:fldChar w:fldCharType="separate"/>
      </w:r>
      <w:bookmarkStart w:id="1" w:name="_ENREF_1"/>
      <w:r w:rsidR="009E41AF" w:rsidRPr="00D95457">
        <w:rPr>
          <w:rFonts w:ascii="Times New Roman" w:hAnsi="Times New Roman" w:cs="Times New Roman"/>
          <w:sz w:val="24"/>
          <w:szCs w:val="24"/>
        </w:rPr>
        <w:t xml:space="preserve">[1] H. Yamada, T. Chu, S. Ishida, Y. Arakawa, Si photonic wire waveguide devices, </w:t>
      </w:r>
      <w:r w:rsidR="00BE6BD0" w:rsidRPr="00D95457">
        <w:rPr>
          <w:rFonts w:ascii="Times New Roman" w:hAnsi="Times New Roman" w:cs="Times New Roman"/>
          <w:sz w:val="24"/>
          <w:szCs w:val="24"/>
        </w:rPr>
        <w:t xml:space="preserve">IEEE J. </w:t>
      </w:r>
      <w:r w:rsidR="009E41AF" w:rsidRPr="00D95457">
        <w:rPr>
          <w:rFonts w:ascii="Times New Roman" w:hAnsi="Times New Roman" w:cs="Times New Roman"/>
          <w:sz w:val="24"/>
          <w:szCs w:val="24"/>
        </w:rPr>
        <w:t>Sel</w:t>
      </w:r>
      <w:r w:rsidR="00BE6BD0" w:rsidRPr="00D95457">
        <w:rPr>
          <w:rFonts w:ascii="Times New Roman" w:hAnsi="Times New Roman" w:cs="Times New Roman"/>
          <w:sz w:val="24"/>
          <w:szCs w:val="24"/>
        </w:rPr>
        <w:t>.</w:t>
      </w:r>
      <w:r w:rsidR="009E41AF" w:rsidRPr="00D95457">
        <w:rPr>
          <w:rFonts w:ascii="Times New Roman" w:hAnsi="Times New Roman" w:cs="Times New Roman"/>
          <w:sz w:val="24"/>
          <w:szCs w:val="24"/>
        </w:rPr>
        <w:t xml:space="preserve"> Top</w:t>
      </w:r>
      <w:r w:rsidR="00BE6BD0" w:rsidRPr="00D95457">
        <w:rPr>
          <w:rFonts w:ascii="Times New Roman" w:hAnsi="Times New Roman" w:cs="Times New Roman"/>
          <w:sz w:val="24"/>
          <w:szCs w:val="24"/>
        </w:rPr>
        <w:t>.</w:t>
      </w:r>
      <w:r w:rsidR="009E41AF" w:rsidRPr="00D95457">
        <w:rPr>
          <w:rFonts w:ascii="Times New Roman" w:hAnsi="Times New Roman" w:cs="Times New Roman"/>
          <w:sz w:val="24"/>
          <w:szCs w:val="24"/>
        </w:rPr>
        <w:t xml:space="preserve"> Quan</w:t>
      </w:r>
      <w:r w:rsidR="00BE6BD0" w:rsidRPr="00D95457">
        <w:rPr>
          <w:rFonts w:ascii="Times New Roman" w:hAnsi="Times New Roman" w:cs="Times New Roman"/>
          <w:sz w:val="24"/>
          <w:szCs w:val="24"/>
        </w:rPr>
        <w:t>t.</w:t>
      </w:r>
      <w:r w:rsidR="009E41AF" w:rsidRPr="00D95457">
        <w:rPr>
          <w:rFonts w:ascii="Times New Roman" w:hAnsi="Times New Roman" w:cs="Times New Roman"/>
          <w:sz w:val="24"/>
          <w:szCs w:val="24"/>
        </w:rPr>
        <w:t xml:space="preserve"> 12 (2006) 1371-1379.</w:t>
      </w:r>
      <w:bookmarkEnd w:id="1"/>
    </w:p>
    <w:p w14:paraId="58712F9C" w14:textId="372A3D0B" w:rsidR="009E41AF" w:rsidRPr="00D95457" w:rsidRDefault="009E41AF" w:rsidP="001D786D">
      <w:pPr>
        <w:pStyle w:val="EndNoteBibliography"/>
        <w:spacing w:line="360" w:lineRule="auto"/>
        <w:ind w:left="270" w:hanging="360"/>
        <w:jc w:val="both"/>
        <w:rPr>
          <w:rFonts w:ascii="Times New Roman" w:hAnsi="Times New Roman" w:cs="Times New Roman"/>
          <w:sz w:val="24"/>
          <w:szCs w:val="24"/>
        </w:rPr>
      </w:pPr>
      <w:bookmarkStart w:id="2" w:name="_ENREF_2"/>
      <w:r w:rsidRPr="00D95457">
        <w:rPr>
          <w:rFonts w:ascii="Times New Roman" w:hAnsi="Times New Roman" w:cs="Times New Roman"/>
          <w:sz w:val="24"/>
          <w:szCs w:val="24"/>
        </w:rPr>
        <w:lastRenderedPageBreak/>
        <w:t xml:space="preserve">[2] H. Yamada, T. Chu, S. Ishida, Y. Arakawa, Optical directional coupler based on Si-wire waveguides, IEEE </w:t>
      </w:r>
      <w:r w:rsidR="001C09DC" w:rsidRPr="00D95457">
        <w:rPr>
          <w:rFonts w:ascii="Times New Roman" w:hAnsi="Times New Roman" w:cs="Times New Roman"/>
          <w:sz w:val="24"/>
          <w:szCs w:val="24"/>
        </w:rPr>
        <w:t>P</w:t>
      </w:r>
      <w:r w:rsidRPr="00D95457">
        <w:rPr>
          <w:rFonts w:ascii="Times New Roman" w:hAnsi="Times New Roman" w:cs="Times New Roman"/>
          <w:sz w:val="24"/>
          <w:szCs w:val="24"/>
        </w:rPr>
        <w:t xml:space="preserve">hotonic </w:t>
      </w:r>
      <w:r w:rsidR="001C09DC" w:rsidRPr="00D95457">
        <w:rPr>
          <w:rFonts w:ascii="Times New Roman" w:hAnsi="Times New Roman" w:cs="Times New Roman"/>
          <w:sz w:val="24"/>
          <w:szCs w:val="24"/>
        </w:rPr>
        <w:t>T</w:t>
      </w:r>
      <w:r w:rsidRPr="00D95457">
        <w:rPr>
          <w:rFonts w:ascii="Times New Roman" w:hAnsi="Times New Roman" w:cs="Times New Roman"/>
          <w:sz w:val="24"/>
          <w:szCs w:val="24"/>
        </w:rPr>
        <w:t>echnol</w:t>
      </w:r>
      <w:r w:rsidR="001C09DC" w:rsidRPr="00D95457">
        <w:rPr>
          <w:rFonts w:ascii="Times New Roman" w:hAnsi="Times New Roman" w:cs="Times New Roman"/>
          <w:sz w:val="24"/>
          <w:szCs w:val="24"/>
        </w:rPr>
        <w:t>.</w:t>
      </w:r>
      <w:r w:rsidRPr="00D95457">
        <w:rPr>
          <w:rFonts w:ascii="Times New Roman" w:hAnsi="Times New Roman" w:cs="Times New Roman"/>
          <w:sz w:val="24"/>
          <w:szCs w:val="24"/>
        </w:rPr>
        <w:t xml:space="preserve"> </w:t>
      </w:r>
      <w:r w:rsidR="001C09DC" w:rsidRPr="00D95457">
        <w:rPr>
          <w:rFonts w:ascii="Times New Roman" w:hAnsi="Times New Roman" w:cs="Times New Roman"/>
          <w:sz w:val="24"/>
          <w:szCs w:val="24"/>
        </w:rPr>
        <w:t>L.</w:t>
      </w:r>
      <w:r w:rsidRPr="00D95457">
        <w:rPr>
          <w:rFonts w:ascii="Times New Roman" w:hAnsi="Times New Roman" w:cs="Times New Roman"/>
          <w:sz w:val="24"/>
          <w:szCs w:val="24"/>
        </w:rPr>
        <w:t>, 17 (2005) 585-587.</w:t>
      </w:r>
      <w:bookmarkEnd w:id="2"/>
    </w:p>
    <w:p w14:paraId="6865588C" w14:textId="5BBEBF0E" w:rsidR="009E41AF" w:rsidRPr="00D95457" w:rsidRDefault="009E41AF" w:rsidP="001D786D">
      <w:pPr>
        <w:pStyle w:val="EndNoteBibliography"/>
        <w:spacing w:line="360" w:lineRule="auto"/>
        <w:ind w:left="270" w:hanging="360"/>
        <w:jc w:val="both"/>
        <w:rPr>
          <w:rFonts w:ascii="Times New Roman" w:hAnsi="Times New Roman" w:cs="Times New Roman"/>
          <w:sz w:val="24"/>
          <w:szCs w:val="24"/>
        </w:rPr>
      </w:pPr>
      <w:bookmarkStart w:id="3" w:name="_ENREF_3"/>
      <w:r w:rsidRPr="00D95457">
        <w:rPr>
          <w:rFonts w:ascii="Times New Roman" w:hAnsi="Times New Roman" w:cs="Times New Roman"/>
          <w:sz w:val="24"/>
          <w:szCs w:val="24"/>
        </w:rPr>
        <w:t>[3] V.M. Passaro, F. Dell’Olio, B. Timotijevic, G.Z. Mashanovich, G.T. Reed, Polarization-insensitive directional couplers based on SOI wire waveguides, Open Optic J</w:t>
      </w:r>
      <w:r w:rsidR="008D1043" w:rsidRPr="00D95457">
        <w:rPr>
          <w:rFonts w:ascii="Times New Roman" w:hAnsi="Times New Roman" w:cs="Times New Roman"/>
          <w:sz w:val="24"/>
          <w:szCs w:val="24"/>
        </w:rPr>
        <w:t>.</w:t>
      </w:r>
      <w:r w:rsidRPr="00D95457">
        <w:rPr>
          <w:rFonts w:ascii="Times New Roman" w:hAnsi="Times New Roman" w:cs="Times New Roman"/>
          <w:sz w:val="24"/>
          <w:szCs w:val="24"/>
        </w:rPr>
        <w:t>, 2 (2008).</w:t>
      </w:r>
      <w:bookmarkEnd w:id="3"/>
    </w:p>
    <w:p w14:paraId="31EF5F98" w14:textId="0253E5AA" w:rsidR="009E41AF" w:rsidRPr="00D95457" w:rsidRDefault="009E41AF" w:rsidP="001D786D">
      <w:pPr>
        <w:pStyle w:val="EndNoteBibliography"/>
        <w:spacing w:line="360" w:lineRule="auto"/>
        <w:ind w:left="270" w:hanging="360"/>
        <w:jc w:val="both"/>
        <w:rPr>
          <w:rFonts w:ascii="Times New Roman" w:hAnsi="Times New Roman" w:cs="Times New Roman"/>
          <w:sz w:val="24"/>
          <w:szCs w:val="24"/>
        </w:rPr>
      </w:pPr>
      <w:bookmarkStart w:id="4" w:name="_ENREF_4"/>
      <w:r w:rsidRPr="00D95457">
        <w:rPr>
          <w:rFonts w:ascii="Times New Roman" w:hAnsi="Times New Roman" w:cs="Times New Roman"/>
          <w:sz w:val="24"/>
          <w:szCs w:val="24"/>
        </w:rPr>
        <w:t>[4] R. Ahmed, D.S.M. Ullah, Design &amp; Analysis on Silicon Based Optical Micro-Ring Resonator Sensor Device for Biomedical Applications at μm Wavelength,  CIOMP-OSA Summer Session: Lasers and Their Applications, Optical Society of America</w:t>
      </w:r>
      <w:r w:rsidR="008D1043" w:rsidRPr="00D95457">
        <w:rPr>
          <w:rFonts w:ascii="Times New Roman" w:hAnsi="Times New Roman" w:cs="Times New Roman"/>
          <w:sz w:val="24"/>
          <w:szCs w:val="24"/>
        </w:rPr>
        <w:t xml:space="preserve"> </w:t>
      </w:r>
      <w:r w:rsidRPr="00D95457">
        <w:rPr>
          <w:rFonts w:ascii="Times New Roman" w:hAnsi="Times New Roman" w:cs="Times New Roman"/>
          <w:sz w:val="24"/>
          <w:szCs w:val="24"/>
        </w:rPr>
        <w:t>2011, pp. Tu3</w:t>
      </w:r>
      <w:r w:rsidR="001C09DC" w:rsidRPr="00D95457">
        <w:rPr>
          <w:rFonts w:ascii="Times New Roman" w:hAnsi="Times New Roman" w:cs="Times New Roman"/>
          <w:sz w:val="24"/>
          <w:szCs w:val="24"/>
        </w:rPr>
        <w:t xml:space="preserve"> (China)</w:t>
      </w:r>
      <w:r w:rsidRPr="00D95457">
        <w:rPr>
          <w:rFonts w:ascii="Times New Roman" w:hAnsi="Times New Roman" w:cs="Times New Roman"/>
          <w:sz w:val="24"/>
          <w:szCs w:val="24"/>
        </w:rPr>
        <w:t>.</w:t>
      </w:r>
      <w:bookmarkEnd w:id="4"/>
    </w:p>
    <w:p w14:paraId="197CCA76" w14:textId="4E496F3D" w:rsidR="009E41AF" w:rsidRPr="00D95457" w:rsidRDefault="009E41AF" w:rsidP="001D786D">
      <w:pPr>
        <w:pStyle w:val="EndNoteBibliography"/>
        <w:spacing w:line="360" w:lineRule="auto"/>
        <w:ind w:left="270" w:hanging="360"/>
        <w:jc w:val="both"/>
        <w:rPr>
          <w:rFonts w:ascii="Times New Roman" w:hAnsi="Times New Roman" w:cs="Times New Roman"/>
          <w:sz w:val="24"/>
          <w:szCs w:val="24"/>
        </w:rPr>
      </w:pPr>
      <w:bookmarkStart w:id="5" w:name="_ENREF_5"/>
      <w:r w:rsidRPr="00D95457">
        <w:rPr>
          <w:rFonts w:ascii="Times New Roman" w:hAnsi="Times New Roman" w:cs="Times New Roman"/>
          <w:sz w:val="24"/>
          <w:szCs w:val="24"/>
        </w:rPr>
        <w:t>[5] R. Ahmed, A.A. Rifat, A.K. Yetisen, S.H. Yun, S. Khan, H. Butt, Mode-multiplexed waveguide sensor, J</w:t>
      </w:r>
      <w:r w:rsidR="008D1043" w:rsidRPr="00D95457">
        <w:rPr>
          <w:rFonts w:ascii="Times New Roman" w:hAnsi="Times New Roman" w:cs="Times New Roman"/>
          <w:sz w:val="24"/>
          <w:szCs w:val="24"/>
        </w:rPr>
        <w:t>.</w:t>
      </w:r>
      <w:r w:rsidRPr="00D95457">
        <w:rPr>
          <w:rFonts w:ascii="Times New Roman" w:hAnsi="Times New Roman" w:cs="Times New Roman"/>
          <w:sz w:val="24"/>
          <w:szCs w:val="24"/>
        </w:rPr>
        <w:t xml:space="preserve"> Electromagnet</w:t>
      </w:r>
      <w:r w:rsidR="008D1043" w:rsidRPr="00D95457">
        <w:rPr>
          <w:rFonts w:ascii="Times New Roman" w:hAnsi="Times New Roman" w:cs="Times New Roman"/>
          <w:sz w:val="24"/>
          <w:szCs w:val="24"/>
        </w:rPr>
        <w:t>.</w:t>
      </w:r>
      <w:r w:rsidRPr="00D95457">
        <w:rPr>
          <w:rFonts w:ascii="Times New Roman" w:hAnsi="Times New Roman" w:cs="Times New Roman"/>
          <w:sz w:val="24"/>
          <w:szCs w:val="24"/>
        </w:rPr>
        <w:t xml:space="preserve"> Wave, (2015) 1-12.</w:t>
      </w:r>
      <w:bookmarkEnd w:id="5"/>
    </w:p>
    <w:p w14:paraId="02AC66FD" w14:textId="51D3A3B1" w:rsidR="009E41AF" w:rsidRPr="00D95457" w:rsidRDefault="009E41AF" w:rsidP="001D786D">
      <w:pPr>
        <w:pStyle w:val="EndNoteBibliography"/>
        <w:spacing w:line="360" w:lineRule="auto"/>
        <w:ind w:left="270" w:hanging="360"/>
        <w:jc w:val="both"/>
        <w:rPr>
          <w:rFonts w:ascii="Times New Roman" w:hAnsi="Times New Roman" w:cs="Times New Roman"/>
          <w:sz w:val="24"/>
          <w:szCs w:val="24"/>
        </w:rPr>
      </w:pPr>
      <w:bookmarkStart w:id="6" w:name="_ENREF_6"/>
      <w:r w:rsidRPr="00D95457">
        <w:rPr>
          <w:rFonts w:ascii="Times New Roman" w:hAnsi="Times New Roman" w:cs="Times New Roman"/>
          <w:sz w:val="24"/>
          <w:szCs w:val="24"/>
        </w:rPr>
        <w:t>[6] T. Fukazawa, F. Ohno, T. Baba, Very compact arrayed-waveguide-grating demultiplexer using Si photonic wire waveguides, J</w:t>
      </w:r>
      <w:r w:rsidR="008D1043" w:rsidRPr="00D95457">
        <w:rPr>
          <w:rFonts w:ascii="Times New Roman" w:hAnsi="Times New Roman" w:cs="Times New Roman"/>
          <w:sz w:val="24"/>
          <w:szCs w:val="24"/>
        </w:rPr>
        <w:t>PN</w:t>
      </w:r>
      <w:r w:rsidRPr="00D95457">
        <w:rPr>
          <w:rFonts w:ascii="Times New Roman" w:hAnsi="Times New Roman" w:cs="Times New Roman"/>
          <w:sz w:val="24"/>
          <w:szCs w:val="24"/>
        </w:rPr>
        <w:t xml:space="preserve"> </w:t>
      </w:r>
      <w:r w:rsidR="008D1043" w:rsidRPr="00D95457">
        <w:rPr>
          <w:rFonts w:ascii="Times New Roman" w:hAnsi="Times New Roman" w:cs="Times New Roman"/>
          <w:sz w:val="24"/>
          <w:szCs w:val="24"/>
        </w:rPr>
        <w:t>J.</w:t>
      </w:r>
      <w:r w:rsidRPr="00D95457">
        <w:rPr>
          <w:rFonts w:ascii="Times New Roman" w:hAnsi="Times New Roman" w:cs="Times New Roman"/>
          <w:sz w:val="24"/>
          <w:szCs w:val="24"/>
        </w:rPr>
        <w:t xml:space="preserve"> </w:t>
      </w:r>
      <w:r w:rsidR="008D1043" w:rsidRPr="00D95457">
        <w:rPr>
          <w:rFonts w:ascii="Times New Roman" w:hAnsi="Times New Roman" w:cs="Times New Roman"/>
          <w:sz w:val="24"/>
          <w:szCs w:val="24"/>
        </w:rPr>
        <w:t>A</w:t>
      </w:r>
      <w:r w:rsidRPr="00D95457">
        <w:rPr>
          <w:rFonts w:ascii="Times New Roman" w:hAnsi="Times New Roman" w:cs="Times New Roman"/>
          <w:sz w:val="24"/>
          <w:szCs w:val="24"/>
        </w:rPr>
        <w:t>ppl</w:t>
      </w:r>
      <w:r w:rsidR="008D1043" w:rsidRPr="00D95457">
        <w:rPr>
          <w:rFonts w:ascii="Times New Roman" w:hAnsi="Times New Roman" w:cs="Times New Roman"/>
          <w:sz w:val="24"/>
          <w:szCs w:val="24"/>
        </w:rPr>
        <w:t>. P</w:t>
      </w:r>
      <w:r w:rsidRPr="00D95457">
        <w:rPr>
          <w:rFonts w:ascii="Times New Roman" w:hAnsi="Times New Roman" w:cs="Times New Roman"/>
          <w:sz w:val="24"/>
          <w:szCs w:val="24"/>
        </w:rPr>
        <w:t>hy</w:t>
      </w:r>
      <w:r w:rsidR="008D1043" w:rsidRPr="00D95457">
        <w:rPr>
          <w:rFonts w:ascii="Times New Roman" w:hAnsi="Times New Roman" w:cs="Times New Roman"/>
          <w:sz w:val="24"/>
          <w:szCs w:val="24"/>
        </w:rPr>
        <w:t>s.</w:t>
      </w:r>
      <w:r w:rsidRPr="00D95457">
        <w:rPr>
          <w:rFonts w:ascii="Times New Roman" w:hAnsi="Times New Roman" w:cs="Times New Roman"/>
          <w:sz w:val="24"/>
          <w:szCs w:val="24"/>
        </w:rPr>
        <w:t>, 43 (2004) L673.</w:t>
      </w:r>
      <w:bookmarkEnd w:id="6"/>
    </w:p>
    <w:p w14:paraId="576DCBA2" w14:textId="08C7C0EB" w:rsidR="009E41AF" w:rsidRPr="00D95457" w:rsidRDefault="009E41AF" w:rsidP="001D786D">
      <w:pPr>
        <w:pStyle w:val="EndNoteBibliography"/>
        <w:spacing w:line="360" w:lineRule="auto"/>
        <w:ind w:left="270" w:hanging="360"/>
        <w:jc w:val="both"/>
        <w:rPr>
          <w:rFonts w:ascii="Times New Roman" w:hAnsi="Times New Roman" w:cs="Times New Roman"/>
          <w:sz w:val="24"/>
          <w:szCs w:val="24"/>
        </w:rPr>
      </w:pPr>
      <w:bookmarkStart w:id="7" w:name="_ENREF_7"/>
      <w:r w:rsidRPr="00D95457">
        <w:rPr>
          <w:rFonts w:ascii="Times New Roman" w:hAnsi="Times New Roman" w:cs="Times New Roman"/>
          <w:sz w:val="24"/>
          <w:szCs w:val="24"/>
        </w:rPr>
        <w:t>[7] L. Liang, L. Qv, L. Zhang, C. Zheng, X. Sun, F. Wang, D. Zhang, Fabrication and characterization on an organic/inorganic 2×2 Mach–Zehnder interferometer thermo-optic switch, Photonic Nanostruct</w:t>
      </w:r>
      <w:r w:rsidR="008D1043" w:rsidRPr="00D95457">
        <w:rPr>
          <w:rFonts w:ascii="Times New Roman" w:hAnsi="Times New Roman" w:cs="Times New Roman"/>
          <w:sz w:val="24"/>
          <w:szCs w:val="24"/>
        </w:rPr>
        <w:t>.</w:t>
      </w:r>
      <w:r w:rsidRPr="00D95457">
        <w:rPr>
          <w:rFonts w:ascii="Times New Roman" w:hAnsi="Times New Roman" w:cs="Times New Roman"/>
          <w:sz w:val="24"/>
          <w:szCs w:val="24"/>
        </w:rPr>
        <w:t>, 12 (2014) 173-183.</w:t>
      </w:r>
      <w:bookmarkEnd w:id="7"/>
    </w:p>
    <w:p w14:paraId="5BEC95FA" w14:textId="754DA75A" w:rsidR="009E41AF" w:rsidRPr="00D95457" w:rsidRDefault="009E41AF" w:rsidP="001D786D">
      <w:pPr>
        <w:pStyle w:val="EndNoteBibliography"/>
        <w:spacing w:line="360" w:lineRule="auto"/>
        <w:ind w:left="270" w:hanging="360"/>
        <w:jc w:val="both"/>
        <w:rPr>
          <w:rFonts w:ascii="Times New Roman" w:hAnsi="Times New Roman" w:cs="Times New Roman"/>
          <w:sz w:val="24"/>
          <w:szCs w:val="24"/>
        </w:rPr>
      </w:pPr>
      <w:bookmarkStart w:id="8" w:name="_ENREF_8"/>
      <w:r w:rsidRPr="00D95457">
        <w:rPr>
          <w:rFonts w:ascii="Times New Roman" w:hAnsi="Times New Roman" w:cs="Times New Roman"/>
          <w:sz w:val="24"/>
          <w:szCs w:val="24"/>
        </w:rPr>
        <w:t xml:space="preserve">[8] K. Yamada, H. Fukuda, T. Tsuchizawa, T. Watanabe, T. Shoji, S. Itabashi, All-optical efficient wavelength conversion using silicon photonic wire waveguide, </w:t>
      </w:r>
      <w:r w:rsidR="008D1043" w:rsidRPr="00D95457">
        <w:rPr>
          <w:rFonts w:ascii="Times New Roman" w:hAnsi="Times New Roman" w:cs="Times New Roman"/>
          <w:sz w:val="24"/>
          <w:szCs w:val="24"/>
        </w:rPr>
        <w:t xml:space="preserve">IEEE </w:t>
      </w:r>
      <w:r w:rsidRPr="00D95457">
        <w:rPr>
          <w:rFonts w:ascii="Times New Roman" w:hAnsi="Times New Roman" w:cs="Times New Roman"/>
          <w:sz w:val="24"/>
          <w:szCs w:val="24"/>
        </w:rPr>
        <w:t>Photonic Technol</w:t>
      </w:r>
      <w:r w:rsidR="008D1043" w:rsidRPr="00D95457">
        <w:rPr>
          <w:rFonts w:ascii="Times New Roman" w:hAnsi="Times New Roman" w:cs="Times New Roman"/>
          <w:sz w:val="24"/>
          <w:szCs w:val="24"/>
        </w:rPr>
        <w:t>.</w:t>
      </w:r>
      <w:r w:rsidRPr="00D95457">
        <w:rPr>
          <w:rFonts w:ascii="Times New Roman" w:hAnsi="Times New Roman" w:cs="Times New Roman"/>
          <w:sz w:val="24"/>
          <w:szCs w:val="24"/>
        </w:rPr>
        <w:t xml:space="preserve"> L</w:t>
      </w:r>
      <w:r w:rsidR="008D1043" w:rsidRPr="00D95457">
        <w:rPr>
          <w:rFonts w:ascii="Times New Roman" w:hAnsi="Times New Roman" w:cs="Times New Roman"/>
          <w:sz w:val="24"/>
          <w:szCs w:val="24"/>
        </w:rPr>
        <w:t>.</w:t>
      </w:r>
      <w:r w:rsidRPr="00D95457">
        <w:rPr>
          <w:rFonts w:ascii="Times New Roman" w:hAnsi="Times New Roman" w:cs="Times New Roman"/>
          <w:sz w:val="24"/>
          <w:szCs w:val="24"/>
        </w:rPr>
        <w:t>, 18 (2006) 1046-1048.</w:t>
      </w:r>
      <w:bookmarkEnd w:id="8"/>
    </w:p>
    <w:p w14:paraId="79CC66FF" w14:textId="6A0C0DC7" w:rsidR="009E41AF" w:rsidRPr="00D95457" w:rsidRDefault="009E41AF" w:rsidP="001D786D">
      <w:pPr>
        <w:pStyle w:val="EndNoteBibliography"/>
        <w:spacing w:line="360" w:lineRule="auto"/>
        <w:ind w:left="270" w:hanging="360"/>
        <w:jc w:val="both"/>
        <w:rPr>
          <w:rFonts w:ascii="Times New Roman" w:hAnsi="Times New Roman" w:cs="Times New Roman"/>
          <w:sz w:val="24"/>
          <w:szCs w:val="24"/>
        </w:rPr>
      </w:pPr>
      <w:bookmarkStart w:id="9" w:name="_ENREF_9"/>
      <w:r w:rsidRPr="00D95457">
        <w:rPr>
          <w:rFonts w:ascii="Times New Roman" w:hAnsi="Times New Roman" w:cs="Times New Roman"/>
          <w:sz w:val="24"/>
          <w:szCs w:val="24"/>
        </w:rPr>
        <w:t>[9] B. Chen, C. Liu, G. Liu, Transverse Bragg reflection filtering in a dielectric waveguide, Appl</w:t>
      </w:r>
      <w:r w:rsidR="008D1043" w:rsidRPr="00D95457">
        <w:rPr>
          <w:rFonts w:ascii="Times New Roman" w:hAnsi="Times New Roman" w:cs="Times New Roman"/>
          <w:sz w:val="24"/>
          <w:szCs w:val="24"/>
        </w:rPr>
        <w:t>.</w:t>
      </w:r>
      <w:r w:rsidRPr="00D95457">
        <w:rPr>
          <w:rFonts w:ascii="Times New Roman" w:hAnsi="Times New Roman" w:cs="Times New Roman"/>
          <w:sz w:val="24"/>
          <w:szCs w:val="24"/>
        </w:rPr>
        <w:t xml:space="preserve"> </w:t>
      </w:r>
      <w:r w:rsidR="008D1043" w:rsidRPr="00D95457">
        <w:rPr>
          <w:rFonts w:ascii="Times New Roman" w:hAnsi="Times New Roman" w:cs="Times New Roman"/>
          <w:sz w:val="24"/>
          <w:szCs w:val="24"/>
        </w:rPr>
        <w:t>O</w:t>
      </w:r>
      <w:r w:rsidRPr="00D95457">
        <w:rPr>
          <w:rFonts w:ascii="Times New Roman" w:hAnsi="Times New Roman" w:cs="Times New Roman"/>
          <w:sz w:val="24"/>
          <w:szCs w:val="24"/>
        </w:rPr>
        <w:t>ptics, 53 (2014) 8313-8317.</w:t>
      </w:r>
      <w:bookmarkEnd w:id="9"/>
    </w:p>
    <w:p w14:paraId="112BFE4A" w14:textId="302E8137" w:rsidR="009E41AF" w:rsidRPr="00D95457" w:rsidRDefault="009E41AF" w:rsidP="001D786D">
      <w:pPr>
        <w:pStyle w:val="EndNoteBibliography"/>
        <w:spacing w:line="360" w:lineRule="auto"/>
        <w:ind w:left="270" w:hanging="360"/>
        <w:jc w:val="both"/>
        <w:rPr>
          <w:rFonts w:ascii="Times New Roman" w:hAnsi="Times New Roman" w:cs="Times New Roman"/>
          <w:sz w:val="24"/>
          <w:szCs w:val="24"/>
        </w:rPr>
      </w:pPr>
      <w:bookmarkStart w:id="10" w:name="_ENREF_10"/>
      <w:r w:rsidRPr="00D95457">
        <w:rPr>
          <w:rFonts w:ascii="Times New Roman" w:hAnsi="Times New Roman" w:cs="Times New Roman"/>
          <w:sz w:val="24"/>
          <w:szCs w:val="24"/>
        </w:rPr>
        <w:t>[10] S. Dey, S. Mandal, Modeling and analysis of quadruple optical ring resonator performance as optical filter using Vernier principle, Opt</w:t>
      </w:r>
      <w:r w:rsidR="008D1043" w:rsidRPr="00D95457">
        <w:rPr>
          <w:rFonts w:ascii="Times New Roman" w:hAnsi="Times New Roman" w:cs="Times New Roman"/>
          <w:sz w:val="24"/>
          <w:szCs w:val="24"/>
        </w:rPr>
        <w:t>.</w:t>
      </w:r>
      <w:r w:rsidRPr="00D95457">
        <w:rPr>
          <w:rFonts w:ascii="Times New Roman" w:hAnsi="Times New Roman" w:cs="Times New Roman"/>
          <w:sz w:val="24"/>
          <w:szCs w:val="24"/>
        </w:rPr>
        <w:t xml:space="preserve"> Commun</w:t>
      </w:r>
      <w:r w:rsidR="008D1043" w:rsidRPr="00D95457">
        <w:rPr>
          <w:rFonts w:ascii="Times New Roman" w:hAnsi="Times New Roman" w:cs="Times New Roman"/>
          <w:sz w:val="24"/>
          <w:szCs w:val="24"/>
        </w:rPr>
        <w:t>.</w:t>
      </w:r>
      <w:r w:rsidRPr="00D95457">
        <w:rPr>
          <w:rFonts w:ascii="Times New Roman" w:hAnsi="Times New Roman" w:cs="Times New Roman"/>
          <w:sz w:val="24"/>
          <w:szCs w:val="24"/>
        </w:rPr>
        <w:t>, 285 (2012) 439-446.</w:t>
      </w:r>
      <w:bookmarkEnd w:id="10"/>
    </w:p>
    <w:p w14:paraId="760D0596" w14:textId="7BD7AFC5" w:rsidR="009E41AF" w:rsidRPr="00D95457" w:rsidRDefault="009E41AF" w:rsidP="001D786D">
      <w:pPr>
        <w:pStyle w:val="EndNoteBibliography"/>
        <w:spacing w:line="360" w:lineRule="auto"/>
        <w:ind w:left="270" w:hanging="360"/>
        <w:jc w:val="both"/>
        <w:rPr>
          <w:rFonts w:ascii="Times New Roman" w:hAnsi="Times New Roman" w:cs="Times New Roman"/>
          <w:sz w:val="24"/>
          <w:szCs w:val="24"/>
        </w:rPr>
      </w:pPr>
      <w:bookmarkStart w:id="11" w:name="_ENREF_11"/>
      <w:r w:rsidRPr="00D95457">
        <w:rPr>
          <w:rFonts w:ascii="Times New Roman" w:hAnsi="Times New Roman" w:cs="Times New Roman"/>
          <w:sz w:val="24"/>
          <w:szCs w:val="24"/>
        </w:rPr>
        <w:t>[11] J.K. Rakshit, J.N. Roy, Micro-ring resonator based all-optical reconfigurable logic operations, Opt</w:t>
      </w:r>
      <w:r w:rsidR="00107478" w:rsidRPr="00D95457">
        <w:rPr>
          <w:rFonts w:ascii="Times New Roman" w:hAnsi="Times New Roman" w:cs="Times New Roman"/>
          <w:sz w:val="24"/>
          <w:szCs w:val="24"/>
        </w:rPr>
        <w:t>.</w:t>
      </w:r>
      <w:r w:rsidRPr="00D95457">
        <w:rPr>
          <w:rFonts w:ascii="Times New Roman" w:hAnsi="Times New Roman" w:cs="Times New Roman"/>
          <w:sz w:val="24"/>
          <w:szCs w:val="24"/>
        </w:rPr>
        <w:t xml:space="preserve"> Commun</w:t>
      </w:r>
      <w:r w:rsidR="00107478" w:rsidRPr="00D95457">
        <w:rPr>
          <w:rFonts w:ascii="Times New Roman" w:hAnsi="Times New Roman" w:cs="Times New Roman"/>
          <w:sz w:val="24"/>
          <w:szCs w:val="24"/>
        </w:rPr>
        <w:t>.</w:t>
      </w:r>
      <w:r w:rsidRPr="00D95457">
        <w:rPr>
          <w:rFonts w:ascii="Times New Roman" w:hAnsi="Times New Roman" w:cs="Times New Roman"/>
          <w:sz w:val="24"/>
          <w:szCs w:val="24"/>
        </w:rPr>
        <w:t>, 321 (2014) 38-46.</w:t>
      </w:r>
      <w:bookmarkEnd w:id="11"/>
    </w:p>
    <w:p w14:paraId="452486C3" w14:textId="62D25D46" w:rsidR="009E41AF" w:rsidRPr="00D95457" w:rsidRDefault="009E41AF" w:rsidP="001D786D">
      <w:pPr>
        <w:pStyle w:val="EndNoteBibliography"/>
        <w:spacing w:line="360" w:lineRule="auto"/>
        <w:ind w:left="270" w:hanging="360"/>
        <w:jc w:val="both"/>
        <w:rPr>
          <w:rFonts w:ascii="Times New Roman" w:hAnsi="Times New Roman" w:cs="Times New Roman"/>
          <w:sz w:val="24"/>
          <w:szCs w:val="24"/>
        </w:rPr>
      </w:pPr>
      <w:bookmarkStart w:id="12" w:name="_ENREF_12"/>
      <w:r w:rsidRPr="00D95457">
        <w:rPr>
          <w:rFonts w:ascii="Times New Roman" w:hAnsi="Times New Roman" w:cs="Times New Roman"/>
          <w:sz w:val="24"/>
          <w:szCs w:val="24"/>
        </w:rPr>
        <w:t>[12] X. Wang, S. Wang, Z. Zhou, Low threshold Er x Yb (Y) 2− x SiO 5 nanowire waveguide amplifier, App</w:t>
      </w:r>
      <w:r w:rsidR="00107478" w:rsidRPr="00D95457">
        <w:rPr>
          <w:rFonts w:ascii="Times New Roman" w:hAnsi="Times New Roman" w:cs="Times New Roman"/>
          <w:sz w:val="24"/>
          <w:szCs w:val="24"/>
        </w:rPr>
        <w:t>l.</w:t>
      </w:r>
      <w:r w:rsidRPr="00D95457">
        <w:rPr>
          <w:rFonts w:ascii="Times New Roman" w:hAnsi="Times New Roman" w:cs="Times New Roman"/>
          <w:sz w:val="24"/>
          <w:szCs w:val="24"/>
        </w:rPr>
        <w:t xml:space="preserve"> </w:t>
      </w:r>
      <w:r w:rsidR="00107478" w:rsidRPr="00D95457">
        <w:rPr>
          <w:rFonts w:ascii="Times New Roman" w:hAnsi="Times New Roman" w:cs="Times New Roman"/>
          <w:sz w:val="24"/>
          <w:szCs w:val="24"/>
        </w:rPr>
        <w:t>O</w:t>
      </w:r>
      <w:r w:rsidRPr="00D95457">
        <w:rPr>
          <w:rFonts w:ascii="Times New Roman" w:hAnsi="Times New Roman" w:cs="Times New Roman"/>
          <w:sz w:val="24"/>
          <w:szCs w:val="24"/>
        </w:rPr>
        <w:t>pt</w:t>
      </w:r>
      <w:r w:rsidR="00107478" w:rsidRPr="00D95457">
        <w:rPr>
          <w:rFonts w:ascii="Times New Roman" w:hAnsi="Times New Roman" w:cs="Times New Roman"/>
          <w:sz w:val="24"/>
          <w:szCs w:val="24"/>
        </w:rPr>
        <w:t>.</w:t>
      </w:r>
      <w:r w:rsidRPr="00D95457">
        <w:rPr>
          <w:rFonts w:ascii="Times New Roman" w:hAnsi="Times New Roman" w:cs="Times New Roman"/>
          <w:sz w:val="24"/>
          <w:szCs w:val="24"/>
        </w:rPr>
        <w:t>, 54 (2015) 2501-2506.</w:t>
      </w:r>
      <w:bookmarkEnd w:id="12"/>
    </w:p>
    <w:p w14:paraId="1EFFF43A" w14:textId="33583CD7" w:rsidR="009E41AF" w:rsidRPr="00D95457" w:rsidRDefault="009E41AF" w:rsidP="001D786D">
      <w:pPr>
        <w:pStyle w:val="EndNoteBibliography"/>
        <w:spacing w:line="360" w:lineRule="auto"/>
        <w:ind w:left="270" w:hanging="360"/>
        <w:jc w:val="both"/>
        <w:rPr>
          <w:rFonts w:ascii="Times New Roman" w:hAnsi="Times New Roman" w:cs="Times New Roman"/>
          <w:sz w:val="24"/>
          <w:szCs w:val="24"/>
        </w:rPr>
      </w:pPr>
      <w:bookmarkStart w:id="13" w:name="_ENREF_13"/>
      <w:r w:rsidRPr="00D95457">
        <w:rPr>
          <w:rFonts w:ascii="Times New Roman" w:hAnsi="Times New Roman" w:cs="Times New Roman"/>
          <w:sz w:val="24"/>
          <w:szCs w:val="24"/>
        </w:rPr>
        <w:t>[13] V.E. Babicheva, R. Malureanu, A.V. Lavrinenko, Plasmonic finite-thickness metal–semiconductor–metal waveguide as ultra-compact modulator, Photonic Nanostruct</w:t>
      </w:r>
      <w:r w:rsidR="00107478" w:rsidRPr="00D95457">
        <w:rPr>
          <w:rFonts w:ascii="Times New Roman" w:hAnsi="Times New Roman" w:cs="Times New Roman"/>
          <w:sz w:val="24"/>
          <w:szCs w:val="24"/>
        </w:rPr>
        <w:t>.</w:t>
      </w:r>
      <w:r w:rsidRPr="00D95457">
        <w:rPr>
          <w:rFonts w:ascii="Times New Roman" w:hAnsi="Times New Roman" w:cs="Times New Roman"/>
          <w:sz w:val="24"/>
          <w:szCs w:val="24"/>
        </w:rPr>
        <w:t>, 11 (2013) 323-334.</w:t>
      </w:r>
      <w:bookmarkEnd w:id="13"/>
    </w:p>
    <w:p w14:paraId="7B749686" w14:textId="77777777" w:rsidR="009E41AF" w:rsidRPr="00D95457" w:rsidRDefault="009E41AF" w:rsidP="001D786D">
      <w:pPr>
        <w:pStyle w:val="EndNoteBibliography"/>
        <w:spacing w:line="360" w:lineRule="auto"/>
        <w:ind w:left="270" w:hanging="360"/>
        <w:jc w:val="both"/>
        <w:rPr>
          <w:rFonts w:ascii="Times New Roman" w:hAnsi="Times New Roman" w:cs="Times New Roman"/>
          <w:sz w:val="24"/>
          <w:szCs w:val="24"/>
        </w:rPr>
      </w:pPr>
      <w:bookmarkStart w:id="14" w:name="_ENREF_14"/>
      <w:r w:rsidRPr="00D95457">
        <w:rPr>
          <w:rFonts w:ascii="Times New Roman" w:hAnsi="Times New Roman" w:cs="Times New Roman"/>
          <w:sz w:val="24"/>
          <w:szCs w:val="24"/>
        </w:rPr>
        <w:t>[14] R. Ahmed, M.H. Prodhan, R. Ahmmed, Design &amp; Analysis of Optical Lenses by using 2D Photonic Crystals for Sub-wavelength Focusing, Editorial Preface, 3 (2012).</w:t>
      </w:r>
      <w:bookmarkEnd w:id="14"/>
    </w:p>
    <w:p w14:paraId="53AAAA79" w14:textId="6444979A" w:rsidR="009E41AF" w:rsidRPr="00D95457" w:rsidRDefault="009E41AF" w:rsidP="001D786D">
      <w:pPr>
        <w:pStyle w:val="EndNoteBibliography"/>
        <w:spacing w:line="360" w:lineRule="auto"/>
        <w:ind w:left="270" w:hanging="360"/>
        <w:jc w:val="both"/>
        <w:rPr>
          <w:rFonts w:ascii="Times New Roman" w:hAnsi="Times New Roman" w:cs="Times New Roman"/>
          <w:sz w:val="24"/>
          <w:szCs w:val="24"/>
        </w:rPr>
      </w:pPr>
      <w:bookmarkStart w:id="15" w:name="_ENREF_15"/>
      <w:r w:rsidRPr="00D95457">
        <w:rPr>
          <w:rFonts w:ascii="Times New Roman" w:hAnsi="Times New Roman" w:cs="Times New Roman"/>
          <w:sz w:val="24"/>
          <w:szCs w:val="24"/>
        </w:rPr>
        <w:t>[15] K. Wen, Y. Hu, L. Chen, J. Zhou, L. Lei, Z. Guo, A compact and high-efficiency dichroic plasmonic splitter based on asymmetric T-shape waveguide, Photonic Nanostruct</w:t>
      </w:r>
      <w:r w:rsidR="00107478" w:rsidRPr="00D95457">
        <w:rPr>
          <w:rFonts w:ascii="Times New Roman" w:hAnsi="Times New Roman" w:cs="Times New Roman"/>
          <w:sz w:val="24"/>
          <w:szCs w:val="24"/>
        </w:rPr>
        <w:t>.</w:t>
      </w:r>
      <w:r w:rsidRPr="00D95457">
        <w:rPr>
          <w:rFonts w:ascii="Times New Roman" w:hAnsi="Times New Roman" w:cs="Times New Roman"/>
          <w:sz w:val="24"/>
          <w:szCs w:val="24"/>
        </w:rPr>
        <w:t>, 13 (2015) 120-126.</w:t>
      </w:r>
      <w:bookmarkEnd w:id="15"/>
    </w:p>
    <w:p w14:paraId="3466A26C" w14:textId="5C454D31" w:rsidR="009E41AF" w:rsidRPr="00D95457" w:rsidRDefault="009E41AF" w:rsidP="001D786D">
      <w:pPr>
        <w:pStyle w:val="EndNoteBibliography"/>
        <w:spacing w:line="360" w:lineRule="auto"/>
        <w:ind w:left="270" w:hanging="360"/>
        <w:jc w:val="both"/>
        <w:rPr>
          <w:rFonts w:ascii="Times New Roman" w:hAnsi="Times New Roman" w:cs="Times New Roman"/>
          <w:sz w:val="24"/>
          <w:szCs w:val="24"/>
        </w:rPr>
      </w:pPr>
      <w:bookmarkStart w:id="16" w:name="_ENREF_16"/>
      <w:r w:rsidRPr="00D95457">
        <w:rPr>
          <w:rFonts w:ascii="Times New Roman" w:hAnsi="Times New Roman" w:cs="Times New Roman"/>
          <w:sz w:val="24"/>
          <w:szCs w:val="24"/>
        </w:rPr>
        <w:lastRenderedPageBreak/>
        <w:t>[16] R. Ahmed, M.M. Khan, R. Ahmmed, A. Ahad, Design, Simulation &amp; Optimization of 2D Photonic Crystal Power Splitter, Optic Photonic J</w:t>
      </w:r>
      <w:r w:rsidR="00107478" w:rsidRPr="00D95457">
        <w:rPr>
          <w:rFonts w:ascii="Times New Roman" w:hAnsi="Times New Roman" w:cs="Times New Roman"/>
          <w:sz w:val="24"/>
          <w:szCs w:val="24"/>
        </w:rPr>
        <w:t>.</w:t>
      </w:r>
      <w:r w:rsidRPr="00D95457">
        <w:rPr>
          <w:rFonts w:ascii="Times New Roman" w:hAnsi="Times New Roman" w:cs="Times New Roman"/>
          <w:sz w:val="24"/>
          <w:szCs w:val="24"/>
        </w:rPr>
        <w:t>, 3 (2013) 13.</w:t>
      </w:r>
      <w:bookmarkEnd w:id="16"/>
    </w:p>
    <w:p w14:paraId="026D069C" w14:textId="77777777" w:rsidR="009E41AF" w:rsidRPr="00D95457" w:rsidRDefault="009E41AF" w:rsidP="001D786D">
      <w:pPr>
        <w:pStyle w:val="EndNoteBibliography"/>
        <w:spacing w:line="360" w:lineRule="auto"/>
        <w:ind w:left="270" w:hanging="360"/>
        <w:jc w:val="both"/>
        <w:rPr>
          <w:rFonts w:ascii="Times New Roman" w:hAnsi="Times New Roman" w:cs="Times New Roman"/>
          <w:sz w:val="24"/>
          <w:szCs w:val="24"/>
        </w:rPr>
      </w:pPr>
      <w:bookmarkStart w:id="17" w:name="_ENREF_17"/>
      <w:r w:rsidRPr="00D95457">
        <w:rPr>
          <w:rFonts w:ascii="Times New Roman" w:hAnsi="Times New Roman" w:cs="Times New Roman"/>
          <w:sz w:val="24"/>
          <w:szCs w:val="24"/>
        </w:rPr>
        <w:t>[17] B. Wohlfeil, L. Zimmermann, K. Petermann, Asymmetric codirectional coupler between regular nanowaveguide and slot-waveguide for polarization conversion,  Integrated Photonics Research, Silicon and Nanophotonics, Optical Society of America2012, pp. ITu2B. 5.</w:t>
      </w:r>
      <w:bookmarkEnd w:id="17"/>
    </w:p>
    <w:p w14:paraId="0DA870D0" w14:textId="03A9DD39" w:rsidR="009E41AF" w:rsidRPr="00D95457" w:rsidRDefault="009E41AF" w:rsidP="001D786D">
      <w:pPr>
        <w:pStyle w:val="EndNoteBibliography"/>
        <w:spacing w:line="360" w:lineRule="auto"/>
        <w:ind w:left="270" w:hanging="360"/>
        <w:jc w:val="both"/>
        <w:rPr>
          <w:rFonts w:ascii="Times New Roman" w:hAnsi="Times New Roman" w:cs="Times New Roman"/>
          <w:sz w:val="24"/>
          <w:szCs w:val="24"/>
        </w:rPr>
      </w:pPr>
      <w:bookmarkStart w:id="18" w:name="_ENREF_18"/>
      <w:r w:rsidRPr="00D95457">
        <w:rPr>
          <w:rFonts w:ascii="Times New Roman" w:hAnsi="Times New Roman" w:cs="Times New Roman"/>
          <w:sz w:val="24"/>
          <w:szCs w:val="24"/>
        </w:rPr>
        <w:t>[18] H. Liang, R. Soref, J. Mu, X. Li, W.-P. Huang, Electro-optical phase-change 2× 2 switching using three-and four-waveguide directional couplers, Appl</w:t>
      </w:r>
      <w:r w:rsidR="00107478" w:rsidRPr="00D95457">
        <w:rPr>
          <w:rFonts w:ascii="Times New Roman" w:hAnsi="Times New Roman" w:cs="Times New Roman"/>
          <w:sz w:val="24"/>
          <w:szCs w:val="24"/>
        </w:rPr>
        <w:t>.</w:t>
      </w:r>
      <w:r w:rsidRPr="00D95457">
        <w:rPr>
          <w:rFonts w:ascii="Times New Roman" w:hAnsi="Times New Roman" w:cs="Times New Roman"/>
          <w:sz w:val="24"/>
          <w:szCs w:val="24"/>
        </w:rPr>
        <w:t xml:space="preserve"> Opt</w:t>
      </w:r>
      <w:r w:rsidR="00107478" w:rsidRPr="00D95457">
        <w:rPr>
          <w:rFonts w:ascii="Times New Roman" w:hAnsi="Times New Roman" w:cs="Times New Roman"/>
          <w:sz w:val="24"/>
          <w:szCs w:val="24"/>
        </w:rPr>
        <w:t>ics</w:t>
      </w:r>
      <w:r w:rsidRPr="00D95457">
        <w:rPr>
          <w:rFonts w:ascii="Times New Roman" w:hAnsi="Times New Roman" w:cs="Times New Roman"/>
          <w:sz w:val="24"/>
          <w:szCs w:val="24"/>
        </w:rPr>
        <w:t>, 54 (2015) 5897-5902.</w:t>
      </w:r>
      <w:bookmarkEnd w:id="18"/>
    </w:p>
    <w:p w14:paraId="248EDBB3" w14:textId="77777777" w:rsidR="009E41AF" w:rsidRPr="00D95457" w:rsidRDefault="009E41AF" w:rsidP="001D786D">
      <w:pPr>
        <w:pStyle w:val="EndNoteBibliography"/>
        <w:spacing w:line="360" w:lineRule="auto"/>
        <w:ind w:left="270" w:hanging="360"/>
        <w:jc w:val="both"/>
        <w:rPr>
          <w:rFonts w:ascii="Times New Roman" w:hAnsi="Times New Roman" w:cs="Times New Roman"/>
          <w:sz w:val="24"/>
          <w:szCs w:val="24"/>
        </w:rPr>
      </w:pPr>
      <w:bookmarkStart w:id="19" w:name="_ENREF_19"/>
      <w:r w:rsidRPr="00D95457">
        <w:rPr>
          <w:rFonts w:ascii="Times New Roman" w:hAnsi="Times New Roman" w:cs="Times New Roman"/>
          <w:sz w:val="24"/>
          <w:szCs w:val="24"/>
        </w:rPr>
        <w:t>[19] S. Itabashi, H. Fukuda, T. Tsuchizawa, T. Watanabe, K. Yamada, Silicon wire waveguides and silicon microphotonic devices, NTT Technical Review, 4 (2006) 48-56.</w:t>
      </w:r>
      <w:bookmarkEnd w:id="19"/>
    </w:p>
    <w:p w14:paraId="649A45BA" w14:textId="0711385B" w:rsidR="009E41AF" w:rsidRPr="00D95457" w:rsidRDefault="009E41AF" w:rsidP="001D786D">
      <w:pPr>
        <w:pStyle w:val="EndNoteBibliography"/>
        <w:spacing w:line="360" w:lineRule="auto"/>
        <w:ind w:left="270" w:hanging="360"/>
        <w:jc w:val="both"/>
        <w:rPr>
          <w:rFonts w:ascii="Times New Roman" w:hAnsi="Times New Roman" w:cs="Times New Roman"/>
          <w:sz w:val="24"/>
          <w:szCs w:val="24"/>
        </w:rPr>
      </w:pPr>
      <w:bookmarkStart w:id="20" w:name="_ENREF_20"/>
      <w:r w:rsidRPr="00D95457">
        <w:rPr>
          <w:rFonts w:ascii="Times New Roman" w:hAnsi="Times New Roman" w:cs="Times New Roman"/>
          <w:sz w:val="24"/>
          <w:szCs w:val="24"/>
        </w:rPr>
        <w:t>[20] R. Costa, G. Cusmai, A. Melloni, M. Martinelli, TE-TM coupling of a standard fiber to a Si-wire waveguide,  Proc. of 13th European Conference on Integrated Optics</w:t>
      </w:r>
      <w:r w:rsidR="00107478" w:rsidRPr="00D95457">
        <w:rPr>
          <w:rFonts w:ascii="Times New Roman" w:hAnsi="Times New Roman" w:cs="Times New Roman"/>
          <w:sz w:val="24"/>
          <w:szCs w:val="24"/>
        </w:rPr>
        <w:t xml:space="preserve"> </w:t>
      </w:r>
      <w:r w:rsidRPr="00D95457">
        <w:rPr>
          <w:rFonts w:ascii="Times New Roman" w:hAnsi="Times New Roman" w:cs="Times New Roman"/>
          <w:sz w:val="24"/>
          <w:szCs w:val="24"/>
        </w:rPr>
        <w:t>2007, pp. 25-27.</w:t>
      </w:r>
      <w:bookmarkEnd w:id="20"/>
    </w:p>
    <w:p w14:paraId="74061914" w14:textId="44F702B4" w:rsidR="009E41AF" w:rsidRPr="00D95457" w:rsidRDefault="009E41AF" w:rsidP="001D786D">
      <w:pPr>
        <w:pStyle w:val="EndNoteBibliography"/>
        <w:spacing w:line="360" w:lineRule="auto"/>
        <w:ind w:left="270" w:hanging="360"/>
        <w:jc w:val="both"/>
        <w:rPr>
          <w:rFonts w:ascii="Times New Roman" w:hAnsi="Times New Roman" w:cs="Times New Roman"/>
          <w:sz w:val="24"/>
          <w:szCs w:val="24"/>
        </w:rPr>
      </w:pPr>
      <w:bookmarkStart w:id="21" w:name="_ENREF_21"/>
      <w:r w:rsidRPr="00D95457">
        <w:rPr>
          <w:rFonts w:ascii="Times New Roman" w:hAnsi="Times New Roman" w:cs="Times New Roman"/>
          <w:sz w:val="24"/>
          <w:szCs w:val="24"/>
        </w:rPr>
        <w:t>[21] C.-W. Lee, Design of Polarization-Independent Coarse Wavelength Splitters Based on Ridge-Waveguide Directional Couplers, Int</w:t>
      </w:r>
      <w:r w:rsidR="00107478" w:rsidRPr="00D95457">
        <w:rPr>
          <w:rFonts w:ascii="Times New Roman" w:hAnsi="Times New Roman" w:cs="Times New Roman"/>
          <w:sz w:val="24"/>
          <w:szCs w:val="24"/>
        </w:rPr>
        <w:t>.</w:t>
      </w:r>
      <w:r w:rsidRPr="00D95457">
        <w:rPr>
          <w:rFonts w:ascii="Times New Roman" w:hAnsi="Times New Roman" w:cs="Times New Roman"/>
          <w:sz w:val="24"/>
          <w:szCs w:val="24"/>
        </w:rPr>
        <w:t xml:space="preserve"> J</w:t>
      </w:r>
      <w:r w:rsidR="00107478" w:rsidRPr="00D95457">
        <w:rPr>
          <w:rFonts w:ascii="Times New Roman" w:hAnsi="Times New Roman" w:cs="Times New Roman"/>
          <w:sz w:val="24"/>
          <w:szCs w:val="24"/>
        </w:rPr>
        <w:t>.</w:t>
      </w:r>
      <w:r w:rsidRPr="00D95457">
        <w:rPr>
          <w:rFonts w:ascii="Times New Roman" w:hAnsi="Times New Roman" w:cs="Times New Roman"/>
          <w:sz w:val="24"/>
          <w:szCs w:val="24"/>
        </w:rPr>
        <w:t xml:space="preserve"> Optics, 2011 (2011).</w:t>
      </w:r>
      <w:bookmarkEnd w:id="21"/>
    </w:p>
    <w:p w14:paraId="0DE4E9EA" w14:textId="6121CF6D" w:rsidR="009E41AF" w:rsidRPr="00D95457" w:rsidRDefault="009E41AF" w:rsidP="001D786D">
      <w:pPr>
        <w:pStyle w:val="EndNoteBibliography"/>
        <w:spacing w:line="360" w:lineRule="auto"/>
        <w:ind w:left="270" w:hanging="360"/>
        <w:jc w:val="both"/>
        <w:rPr>
          <w:rFonts w:ascii="Times New Roman" w:hAnsi="Times New Roman" w:cs="Times New Roman"/>
          <w:sz w:val="24"/>
          <w:szCs w:val="24"/>
        </w:rPr>
      </w:pPr>
      <w:bookmarkStart w:id="22" w:name="_ENREF_22"/>
      <w:r w:rsidRPr="00D95457">
        <w:rPr>
          <w:rFonts w:ascii="Times New Roman" w:hAnsi="Times New Roman" w:cs="Times New Roman"/>
          <w:sz w:val="24"/>
          <w:szCs w:val="24"/>
        </w:rPr>
        <w:t>[22] M.-K. Chin, C.-W. Lee, S.-Y. Lee, S. Darmawan, High-index-contrast waveguides and devices, Appl</w:t>
      </w:r>
      <w:r w:rsidR="00107478" w:rsidRPr="00D95457">
        <w:rPr>
          <w:rFonts w:ascii="Times New Roman" w:hAnsi="Times New Roman" w:cs="Times New Roman"/>
          <w:sz w:val="24"/>
          <w:szCs w:val="24"/>
        </w:rPr>
        <w:t>.</w:t>
      </w:r>
      <w:r w:rsidRPr="00D95457">
        <w:rPr>
          <w:rFonts w:ascii="Times New Roman" w:hAnsi="Times New Roman" w:cs="Times New Roman"/>
          <w:sz w:val="24"/>
          <w:szCs w:val="24"/>
        </w:rPr>
        <w:t xml:space="preserve"> </w:t>
      </w:r>
      <w:r w:rsidR="00107478" w:rsidRPr="00D95457">
        <w:rPr>
          <w:rFonts w:ascii="Times New Roman" w:hAnsi="Times New Roman" w:cs="Times New Roman"/>
          <w:sz w:val="24"/>
          <w:szCs w:val="24"/>
        </w:rPr>
        <w:t>O</w:t>
      </w:r>
      <w:r w:rsidRPr="00D95457">
        <w:rPr>
          <w:rFonts w:ascii="Times New Roman" w:hAnsi="Times New Roman" w:cs="Times New Roman"/>
          <w:sz w:val="24"/>
          <w:szCs w:val="24"/>
        </w:rPr>
        <w:t>ptics, 44 (2005) 3077-3086.</w:t>
      </w:r>
      <w:bookmarkEnd w:id="22"/>
    </w:p>
    <w:p w14:paraId="0D1AC4C3" w14:textId="240E1D44" w:rsidR="009E41AF" w:rsidRPr="00D95457" w:rsidRDefault="009E41AF" w:rsidP="001D786D">
      <w:pPr>
        <w:pStyle w:val="EndNoteBibliography"/>
        <w:spacing w:line="360" w:lineRule="auto"/>
        <w:ind w:left="270" w:hanging="360"/>
        <w:jc w:val="both"/>
        <w:rPr>
          <w:rFonts w:ascii="Times New Roman" w:hAnsi="Times New Roman" w:cs="Times New Roman"/>
          <w:sz w:val="24"/>
          <w:szCs w:val="24"/>
        </w:rPr>
      </w:pPr>
      <w:bookmarkStart w:id="23" w:name="_ENREF_23"/>
      <w:r w:rsidRPr="00D95457">
        <w:rPr>
          <w:rFonts w:ascii="Times New Roman" w:hAnsi="Times New Roman" w:cs="Times New Roman"/>
          <w:sz w:val="24"/>
          <w:szCs w:val="24"/>
        </w:rPr>
        <w:t>[23] M. Kagami, H. Ito, G. Sugimoto, Y. Miyazaki, Simple structural quasi</w:t>
      </w:r>
      <w:r w:rsidRPr="00D95457">
        <w:rPr>
          <w:rFonts w:ascii="Cambria Math" w:hAnsi="Cambria Math" w:cs="Cambria Math"/>
          <w:sz w:val="24"/>
          <w:szCs w:val="24"/>
        </w:rPr>
        <w:t>‐</w:t>
      </w:r>
      <w:r w:rsidRPr="00D95457">
        <w:rPr>
          <w:rFonts w:ascii="Times New Roman" w:hAnsi="Times New Roman" w:cs="Times New Roman"/>
          <w:sz w:val="24"/>
          <w:szCs w:val="24"/>
        </w:rPr>
        <w:t>optical circulator composed of tapering and bending waveguides, Electron</w:t>
      </w:r>
      <w:r w:rsidR="00BF6245" w:rsidRPr="00D95457">
        <w:rPr>
          <w:rFonts w:ascii="Times New Roman" w:hAnsi="Times New Roman" w:cs="Times New Roman"/>
          <w:sz w:val="24"/>
          <w:szCs w:val="24"/>
        </w:rPr>
        <w:t>.</w:t>
      </w:r>
      <w:r w:rsidRPr="00D95457">
        <w:rPr>
          <w:rFonts w:ascii="Times New Roman" w:hAnsi="Times New Roman" w:cs="Times New Roman"/>
          <w:sz w:val="24"/>
          <w:szCs w:val="24"/>
        </w:rPr>
        <w:t xml:space="preserve"> Comm</w:t>
      </w:r>
      <w:r w:rsidR="00BF6245" w:rsidRPr="00D95457">
        <w:rPr>
          <w:rFonts w:ascii="Times New Roman" w:hAnsi="Times New Roman" w:cs="Times New Roman"/>
          <w:sz w:val="24"/>
          <w:szCs w:val="24"/>
        </w:rPr>
        <w:t>.</w:t>
      </w:r>
      <w:r w:rsidRPr="00D95457">
        <w:rPr>
          <w:rFonts w:ascii="Times New Roman" w:hAnsi="Times New Roman" w:cs="Times New Roman"/>
          <w:sz w:val="24"/>
          <w:szCs w:val="24"/>
        </w:rPr>
        <w:t xml:space="preserve"> J</w:t>
      </w:r>
      <w:r w:rsidR="00523053" w:rsidRPr="00D95457">
        <w:rPr>
          <w:rFonts w:ascii="Times New Roman" w:hAnsi="Times New Roman" w:cs="Times New Roman"/>
          <w:sz w:val="24"/>
          <w:szCs w:val="24"/>
        </w:rPr>
        <w:t>pn</w:t>
      </w:r>
      <w:r w:rsidR="00BF6245" w:rsidRPr="00D95457">
        <w:rPr>
          <w:rFonts w:ascii="Times New Roman" w:hAnsi="Times New Roman" w:cs="Times New Roman"/>
          <w:sz w:val="24"/>
          <w:szCs w:val="24"/>
        </w:rPr>
        <w:t>. 2</w:t>
      </w:r>
      <w:r w:rsidRPr="00D95457">
        <w:rPr>
          <w:rFonts w:ascii="Times New Roman" w:hAnsi="Times New Roman" w:cs="Times New Roman"/>
          <w:sz w:val="24"/>
          <w:szCs w:val="24"/>
        </w:rPr>
        <w:t>, 83 (2000) 31-40.</w:t>
      </w:r>
      <w:bookmarkEnd w:id="23"/>
    </w:p>
    <w:p w14:paraId="09764C05" w14:textId="77777777" w:rsidR="009E41AF" w:rsidRPr="00D95457" w:rsidRDefault="009E41AF" w:rsidP="001D786D">
      <w:pPr>
        <w:pStyle w:val="EndNoteBibliography"/>
        <w:spacing w:line="360" w:lineRule="auto"/>
        <w:ind w:left="270" w:hanging="360"/>
        <w:jc w:val="both"/>
        <w:rPr>
          <w:rFonts w:ascii="Times New Roman" w:hAnsi="Times New Roman" w:cs="Times New Roman"/>
          <w:sz w:val="24"/>
          <w:szCs w:val="24"/>
        </w:rPr>
      </w:pPr>
      <w:bookmarkStart w:id="24" w:name="_ENREF_24"/>
      <w:r w:rsidRPr="00D95457">
        <w:rPr>
          <w:rFonts w:ascii="Times New Roman" w:hAnsi="Times New Roman" w:cs="Times New Roman"/>
          <w:sz w:val="24"/>
          <w:szCs w:val="24"/>
        </w:rPr>
        <w:t>[24] H.M.K. Wong, C. Lin, M.A. Swillam, A.S. Helmy, Broadband Compact Si Wire to Slot Waveguide Couplers,  CLEO: Science and Innovations, Optical Society of America2013, pp. CTu3F. 6.</w:t>
      </w:r>
      <w:bookmarkEnd w:id="24"/>
    </w:p>
    <w:p w14:paraId="5024BF41" w14:textId="369D652B" w:rsidR="009E41AF" w:rsidRPr="00D95457" w:rsidRDefault="009E41AF" w:rsidP="001D786D">
      <w:pPr>
        <w:pStyle w:val="EndNoteBibliography"/>
        <w:spacing w:line="360" w:lineRule="auto"/>
        <w:ind w:left="270" w:hanging="360"/>
        <w:jc w:val="both"/>
        <w:rPr>
          <w:rFonts w:ascii="Times New Roman" w:hAnsi="Times New Roman" w:cs="Times New Roman"/>
          <w:sz w:val="24"/>
          <w:szCs w:val="24"/>
        </w:rPr>
      </w:pPr>
      <w:bookmarkStart w:id="25" w:name="_ENREF_25"/>
      <w:r w:rsidRPr="00D95457">
        <w:rPr>
          <w:rFonts w:ascii="Times New Roman" w:hAnsi="Times New Roman" w:cs="Times New Roman"/>
          <w:sz w:val="24"/>
          <w:szCs w:val="24"/>
        </w:rPr>
        <w:t>[25] K. Wen, Y. Hu, L. Chen, J. Zhou, L. Lei, Z. Guo, Theoretical analysis of plasmonic unidirectional propagation at visible frequency based on subwavelength waveguide, Opt</w:t>
      </w:r>
      <w:r w:rsidR="002A6C2E" w:rsidRPr="00D95457">
        <w:rPr>
          <w:rFonts w:ascii="Times New Roman" w:hAnsi="Times New Roman" w:cs="Times New Roman"/>
          <w:sz w:val="24"/>
          <w:szCs w:val="24"/>
        </w:rPr>
        <w:t>.</w:t>
      </w:r>
      <w:r w:rsidRPr="00D95457">
        <w:rPr>
          <w:rFonts w:ascii="Times New Roman" w:hAnsi="Times New Roman" w:cs="Times New Roman"/>
          <w:sz w:val="24"/>
          <w:szCs w:val="24"/>
        </w:rPr>
        <w:t xml:space="preserve"> Commun</w:t>
      </w:r>
      <w:r w:rsidR="002A6C2E" w:rsidRPr="00D95457">
        <w:rPr>
          <w:rFonts w:ascii="Times New Roman" w:hAnsi="Times New Roman" w:cs="Times New Roman"/>
          <w:sz w:val="24"/>
          <w:szCs w:val="24"/>
        </w:rPr>
        <w:t>.</w:t>
      </w:r>
      <w:r w:rsidRPr="00D95457">
        <w:rPr>
          <w:rFonts w:ascii="Times New Roman" w:hAnsi="Times New Roman" w:cs="Times New Roman"/>
          <w:sz w:val="24"/>
          <w:szCs w:val="24"/>
        </w:rPr>
        <w:t>, 336 (2015) 243-247.</w:t>
      </w:r>
      <w:bookmarkEnd w:id="25"/>
    </w:p>
    <w:p w14:paraId="77D86068" w14:textId="77777777" w:rsidR="009E41AF" w:rsidRPr="00D95457" w:rsidRDefault="009E41AF" w:rsidP="001D786D">
      <w:pPr>
        <w:pStyle w:val="EndNoteBibliography"/>
        <w:spacing w:line="360" w:lineRule="auto"/>
        <w:ind w:left="270" w:hanging="360"/>
        <w:jc w:val="both"/>
        <w:rPr>
          <w:rFonts w:ascii="Times New Roman" w:hAnsi="Times New Roman" w:cs="Times New Roman"/>
          <w:sz w:val="24"/>
          <w:szCs w:val="24"/>
        </w:rPr>
      </w:pPr>
      <w:bookmarkStart w:id="26" w:name="_ENREF_26"/>
      <w:r w:rsidRPr="00D95457">
        <w:rPr>
          <w:rFonts w:ascii="Times New Roman" w:hAnsi="Times New Roman" w:cs="Times New Roman"/>
          <w:sz w:val="24"/>
          <w:szCs w:val="24"/>
        </w:rPr>
        <w:t>[26] B. Wohlfeil, C. Stamatiadis, L. Zimmermann, K. Petermann, Compact fiber grating coupler on SOI for coupling of higher order fiber modes,  Optical Fiber Communication Conference, Optical Society of America2013, pp. OTh1B. 2.</w:t>
      </w:r>
      <w:bookmarkEnd w:id="26"/>
    </w:p>
    <w:p w14:paraId="5AB0EACF" w14:textId="77777777" w:rsidR="009E41AF" w:rsidRPr="00D95457" w:rsidRDefault="009E41AF" w:rsidP="001D786D">
      <w:pPr>
        <w:pStyle w:val="EndNoteBibliography"/>
        <w:spacing w:line="360" w:lineRule="auto"/>
        <w:ind w:left="270" w:hanging="360"/>
        <w:jc w:val="both"/>
        <w:rPr>
          <w:rFonts w:ascii="Times New Roman" w:hAnsi="Times New Roman" w:cs="Times New Roman"/>
          <w:sz w:val="24"/>
          <w:szCs w:val="24"/>
        </w:rPr>
      </w:pPr>
      <w:bookmarkStart w:id="27" w:name="_ENREF_27"/>
      <w:r w:rsidRPr="00D95457">
        <w:rPr>
          <w:rFonts w:ascii="Times New Roman" w:hAnsi="Times New Roman" w:cs="Times New Roman"/>
          <w:sz w:val="24"/>
          <w:szCs w:val="24"/>
        </w:rPr>
        <w:t>[27] B. Wohlfeil, S. Burger, C. Stamatiadis, J. Pomplun, F. Schmidt, L. Zimmermann, K. Petermann, Numerical simulation of grating couplers for mode multiplexed systems,  SPIE OPTO, International Society for Optics and Photonics2014, pp. 89880K-89880K-89887.</w:t>
      </w:r>
      <w:bookmarkEnd w:id="27"/>
    </w:p>
    <w:p w14:paraId="675170D1" w14:textId="77777777" w:rsidR="009E41AF" w:rsidRPr="00D95457" w:rsidRDefault="009E41AF" w:rsidP="001D786D">
      <w:pPr>
        <w:pStyle w:val="EndNoteBibliography"/>
        <w:spacing w:line="360" w:lineRule="auto"/>
        <w:ind w:left="270" w:hanging="360"/>
        <w:jc w:val="both"/>
        <w:rPr>
          <w:rFonts w:ascii="Times New Roman" w:hAnsi="Times New Roman" w:cs="Times New Roman"/>
          <w:sz w:val="24"/>
          <w:szCs w:val="24"/>
        </w:rPr>
      </w:pPr>
      <w:bookmarkStart w:id="28" w:name="_ENREF_28"/>
      <w:r w:rsidRPr="00D95457">
        <w:rPr>
          <w:rFonts w:ascii="Times New Roman" w:hAnsi="Times New Roman" w:cs="Times New Roman"/>
          <w:sz w:val="24"/>
          <w:szCs w:val="24"/>
        </w:rPr>
        <w:t>[28] K. Okamoto, Fundamentals of optical waveguides, Academic press2010.</w:t>
      </w:r>
      <w:bookmarkEnd w:id="28"/>
    </w:p>
    <w:p w14:paraId="5A12DF06" w14:textId="77777777" w:rsidR="009E41AF" w:rsidRPr="00D95457" w:rsidRDefault="009E41AF" w:rsidP="001D786D">
      <w:pPr>
        <w:pStyle w:val="EndNoteBibliography"/>
        <w:spacing w:line="360" w:lineRule="auto"/>
        <w:ind w:left="270" w:hanging="360"/>
        <w:jc w:val="both"/>
        <w:rPr>
          <w:rFonts w:ascii="Times New Roman" w:hAnsi="Times New Roman" w:cs="Times New Roman"/>
          <w:sz w:val="24"/>
          <w:szCs w:val="24"/>
        </w:rPr>
      </w:pPr>
      <w:bookmarkStart w:id="29" w:name="_ENREF_29"/>
      <w:r w:rsidRPr="00D95457">
        <w:rPr>
          <w:rFonts w:ascii="Times New Roman" w:hAnsi="Times New Roman" w:cs="Times New Roman"/>
          <w:sz w:val="24"/>
          <w:szCs w:val="24"/>
        </w:rPr>
        <w:t>[29] K. De Vos, Label-free silicon photonics biosensor platform with microring resonators, PhD. Ghent University, (2010).</w:t>
      </w:r>
      <w:bookmarkEnd w:id="29"/>
    </w:p>
    <w:p w14:paraId="77BA456F" w14:textId="77777777" w:rsidR="009E41AF" w:rsidRPr="00D95457" w:rsidRDefault="009E41AF" w:rsidP="001D786D">
      <w:pPr>
        <w:pStyle w:val="EndNoteBibliography"/>
        <w:spacing w:line="360" w:lineRule="auto"/>
        <w:ind w:left="270" w:hanging="360"/>
        <w:jc w:val="both"/>
        <w:rPr>
          <w:rFonts w:ascii="Times New Roman" w:hAnsi="Times New Roman" w:cs="Times New Roman"/>
          <w:sz w:val="24"/>
          <w:szCs w:val="24"/>
        </w:rPr>
      </w:pPr>
      <w:bookmarkStart w:id="30" w:name="_ENREF_30"/>
      <w:r w:rsidRPr="00D95457">
        <w:rPr>
          <w:rFonts w:ascii="Times New Roman" w:hAnsi="Times New Roman" w:cs="Times New Roman"/>
          <w:sz w:val="24"/>
          <w:szCs w:val="24"/>
        </w:rPr>
        <w:lastRenderedPageBreak/>
        <w:t>[30] R. Grover, Indium phosphide based optical micro-ring resonators, (2003).</w:t>
      </w:r>
      <w:bookmarkEnd w:id="30"/>
    </w:p>
    <w:p w14:paraId="165642F4" w14:textId="77777777" w:rsidR="009E41AF" w:rsidRPr="00D95457" w:rsidRDefault="009E41AF" w:rsidP="001D786D">
      <w:pPr>
        <w:pStyle w:val="EndNoteBibliography"/>
        <w:spacing w:line="360" w:lineRule="auto"/>
        <w:ind w:left="270" w:hanging="360"/>
        <w:jc w:val="both"/>
        <w:rPr>
          <w:rFonts w:ascii="Times New Roman" w:hAnsi="Times New Roman" w:cs="Times New Roman"/>
          <w:sz w:val="24"/>
          <w:szCs w:val="24"/>
        </w:rPr>
      </w:pPr>
      <w:bookmarkStart w:id="31" w:name="_ENREF_31"/>
      <w:r w:rsidRPr="00D95457">
        <w:rPr>
          <w:rFonts w:ascii="Times New Roman" w:hAnsi="Times New Roman" w:cs="Times New Roman"/>
          <w:sz w:val="24"/>
          <w:szCs w:val="24"/>
        </w:rPr>
        <w:t>[31] A.A. Rifat, G.A. Mahdiraji, D.M. Chow, Y.G. Shee, R. Ahmed, F.R.M. Adikan, Photonic crystal fiber-based surface plasmon resonance sensor with selective analyte channels and graphene-silver deposited core, Sensors, 15 (2015) 11499-11510.</w:t>
      </w:r>
      <w:bookmarkEnd w:id="31"/>
    </w:p>
    <w:p w14:paraId="2FB3C9CA" w14:textId="77777777" w:rsidR="009E41AF" w:rsidRPr="00D95457" w:rsidRDefault="009E41AF" w:rsidP="001D786D">
      <w:pPr>
        <w:pStyle w:val="EndNoteBibliography"/>
        <w:spacing w:line="360" w:lineRule="auto"/>
        <w:ind w:left="270" w:hanging="360"/>
        <w:jc w:val="both"/>
        <w:rPr>
          <w:rFonts w:ascii="Times New Roman" w:hAnsi="Times New Roman" w:cs="Times New Roman"/>
          <w:sz w:val="24"/>
          <w:szCs w:val="24"/>
        </w:rPr>
      </w:pPr>
      <w:bookmarkStart w:id="32" w:name="_ENREF_32"/>
      <w:r w:rsidRPr="00D95457">
        <w:rPr>
          <w:rFonts w:ascii="Times New Roman" w:hAnsi="Times New Roman" w:cs="Times New Roman"/>
          <w:sz w:val="24"/>
          <w:szCs w:val="24"/>
        </w:rPr>
        <w:t>[32] R. Ahmed, R.A. Aoni, Design of Ultra-flattened Zero Dispersion Shifted Photonic Crystal Fibers with Lower Confinement Loss for Telecommunication Applications,  CIOMP-OSA Summer Session on Optical Engineering, Design and Manufacturing, Optical Society of America2013, pp. Tu6.</w:t>
      </w:r>
      <w:bookmarkEnd w:id="32"/>
    </w:p>
    <w:p w14:paraId="7C386C49" w14:textId="60926967" w:rsidR="009E41AF" w:rsidRPr="00D95457" w:rsidRDefault="009E41AF" w:rsidP="001D786D">
      <w:pPr>
        <w:pStyle w:val="EndNoteBibliography"/>
        <w:spacing w:line="360" w:lineRule="auto"/>
        <w:ind w:left="270" w:hanging="360"/>
        <w:jc w:val="both"/>
        <w:rPr>
          <w:rFonts w:ascii="Times New Roman" w:hAnsi="Times New Roman" w:cs="Times New Roman"/>
          <w:sz w:val="24"/>
          <w:szCs w:val="24"/>
        </w:rPr>
      </w:pPr>
      <w:bookmarkStart w:id="33" w:name="_ENREF_33"/>
      <w:r w:rsidRPr="00D95457">
        <w:rPr>
          <w:rFonts w:ascii="Times New Roman" w:hAnsi="Times New Roman" w:cs="Times New Roman"/>
          <w:sz w:val="24"/>
          <w:szCs w:val="24"/>
        </w:rPr>
        <w:t xml:space="preserve">[33] A. Rifat, G.A. Mahdiraji, Y. Sua, Y. Shee, R. Ahmed, D.M. Chow, F. Mahamd Adikan, Surface plasmon resonance photonic crystal fiber biosensor: a practical sensing approach, </w:t>
      </w:r>
      <w:r w:rsidR="002A6C2E" w:rsidRPr="00D95457">
        <w:rPr>
          <w:rFonts w:ascii="Times New Roman" w:hAnsi="Times New Roman" w:cs="Times New Roman"/>
          <w:sz w:val="24"/>
          <w:szCs w:val="24"/>
        </w:rPr>
        <w:t xml:space="preserve">IEEE </w:t>
      </w:r>
      <w:r w:rsidRPr="00D95457">
        <w:rPr>
          <w:rFonts w:ascii="Times New Roman" w:hAnsi="Times New Roman" w:cs="Times New Roman"/>
          <w:sz w:val="24"/>
          <w:szCs w:val="24"/>
        </w:rPr>
        <w:t>Photonic Technol</w:t>
      </w:r>
      <w:r w:rsidR="002A6C2E" w:rsidRPr="00D95457">
        <w:rPr>
          <w:rFonts w:ascii="Times New Roman" w:hAnsi="Times New Roman" w:cs="Times New Roman"/>
          <w:sz w:val="24"/>
          <w:szCs w:val="24"/>
        </w:rPr>
        <w:t>.</w:t>
      </w:r>
      <w:r w:rsidRPr="00D95457">
        <w:rPr>
          <w:rFonts w:ascii="Times New Roman" w:hAnsi="Times New Roman" w:cs="Times New Roman"/>
          <w:sz w:val="24"/>
          <w:szCs w:val="24"/>
        </w:rPr>
        <w:t xml:space="preserve"> L</w:t>
      </w:r>
      <w:r w:rsidR="002A6C2E" w:rsidRPr="00D95457">
        <w:rPr>
          <w:rFonts w:ascii="Times New Roman" w:hAnsi="Times New Roman" w:cs="Times New Roman"/>
          <w:sz w:val="24"/>
          <w:szCs w:val="24"/>
        </w:rPr>
        <w:t>.</w:t>
      </w:r>
      <w:r w:rsidRPr="00D95457">
        <w:rPr>
          <w:rFonts w:ascii="Times New Roman" w:hAnsi="Times New Roman" w:cs="Times New Roman"/>
          <w:sz w:val="24"/>
          <w:szCs w:val="24"/>
        </w:rPr>
        <w:t>, IEEE, 27  1628-1631.</w:t>
      </w:r>
      <w:bookmarkEnd w:id="33"/>
    </w:p>
    <w:p w14:paraId="45D0F7F4" w14:textId="6BE27632" w:rsidR="009E41AF" w:rsidRPr="00D95457" w:rsidRDefault="009E41AF" w:rsidP="001D786D">
      <w:pPr>
        <w:pStyle w:val="EndNoteBibliography"/>
        <w:spacing w:line="360" w:lineRule="auto"/>
        <w:ind w:left="270" w:hanging="360"/>
        <w:jc w:val="both"/>
        <w:rPr>
          <w:rFonts w:ascii="Times New Roman" w:hAnsi="Times New Roman" w:cs="Times New Roman"/>
          <w:sz w:val="24"/>
          <w:szCs w:val="24"/>
        </w:rPr>
      </w:pPr>
      <w:bookmarkStart w:id="34" w:name="_ENREF_34"/>
      <w:r w:rsidRPr="00D95457">
        <w:rPr>
          <w:rFonts w:ascii="Times New Roman" w:hAnsi="Times New Roman" w:cs="Times New Roman"/>
          <w:sz w:val="24"/>
          <w:szCs w:val="24"/>
        </w:rPr>
        <w:t>[34] A.A. Rifat, G. Mahdiraji, Y.M. Sua, R. Ahmed, Y. Shee, F.M. Adikan, Highly sensitive multi-core flat fiber surface plasmon resonance refractive index sensor, Opt</w:t>
      </w:r>
      <w:r w:rsidR="002A6C2E" w:rsidRPr="00D95457">
        <w:rPr>
          <w:rFonts w:ascii="Times New Roman" w:hAnsi="Times New Roman" w:cs="Times New Roman"/>
          <w:sz w:val="24"/>
          <w:szCs w:val="24"/>
        </w:rPr>
        <w:t>.</w:t>
      </w:r>
      <w:r w:rsidRPr="00D95457">
        <w:rPr>
          <w:rFonts w:ascii="Times New Roman" w:hAnsi="Times New Roman" w:cs="Times New Roman"/>
          <w:sz w:val="24"/>
          <w:szCs w:val="24"/>
        </w:rPr>
        <w:t xml:space="preserve"> Express, 24 (2016) 2485-2495.</w:t>
      </w:r>
      <w:bookmarkEnd w:id="34"/>
    </w:p>
    <w:p w14:paraId="081427D1" w14:textId="5218BAE5" w:rsidR="009E41AF" w:rsidRPr="00D95457" w:rsidRDefault="009E41AF" w:rsidP="001D786D">
      <w:pPr>
        <w:pStyle w:val="EndNoteBibliography"/>
        <w:spacing w:line="360" w:lineRule="auto"/>
        <w:ind w:left="270" w:hanging="360"/>
        <w:jc w:val="both"/>
        <w:rPr>
          <w:rFonts w:ascii="Times New Roman" w:hAnsi="Times New Roman" w:cs="Times New Roman"/>
          <w:sz w:val="24"/>
          <w:szCs w:val="24"/>
        </w:rPr>
      </w:pPr>
      <w:bookmarkStart w:id="35" w:name="_ENREF_35"/>
      <w:r w:rsidRPr="00D95457">
        <w:rPr>
          <w:rFonts w:ascii="Times New Roman" w:hAnsi="Times New Roman" w:cs="Times New Roman"/>
          <w:sz w:val="24"/>
          <w:szCs w:val="24"/>
        </w:rPr>
        <w:t>[35] A. Rifat, G. Mahdiraji, R. Ahmed, D. Chow, Y. Sua, Y. Shee, F. Adikan, Copper-Graphene Based Photonic Crystal Fiber Plasmonic Biosensor</w:t>
      </w:r>
      <w:r w:rsidR="002A6C2E" w:rsidRPr="00D95457">
        <w:rPr>
          <w:rFonts w:ascii="Times New Roman" w:hAnsi="Times New Roman" w:cs="Times New Roman"/>
          <w:sz w:val="24"/>
          <w:szCs w:val="24"/>
        </w:rPr>
        <w:t xml:space="preserve">, IEEE Photonics J, 8 (2016) </w:t>
      </w:r>
      <w:r w:rsidRPr="00D95457">
        <w:rPr>
          <w:rFonts w:ascii="Times New Roman" w:hAnsi="Times New Roman" w:cs="Times New Roman"/>
          <w:sz w:val="24"/>
          <w:szCs w:val="24"/>
        </w:rPr>
        <w:t>.</w:t>
      </w:r>
      <w:bookmarkEnd w:id="35"/>
    </w:p>
    <w:p w14:paraId="56E57506" w14:textId="77777777" w:rsidR="009E41AF" w:rsidRPr="00D95457" w:rsidRDefault="009E41AF" w:rsidP="001D786D">
      <w:pPr>
        <w:pStyle w:val="EndNoteBibliography"/>
        <w:spacing w:line="360" w:lineRule="auto"/>
        <w:ind w:left="270" w:hanging="360"/>
        <w:jc w:val="both"/>
        <w:rPr>
          <w:rFonts w:ascii="Times New Roman" w:hAnsi="Times New Roman" w:cs="Times New Roman"/>
          <w:sz w:val="24"/>
          <w:szCs w:val="24"/>
        </w:rPr>
      </w:pPr>
      <w:bookmarkStart w:id="36" w:name="_ENREF_36"/>
      <w:r w:rsidRPr="00D95457">
        <w:rPr>
          <w:rFonts w:ascii="Times New Roman" w:hAnsi="Times New Roman" w:cs="Times New Roman"/>
          <w:sz w:val="24"/>
          <w:szCs w:val="24"/>
        </w:rPr>
        <w:t>[36] P. Debackere, Nanophotonic Biosensor Based on Surface Plasmon Interference, Ghent University2010.</w:t>
      </w:r>
      <w:bookmarkEnd w:id="36"/>
    </w:p>
    <w:p w14:paraId="7573D2DB" w14:textId="2DBC2862" w:rsidR="009E41AF" w:rsidRPr="00D95457" w:rsidRDefault="009E41AF" w:rsidP="001D786D">
      <w:pPr>
        <w:pStyle w:val="EndNoteBibliography"/>
        <w:spacing w:line="360" w:lineRule="auto"/>
        <w:ind w:left="270" w:hanging="360"/>
        <w:jc w:val="both"/>
        <w:rPr>
          <w:rFonts w:ascii="Times New Roman" w:hAnsi="Times New Roman" w:cs="Times New Roman"/>
          <w:sz w:val="24"/>
          <w:szCs w:val="24"/>
        </w:rPr>
      </w:pPr>
      <w:bookmarkStart w:id="37" w:name="_ENREF_37"/>
      <w:r w:rsidRPr="00D95457">
        <w:rPr>
          <w:rFonts w:ascii="Times New Roman" w:hAnsi="Times New Roman" w:cs="Times New Roman"/>
          <w:sz w:val="24"/>
          <w:szCs w:val="24"/>
        </w:rPr>
        <w:t xml:space="preserve">[37] M.W. Geis, S.J. Spector, R. Williamson, T. Lyszczarz, Submicrosecond submilliwatt silicon-on-insulator thermooptic switch, </w:t>
      </w:r>
      <w:r w:rsidR="00BE6BD0" w:rsidRPr="00D95457">
        <w:rPr>
          <w:rFonts w:ascii="Times New Roman" w:hAnsi="Times New Roman" w:cs="Times New Roman"/>
          <w:sz w:val="24"/>
          <w:szCs w:val="24"/>
        </w:rPr>
        <w:t xml:space="preserve">IEEE </w:t>
      </w:r>
      <w:r w:rsidRPr="00D95457">
        <w:rPr>
          <w:rFonts w:ascii="Times New Roman" w:hAnsi="Times New Roman" w:cs="Times New Roman"/>
          <w:sz w:val="24"/>
          <w:szCs w:val="24"/>
        </w:rPr>
        <w:t>Photonic Tech</w:t>
      </w:r>
      <w:r w:rsidR="00BE6BD0" w:rsidRPr="00D95457">
        <w:rPr>
          <w:rFonts w:ascii="Times New Roman" w:hAnsi="Times New Roman" w:cs="Times New Roman"/>
          <w:sz w:val="24"/>
          <w:szCs w:val="24"/>
        </w:rPr>
        <w:t>.</w:t>
      </w:r>
      <w:r w:rsidRPr="00D95457">
        <w:rPr>
          <w:rFonts w:ascii="Times New Roman" w:hAnsi="Times New Roman" w:cs="Times New Roman"/>
          <w:sz w:val="24"/>
          <w:szCs w:val="24"/>
        </w:rPr>
        <w:t xml:space="preserve"> L</w:t>
      </w:r>
      <w:r w:rsidR="00BE6BD0" w:rsidRPr="00D95457">
        <w:rPr>
          <w:rFonts w:ascii="Times New Roman" w:hAnsi="Times New Roman" w:cs="Times New Roman"/>
          <w:sz w:val="24"/>
          <w:szCs w:val="24"/>
        </w:rPr>
        <w:t>.</w:t>
      </w:r>
      <w:r w:rsidRPr="00D95457">
        <w:rPr>
          <w:rFonts w:ascii="Times New Roman" w:hAnsi="Times New Roman" w:cs="Times New Roman"/>
          <w:sz w:val="24"/>
          <w:szCs w:val="24"/>
        </w:rPr>
        <w:t>, 16 (2004) 2514-2516.</w:t>
      </w:r>
      <w:bookmarkEnd w:id="37"/>
    </w:p>
    <w:p w14:paraId="2198631E" w14:textId="61F3D0D8" w:rsidR="009E41AF" w:rsidRPr="00D95457" w:rsidRDefault="009E41AF" w:rsidP="001D786D">
      <w:pPr>
        <w:pStyle w:val="EndNoteBibliography"/>
        <w:spacing w:line="360" w:lineRule="auto"/>
        <w:ind w:left="270" w:hanging="360"/>
        <w:jc w:val="both"/>
        <w:rPr>
          <w:rFonts w:ascii="Times New Roman" w:hAnsi="Times New Roman" w:cs="Times New Roman"/>
          <w:sz w:val="24"/>
          <w:szCs w:val="24"/>
        </w:rPr>
      </w:pPr>
      <w:bookmarkStart w:id="38" w:name="_ENREF_38"/>
      <w:r w:rsidRPr="00D95457">
        <w:rPr>
          <w:rFonts w:ascii="Times New Roman" w:hAnsi="Times New Roman" w:cs="Times New Roman"/>
          <w:sz w:val="24"/>
          <w:szCs w:val="24"/>
        </w:rPr>
        <w:t>[38] C.-W. Lee, M.-K. Chin, Design of lateral-modes filter based on high-index contrast waveguide, Opt</w:t>
      </w:r>
      <w:r w:rsidR="00BE6BD0" w:rsidRPr="00D95457">
        <w:rPr>
          <w:rFonts w:ascii="Times New Roman" w:hAnsi="Times New Roman" w:cs="Times New Roman"/>
          <w:sz w:val="24"/>
          <w:szCs w:val="24"/>
        </w:rPr>
        <w:t>.</w:t>
      </w:r>
      <w:r w:rsidRPr="00D95457">
        <w:rPr>
          <w:rFonts w:ascii="Times New Roman" w:hAnsi="Times New Roman" w:cs="Times New Roman"/>
          <w:sz w:val="24"/>
          <w:szCs w:val="24"/>
        </w:rPr>
        <w:t xml:space="preserve"> </w:t>
      </w:r>
      <w:r w:rsidR="00BE6BD0" w:rsidRPr="00D95457">
        <w:rPr>
          <w:rFonts w:ascii="Times New Roman" w:hAnsi="Times New Roman" w:cs="Times New Roman"/>
          <w:sz w:val="24"/>
          <w:szCs w:val="24"/>
        </w:rPr>
        <w:t>C</w:t>
      </w:r>
      <w:r w:rsidRPr="00D95457">
        <w:rPr>
          <w:rFonts w:ascii="Times New Roman" w:hAnsi="Times New Roman" w:cs="Times New Roman"/>
          <w:sz w:val="24"/>
          <w:szCs w:val="24"/>
        </w:rPr>
        <w:t>ommun</w:t>
      </w:r>
      <w:r w:rsidR="00BE6BD0" w:rsidRPr="00D95457">
        <w:rPr>
          <w:rFonts w:ascii="Times New Roman" w:hAnsi="Times New Roman" w:cs="Times New Roman"/>
          <w:sz w:val="24"/>
          <w:szCs w:val="24"/>
        </w:rPr>
        <w:t>.</w:t>
      </w:r>
      <w:r w:rsidRPr="00D95457">
        <w:rPr>
          <w:rFonts w:ascii="Times New Roman" w:hAnsi="Times New Roman" w:cs="Times New Roman"/>
          <w:sz w:val="24"/>
          <w:szCs w:val="24"/>
        </w:rPr>
        <w:t>, 253 (2005) 87-94.</w:t>
      </w:r>
      <w:bookmarkEnd w:id="38"/>
    </w:p>
    <w:p w14:paraId="7FE85E48" w14:textId="2DDEE4AC" w:rsidR="00FC22AB" w:rsidRPr="00D95457" w:rsidRDefault="008D0029" w:rsidP="001D786D">
      <w:pPr>
        <w:spacing w:before="240" w:after="240" w:line="360" w:lineRule="auto"/>
        <w:ind w:left="270" w:hanging="360"/>
        <w:jc w:val="both"/>
        <w:rPr>
          <w:rFonts w:ascii="Times New Roman" w:hAnsi="Times New Roman"/>
          <w:sz w:val="24"/>
          <w:szCs w:val="24"/>
        </w:rPr>
      </w:pPr>
      <w:r w:rsidRPr="00D95457">
        <w:rPr>
          <w:rFonts w:ascii="Times New Roman" w:hAnsi="Times New Roman"/>
          <w:sz w:val="24"/>
          <w:szCs w:val="24"/>
        </w:rPr>
        <w:fldChar w:fldCharType="end"/>
      </w:r>
    </w:p>
    <w:sectPr w:rsidR="00FC22AB" w:rsidRPr="00D9545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rinda">
    <w:panose1 w:val="020B0502040204020203"/>
    <w:charset w:val="00"/>
    <w:family w:val="swiss"/>
    <w:pitch w:val="variable"/>
    <w:sig w:usb0="0001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AdvOT9cb306be.B">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2AF" w:usb1="09D77CFB" w:usb2="00000012" w:usb3="00000000" w:csb0="00080001" w:csb1="00000000"/>
  </w:font>
  <w:font w:name="AdvOTdbe06fba">
    <w:panose1 w:val="00000000000000000000"/>
    <w:charset w:val="00"/>
    <w:family w:val="roman"/>
    <w:notTrueType/>
    <w:pitch w:val="default"/>
    <w:sig w:usb0="00000003" w:usb1="00000000" w:usb2="00000000" w:usb3="00000000" w:csb0="00000001" w:csb1="00000000"/>
  </w:font>
  <w:font w:name="AdvOT8910dd71">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BA2485C8"/>
    <w:lvl w:ilvl="0">
      <w:start w:val="1"/>
      <w:numFmt w:val="decimal"/>
      <w:lvlText w:val="%1."/>
      <w:lvlJc w:val="left"/>
      <w:pPr>
        <w:tabs>
          <w:tab w:val="num" w:pos="1800"/>
        </w:tabs>
        <w:ind w:left="1800" w:hanging="360"/>
      </w:pPr>
    </w:lvl>
  </w:abstractNum>
  <w:abstractNum w:abstractNumId="1">
    <w:nsid w:val="FFFFFF7D"/>
    <w:multiLevelType w:val="singleLevel"/>
    <w:tmpl w:val="8182C0DC"/>
    <w:lvl w:ilvl="0">
      <w:start w:val="1"/>
      <w:numFmt w:val="decimal"/>
      <w:lvlText w:val="%1."/>
      <w:lvlJc w:val="left"/>
      <w:pPr>
        <w:tabs>
          <w:tab w:val="num" w:pos="1440"/>
        </w:tabs>
        <w:ind w:left="1440" w:hanging="360"/>
      </w:pPr>
    </w:lvl>
  </w:abstractNum>
  <w:abstractNum w:abstractNumId="2">
    <w:nsid w:val="FFFFFF7E"/>
    <w:multiLevelType w:val="singleLevel"/>
    <w:tmpl w:val="CF64E912"/>
    <w:lvl w:ilvl="0">
      <w:start w:val="1"/>
      <w:numFmt w:val="decimal"/>
      <w:lvlText w:val="%1."/>
      <w:lvlJc w:val="left"/>
      <w:pPr>
        <w:tabs>
          <w:tab w:val="num" w:pos="1080"/>
        </w:tabs>
        <w:ind w:left="1080" w:hanging="360"/>
      </w:pPr>
    </w:lvl>
  </w:abstractNum>
  <w:abstractNum w:abstractNumId="3">
    <w:nsid w:val="FFFFFF7F"/>
    <w:multiLevelType w:val="singleLevel"/>
    <w:tmpl w:val="215C225E"/>
    <w:lvl w:ilvl="0">
      <w:start w:val="1"/>
      <w:numFmt w:val="decimal"/>
      <w:lvlText w:val="%1."/>
      <w:lvlJc w:val="left"/>
      <w:pPr>
        <w:tabs>
          <w:tab w:val="num" w:pos="720"/>
        </w:tabs>
        <w:ind w:left="720" w:hanging="360"/>
      </w:pPr>
    </w:lvl>
  </w:abstractNum>
  <w:abstractNum w:abstractNumId="4">
    <w:nsid w:val="FFFFFF80"/>
    <w:multiLevelType w:val="singleLevel"/>
    <w:tmpl w:val="1D8E41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5632363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830C1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E86002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5606B5C"/>
    <w:lvl w:ilvl="0">
      <w:start w:val="1"/>
      <w:numFmt w:val="decimal"/>
      <w:lvlText w:val="%1."/>
      <w:lvlJc w:val="left"/>
      <w:pPr>
        <w:tabs>
          <w:tab w:val="num" w:pos="360"/>
        </w:tabs>
        <w:ind w:left="360" w:hanging="360"/>
      </w:pPr>
    </w:lvl>
  </w:abstractNum>
  <w:abstractNum w:abstractNumId="9">
    <w:nsid w:val="FFFFFF89"/>
    <w:multiLevelType w:val="singleLevel"/>
    <w:tmpl w:val="09F0AF00"/>
    <w:lvl w:ilvl="0">
      <w:start w:val="1"/>
      <w:numFmt w:val="bullet"/>
      <w:lvlText w:val=""/>
      <w:lvlJc w:val="left"/>
      <w:pPr>
        <w:tabs>
          <w:tab w:val="num" w:pos="360"/>
        </w:tabs>
        <w:ind w:left="360" w:hanging="360"/>
      </w:pPr>
      <w:rPr>
        <w:rFonts w:ascii="Symbol" w:hAnsi="Symbol" w:hint="default"/>
      </w:rPr>
    </w:lvl>
  </w:abstractNum>
  <w:abstractNum w:abstractNumId="10">
    <w:nsid w:val="03017EF2"/>
    <w:multiLevelType w:val="hybridMultilevel"/>
    <w:tmpl w:val="7C94CD3A"/>
    <w:lvl w:ilvl="0" w:tplc="D578DBF6">
      <w:start w:val="1"/>
      <w:numFmt w:val="decimal"/>
      <w:pStyle w:val="20Reference"/>
      <w:suff w:val="space"/>
      <w:lvlText w:val="%1."/>
      <w:lvlJc w:val="left"/>
      <w:pPr>
        <w:ind w:left="360"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6261167"/>
    <w:multiLevelType w:val="hybridMultilevel"/>
    <w:tmpl w:val="CF7ECF64"/>
    <w:lvl w:ilvl="0" w:tplc="C40694D4">
      <w:start w:val="1"/>
      <w:numFmt w:val="lowerLetter"/>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12">
    <w:nsid w:val="07D223EB"/>
    <w:multiLevelType w:val="hybridMultilevel"/>
    <w:tmpl w:val="DE807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77F0E0B"/>
    <w:multiLevelType w:val="multilevel"/>
    <w:tmpl w:val="0409001D"/>
    <w:numStyleLink w:val="12References"/>
  </w:abstractNum>
  <w:abstractNum w:abstractNumId="14">
    <w:nsid w:val="1EA43B70"/>
    <w:multiLevelType w:val="hybridMultilevel"/>
    <w:tmpl w:val="9D648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CF0157"/>
    <w:multiLevelType w:val="multilevel"/>
    <w:tmpl w:val="0409001D"/>
    <w:styleLink w:val="12References"/>
    <w:lvl w:ilvl="0">
      <w:start w:val="1"/>
      <w:numFmt w:val="decimal"/>
      <w:lvlText w:val="%1)"/>
      <w:lvlJc w:val="left"/>
      <w:pPr>
        <w:ind w:left="360" w:hanging="360"/>
      </w:pPr>
      <w:rPr>
        <w:rFonts w:ascii="Century" w:hAnsi="Century"/>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33C54D62"/>
    <w:multiLevelType w:val="hybridMultilevel"/>
    <w:tmpl w:val="C2CE151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9E23FD6"/>
    <w:multiLevelType w:val="hybridMultilevel"/>
    <w:tmpl w:val="F16A290E"/>
    <w:lvl w:ilvl="0" w:tplc="0EF64DFA">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BE5A4D"/>
    <w:multiLevelType w:val="multilevel"/>
    <w:tmpl w:val="0409001D"/>
    <w:numStyleLink w:val="12Refereces"/>
  </w:abstractNum>
  <w:abstractNum w:abstractNumId="19">
    <w:nsid w:val="58A15947"/>
    <w:multiLevelType w:val="multilevel"/>
    <w:tmpl w:val="0409001D"/>
    <w:styleLink w:val="12Refereces"/>
    <w:lvl w:ilvl="0">
      <w:start w:val="1"/>
      <w:numFmt w:val="decimal"/>
      <w:lvlText w:val="%1)"/>
      <w:lvlJc w:val="left"/>
      <w:pPr>
        <w:ind w:left="360" w:hanging="360"/>
      </w:pPr>
      <w:rPr>
        <w:rFonts w:ascii="Century" w:hAnsi="Century"/>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6DEC3EF2"/>
    <w:multiLevelType w:val="hybridMultilevel"/>
    <w:tmpl w:val="461637F4"/>
    <w:lvl w:ilvl="0" w:tplc="C73AA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086136D"/>
    <w:multiLevelType w:val="hybridMultilevel"/>
    <w:tmpl w:val="01FEE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3670F74"/>
    <w:multiLevelType w:val="multilevel"/>
    <w:tmpl w:val="0409001D"/>
    <w:lvl w:ilvl="0">
      <w:start w:val="1"/>
      <w:numFmt w:val="decimal"/>
      <w:lvlText w:val="%1"/>
      <w:lvlJc w:val="left"/>
      <w:pPr>
        <w:ind w:left="360" w:hanging="360"/>
      </w:pPr>
      <w:rPr>
        <w:rFonts w:ascii="Times New Roman" w:hAnsi="Times New Roman"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9"/>
  </w:num>
  <w:num w:numId="2">
    <w:abstractNumId w:val="18"/>
  </w:num>
  <w:num w:numId="3">
    <w:abstractNumId w:val="12"/>
  </w:num>
  <w:num w:numId="4">
    <w:abstractNumId w:val="22"/>
  </w:num>
  <w:num w:numId="5">
    <w:abstractNumId w:val="15"/>
  </w:num>
  <w:num w:numId="6">
    <w:abstractNumId w:val="13"/>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4"/>
  </w:num>
  <w:num w:numId="18">
    <w:abstractNumId w:val="10"/>
  </w:num>
  <w:num w:numId="19">
    <w:abstractNumId w:val="21"/>
  </w:num>
  <w:num w:numId="20">
    <w:abstractNumId w:val="17"/>
  </w:num>
  <w:num w:numId="21">
    <w:abstractNumId w:val="20"/>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Optics Communications &lt;/Style&gt;&lt;LeftDelim&gt;{&lt;/LeftDelim&gt;&lt;RightDelim&gt;}&lt;/RightDelim&gt;&lt;FontName&gt;Calibri&lt;/FontName&gt;&lt;FontSize&gt;8&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txf9e059wpzsxqexes75wp0ks5a0xt0prrzx&quot;&gt;My EndNote Library&lt;record-ids&gt;&lt;item&gt;2&lt;/item&gt;&lt;item&gt;3&lt;/item&gt;&lt;item&gt;4&lt;/item&gt;&lt;/record-ids&gt;&lt;/item&gt;&lt;/Libraries&gt;"/>
  </w:docVars>
  <w:rsids>
    <w:rsidRoot w:val="002C71B9"/>
    <w:rsid w:val="00003D17"/>
    <w:rsid w:val="00020108"/>
    <w:rsid w:val="00022352"/>
    <w:rsid w:val="000264F7"/>
    <w:rsid w:val="00027DEF"/>
    <w:rsid w:val="00031D3E"/>
    <w:rsid w:val="00037384"/>
    <w:rsid w:val="00037888"/>
    <w:rsid w:val="00050871"/>
    <w:rsid w:val="00052AE7"/>
    <w:rsid w:val="00056717"/>
    <w:rsid w:val="000661E0"/>
    <w:rsid w:val="00066860"/>
    <w:rsid w:val="0006742F"/>
    <w:rsid w:val="00070DE0"/>
    <w:rsid w:val="00072038"/>
    <w:rsid w:val="00073673"/>
    <w:rsid w:val="00074ED3"/>
    <w:rsid w:val="000752D7"/>
    <w:rsid w:val="000762E9"/>
    <w:rsid w:val="00081729"/>
    <w:rsid w:val="00081FEA"/>
    <w:rsid w:val="000867CC"/>
    <w:rsid w:val="00091C46"/>
    <w:rsid w:val="00092FCD"/>
    <w:rsid w:val="00096C2F"/>
    <w:rsid w:val="000A3A77"/>
    <w:rsid w:val="000A51CC"/>
    <w:rsid w:val="000A5534"/>
    <w:rsid w:val="000B1670"/>
    <w:rsid w:val="000B2675"/>
    <w:rsid w:val="000B3C7B"/>
    <w:rsid w:val="000B5445"/>
    <w:rsid w:val="000C4E1F"/>
    <w:rsid w:val="000D0468"/>
    <w:rsid w:val="000D1F80"/>
    <w:rsid w:val="000D312F"/>
    <w:rsid w:val="000D4089"/>
    <w:rsid w:val="000D5868"/>
    <w:rsid w:val="000D6A04"/>
    <w:rsid w:val="000D79CE"/>
    <w:rsid w:val="000E0408"/>
    <w:rsid w:val="000E0DB4"/>
    <w:rsid w:val="000E41A4"/>
    <w:rsid w:val="000E72FE"/>
    <w:rsid w:val="000F5A35"/>
    <w:rsid w:val="000F7628"/>
    <w:rsid w:val="00103403"/>
    <w:rsid w:val="00105736"/>
    <w:rsid w:val="001067C5"/>
    <w:rsid w:val="00106DAD"/>
    <w:rsid w:val="00107478"/>
    <w:rsid w:val="001119C0"/>
    <w:rsid w:val="00115359"/>
    <w:rsid w:val="00117C9B"/>
    <w:rsid w:val="00120520"/>
    <w:rsid w:val="001229DF"/>
    <w:rsid w:val="00123097"/>
    <w:rsid w:val="00132FC8"/>
    <w:rsid w:val="001343EB"/>
    <w:rsid w:val="00144872"/>
    <w:rsid w:val="0014664C"/>
    <w:rsid w:val="00147349"/>
    <w:rsid w:val="001475E5"/>
    <w:rsid w:val="00150873"/>
    <w:rsid w:val="00154F6D"/>
    <w:rsid w:val="00165E84"/>
    <w:rsid w:val="00166E6D"/>
    <w:rsid w:val="0017476E"/>
    <w:rsid w:val="00180153"/>
    <w:rsid w:val="00180A77"/>
    <w:rsid w:val="00186F03"/>
    <w:rsid w:val="001936D3"/>
    <w:rsid w:val="001936FD"/>
    <w:rsid w:val="001A328F"/>
    <w:rsid w:val="001A58A8"/>
    <w:rsid w:val="001A768C"/>
    <w:rsid w:val="001B628F"/>
    <w:rsid w:val="001B62D9"/>
    <w:rsid w:val="001C0347"/>
    <w:rsid w:val="001C09DC"/>
    <w:rsid w:val="001C5F96"/>
    <w:rsid w:val="001D0FE4"/>
    <w:rsid w:val="001D5C0F"/>
    <w:rsid w:val="001D6C46"/>
    <w:rsid w:val="001D786D"/>
    <w:rsid w:val="001E1884"/>
    <w:rsid w:val="001E3B18"/>
    <w:rsid w:val="001F5780"/>
    <w:rsid w:val="001F5E75"/>
    <w:rsid w:val="0020046F"/>
    <w:rsid w:val="0020471C"/>
    <w:rsid w:val="002074ED"/>
    <w:rsid w:val="00212A2F"/>
    <w:rsid w:val="00213ECD"/>
    <w:rsid w:val="002215B9"/>
    <w:rsid w:val="00221D68"/>
    <w:rsid w:val="00232B2B"/>
    <w:rsid w:val="00232BA9"/>
    <w:rsid w:val="00233CBA"/>
    <w:rsid w:val="00236762"/>
    <w:rsid w:val="00240F7E"/>
    <w:rsid w:val="00242BB8"/>
    <w:rsid w:val="00255366"/>
    <w:rsid w:val="0026248D"/>
    <w:rsid w:val="00263C50"/>
    <w:rsid w:val="0027016F"/>
    <w:rsid w:val="00271DB9"/>
    <w:rsid w:val="0027332D"/>
    <w:rsid w:val="0028443E"/>
    <w:rsid w:val="00292BBF"/>
    <w:rsid w:val="002A138F"/>
    <w:rsid w:val="002A6C2E"/>
    <w:rsid w:val="002A6C5E"/>
    <w:rsid w:val="002B48FD"/>
    <w:rsid w:val="002B4A2F"/>
    <w:rsid w:val="002C1777"/>
    <w:rsid w:val="002C40F0"/>
    <w:rsid w:val="002C4831"/>
    <w:rsid w:val="002C71B9"/>
    <w:rsid w:val="002D14D2"/>
    <w:rsid w:val="002D2C22"/>
    <w:rsid w:val="002E4AD7"/>
    <w:rsid w:val="002E7CAA"/>
    <w:rsid w:val="002F0EDE"/>
    <w:rsid w:val="002F47E4"/>
    <w:rsid w:val="002F6DE7"/>
    <w:rsid w:val="00302BA9"/>
    <w:rsid w:val="00303F14"/>
    <w:rsid w:val="003065C3"/>
    <w:rsid w:val="00307C40"/>
    <w:rsid w:val="003100A4"/>
    <w:rsid w:val="003112EC"/>
    <w:rsid w:val="0031163D"/>
    <w:rsid w:val="00325578"/>
    <w:rsid w:val="003274C4"/>
    <w:rsid w:val="00327A0D"/>
    <w:rsid w:val="003314B6"/>
    <w:rsid w:val="00337532"/>
    <w:rsid w:val="00343C38"/>
    <w:rsid w:val="0034647F"/>
    <w:rsid w:val="00357383"/>
    <w:rsid w:val="0036106E"/>
    <w:rsid w:val="00361D41"/>
    <w:rsid w:val="00362B68"/>
    <w:rsid w:val="00365819"/>
    <w:rsid w:val="003673AF"/>
    <w:rsid w:val="0037199D"/>
    <w:rsid w:val="003722F6"/>
    <w:rsid w:val="003748F3"/>
    <w:rsid w:val="00380560"/>
    <w:rsid w:val="00382C49"/>
    <w:rsid w:val="0038705E"/>
    <w:rsid w:val="003A3D79"/>
    <w:rsid w:val="003A7B2C"/>
    <w:rsid w:val="003C6857"/>
    <w:rsid w:val="003D02A1"/>
    <w:rsid w:val="003D1D9C"/>
    <w:rsid w:val="003D2C78"/>
    <w:rsid w:val="003D39D0"/>
    <w:rsid w:val="003D3EF7"/>
    <w:rsid w:val="004155AA"/>
    <w:rsid w:val="0042086A"/>
    <w:rsid w:val="00423A33"/>
    <w:rsid w:val="0042763E"/>
    <w:rsid w:val="0043066B"/>
    <w:rsid w:val="00433229"/>
    <w:rsid w:val="004377EF"/>
    <w:rsid w:val="0044464F"/>
    <w:rsid w:val="0045405D"/>
    <w:rsid w:val="0045675B"/>
    <w:rsid w:val="00472422"/>
    <w:rsid w:val="0047290E"/>
    <w:rsid w:val="00476293"/>
    <w:rsid w:val="004854BC"/>
    <w:rsid w:val="00492201"/>
    <w:rsid w:val="00493A9F"/>
    <w:rsid w:val="004979DD"/>
    <w:rsid w:val="004A7319"/>
    <w:rsid w:val="004B1E19"/>
    <w:rsid w:val="004B21BB"/>
    <w:rsid w:val="004B71F2"/>
    <w:rsid w:val="004C0281"/>
    <w:rsid w:val="004C1549"/>
    <w:rsid w:val="004C3CA8"/>
    <w:rsid w:val="004D22FB"/>
    <w:rsid w:val="004D2EB5"/>
    <w:rsid w:val="004D32F6"/>
    <w:rsid w:val="004D3C3C"/>
    <w:rsid w:val="004F2D67"/>
    <w:rsid w:val="004F329B"/>
    <w:rsid w:val="004F4019"/>
    <w:rsid w:val="00500459"/>
    <w:rsid w:val="005049A3"/>
    <w:rsid w:val="00505B64"/>
    <w:rsid w:val="005200DC"/>
    <w:rsid w:val="00523053"/>
    <w:rsid w:val="00532B38"/>
    <w:rsid w:val="00546830"/>
    <w:rsid w:val="0055006A"/>
    <w:rsid w:val="005516AD"/>
    <w:rsid w:val="00555F31"/>
    <w:rsid w:val="005821F5"/>
    <w:rsid w:val="005836B0"/>
    <w:rsid w:val="00586754"/>
    <w:rsid w:val="005A08B7"/>
    <w:rsid w:val="005A7344"/>
    <w:rsid w:val="005B2A72"/>
    <w:rsid w:val="005B2AAB"/>
    <w:rsid w:val="005B4BBD"/>
    <w:rsid w:val="005C5D49"/>
    <w:rsid w:val="005E11B0"/>
    <w:rsid w:val="005E1A1D"/>
    <w:rsid w:val="005E1EC1"/>
    <w:rsid w:val="005F133C"/>
    <w:rsid w:val="005F2BB5"/>
    <w:rsid w:val="005F5411"/>
    <w:rsid w:val="00601138"/>
    <w:rsid w:val="006032BC"/>
    <w:rsid w:val="006106FC"/>
    <w:rsid w:val="006203B0"/>
    <w:rsid w:val="00621006"/>
    <w:rsid w:val="00622000"/>
    <w:rsid w:val="0062670D"/>
    <w:rsid w:val="0062777D"/>
    <w:rsid w:val="00631E77"/>
    <w:rsid w:val="00633015"/>
    <w:rsid w:val="006436E3"/>
    <w:rsid w:val="00644F53"/>
    <w:rsid w:val="00645093"/>
    <w:rsid w:val="0065318C"/>
    <w:rsid w:val="00653825"/>
    <w:rsid w:val="00654532"/>
    <w:rsid w:val="00657EC6"/>
    <w:rsid w:val="006648B6"/>
    <w:rsid w:val="0066785E"/>
    <w:rsid w:val="0068185C"/>
    <w:rsid w:val="00685686"/>
    <w:rsid w:val="00696CED"/>
    <w:rsid w:val="006970AC"/>
    <w:rsid w:val="006A1B30"/>
    <w:rsid w:val="006A248B"/>
    <w:rsid w:val="006A42F5"/>
    <w:rsid w:val="006A5D30"/>
    <w:rsid w:val="006A5F3B"/>
    <w:rsid w:val="006A6571"/>
    <w:rsid w:val="006B6CF5"/>
    <w:rsid w:val="006B743C"/>
    <w:rsid w:val="006B77AE"/>
    <w:rsid w:val="006C1D8F"/>
    <w:rsid w:val="006C3A97"/>
    <w:rsid w:val="006D1AAD"/>
    <w:rsid w:val="006D3705"/>
    <w:rsid w:val="006D3A3D"/>
    <w:rsid w:val="006D6EA5"/>
    <w:rsid w:val="006D70BB"/>
    <w:rsid w:val="006E6DEB"/>
    <w:rsid w:val="006F2B70"/>
    <w:rsid w:val="006F3DA9"/>
    <w:rsid w:val="006F4466"/>
    <w:rsid w:val="006F5167"/>
    <w:rsid w:val="006F73D8"/>
    <w:rsid w:val="00705A28"/>
    <w:rsid w:val="007067B4"/>
    <w:rsid w:val="007104E6"/>
    <w:rsid w:val="00712CC2"/>
    <w:rsid w:val="00717C05"/>
    <w:rsid w:val="00725FE1"/>
    <w:rsid w:val="00754487"/>
    <w:rsid w:val="00755486"/>
    <w:rsid w:val="00756486"/>
    <w:rsid w:val="00760590"/>
    <w:rsid w:val="00784990"/>
    <w:rsid w:val="00785874"/>
    <w:rsid w:val="007877AB"/>
    <w:rsid w:val="00792BC7"/>
    <w:rsid w:val="00795120"/>
    <w:rsid w:val="007965D4"/>
    <w:rsid w:val="00797663"/>
    <w:rsid w:val="007A1107"/>
    <w:rsid w:val="007A3711"/>
    <w:rsid w:val="007A5399"/>
    <w:rsid w:val="007B2E3A"/>
    <w:rsid w:val="007B67B9"/>
    <w:rsid w:val="007B6BE1"/>
    <w:rsid w:val="007C00CE"/>
    <w:rsid w:val="007C1526"/>
    <w:rsid w:val="007C7C65"/>
    <w:rsid w:val="007D2A67"/>
    <w:rsid w:val="007D37DA"/>
    <w:rsid w:val="007D4C0E"/>
    <w:rsid w:val="007D7F6D"/>
    <w:rsid w:val="007E1486"/>
    <w:rsid w:val="007E65F8"/>
    <w:rsid w:val="007E7034"/>
    <w:rsid w:val="007E7341"/>
    <w:rsid w:val="007F1060"/>
    <w:rsid w:val="007F5572"/>
    <w:rsid w:val="007F58D5"/>
    <w:rsid w:val="007F5FD2"/>
    <w:rsid w:val="007F6A5B"/>
    <w:rsid w:val="008067AA"/>
    <w:rsid w:val="008115CE"/>
    <w:rsid w:val="00815C97"/>
    <w:rsid w:val="00817B3B"/>
    <w:rsid w:val="008320B5"/>
    <w:rsid w:val="008347ED"/>
    <w:rsid w:val="00836886"/>
    <w:rsid w:val="008411C6"/>
    <w:rsid w:val="00841E0B"/>
    <w:rsid w:val="00844A55"/>
    <w:rsid w:val="00844BAF"/>
    <w:rsid w:val="00844C05"/>
    <w:rsid w:val="00850969"/>
    <w:rsid w:val="00850A79"/>
    <w:rsid w:val="008642B6"/>
    <w:rsid w:val="008663A7"/>
    <w:rsid w:val="0087113E"/>
    <w:rsid w:val="008720AE"/>
    <w:rsid w:val="00874F94"/>
    <w:rsid w:val="00875574"/>
    <w:rsid w:val="0088776D"/>
    <w:rsid w:val="00897470"/>
    <w:rsid w:val="008A4DE6"/>
    <w:rsid w:val="008A648D"/>
    <w:rsid w:val="008B23B5"/>
    <w:rsid w:val="008D0029"/>
    <w:rsid w:val="008D1043"/>
    <w:rsid w:val="008E1BE9"/>
    <w:rsid w:val="008E2DA4"/>
    <w:rsid w:val="008E3457"/>
    <w:rsid w:val="008E66B9"/>
    <w:rsid w:val="008F051E"/>
    <w:rsid w:val="008F46D3"/>
    <w:rsid w:val="008F495F"/>
    <w:rsid w:val="00903A54"/>
    <w:rsid w:val="00904B63"/>
    <w:rsid w:val="009075CB"/>
    <w:rsid w:val="0091165A"/>
    <w:rsid w:val="00912C69"/>
    <w:rsid w:val="00913F30"/>
    <w:rsid w:val="0091491F"/>
    <w:rsid w:val="009174F9"/>
    <w:rsid w:val="00920F51"/>
    <w:rsid w:val="009245BD"/>
    <w:rsid w:val="00924FC3"/>
    <w:rsid w:val="00934062"/>
    <w:rsid w:val="00937F7F"/>
    <w:rsid w:val="00942D70"/>
    <w:rsid w:val="009619DF"/>
    <w:rsid w:val="00964E69"/>
    <w:rsid w:val="0096633F"/>
    <w:rsid w:val="0097243C"/>
    <w:rsid w:val="00977C48"/>
    <w:rsid w:val="009A6652"/>
    <w:rsid w:val="009B5E9B"/>
    <w:rsid w:val="009B7DC8"/>
    <w:rsid w:val="009C1EBC"/>
    <w:rsid w:val="009C7DDA"/>
    <w:rsid w:val="009D64F2"/>
    <w:rsid w:val="009E25BA"/>
    <w:rsid w:val="009E31ED"/>
    <w:rsid w:val="009E3789"/>
    <w:rsid w:val="009E41AF"/>
    <w:rsid w:val="009E5700"/>
    <w:rsid w:val="009E7854"/>
    <w:rsid w:val="009F09C4"/>
    <w:rsid w:val="009F4D8E"/>
    <w:rsid w:val="00A06DFA"/>
    <w:rsid w:val="00A10F42"/>
    <w:rsid w:val="00A1262A"/>
    <w:rsid w:val="00A1459D"/>
    <w:rsid w:val="00A1696D"/>
    <w:rsid w:val="00A316AA"/>
    <w:rsid w:val="00A31B6E"/>
    <w:rsid w:val="00A33F45"/>
    <w:rsid w:val="00A36860"/>
    <w:rsid w:val="00A3730C"/>
    <w:rsid w:val="00A43D72"/>
    <w:rsid w:val="00A53258"/>
    <w:rsid w:val="00A53CA4"/>
    <w:rsid w:val="00A83055"/>
    <w:rsid w:val="00A83E43"/>
    <w:rsid w:val="00A8548D"/>
    <w:rsid w:val="00A93A86"/>
    <w:rsid w:val="00AA34EA"/>
    <w:rsid w:val="00AA6E4B"/>
    <w:rsid w:val="00AB0CE5"/>
    <w:rsid w:val="00AB3BA1"/>
    <w:rsid w:val="00AC0C6E"/>
    <w:rsid w:val="00AC0E39"/>
    <w:rsid w:val="00AC2102"/>
    <w:rsid w:val="00AC4070"/>
    <w:rsid w:val="00AC56F4"/>
    <w:rsid w:val="00AD02E7"/>
    <w:rsid w:val="00AD4657"/>
    <w:rsid w:val="00AE7046"/>
    <w:rsid w:val="00AE7C3D"/>
    <w:rsid w:val="00AF6D4C"/>
    <w:rsid w:val="00B04523"/>
    <w:rsid w:val="00B046EC"/>
    <w:rsid w:val="00B266E9"/>
    <w:rsid w:val="00B30346"/>
    <w:rsid w:val="00B32356"/>
    <w:rsid w:val="00B36F76"/>
    <w:rsid w:val="00B4133D"/>
    <w:rsid w:val="00B462B2"/>
    <w:rsid w:val="00B528FF"/>
    <w:rsid w:val="00B61FFB"/>
    <w:rsid w:val="00B64664"/>
    <w:rsid w:val="00B672D5"/>
    <w:rsid w:val="00B776C8"/>
    <w:rsid w:val="00B81F0B"/>
    <w:rsid w:val="00B84E21"/>
    <w:rsid w:val="00B91772"/>
    <w:rsid w:val="00B92106"/>
    <w:rsid w:val="00B9391A"/>
    <w:rsid w:val="00B93F3B"/>
    <w:rsid w:val="00BA06EA"/>
    <w:rsid w:val="00BA7F89"/>
    <w:rsid w:val="00BC6BC8"/>
    <w:rsid w:val="00BD33FD"/>
    <w:rsid w:val="00BD3D77"/>
    <w:rsid w:val="00BD5EE8"/>
    <w:rsid w:val="00BE0BB6"/>
    <w:rsid w:val="00BE0BC1"/>
    <w:rsid w:val="00BE19AF"/>
    <w:rsid w:val="00BE31D3"/>
    <w:rsid w:val="00BE66DC"/>
    <w:rsid w:val="00BE6BD0"/>
    <w:rsid w:val="00BF6245"/>
    <w:rsid w:val="00C049C2"/>
    <w:rsid w:val="00C0541B"/>
    <w:rsid w:val="00C07636"/>
    <w:rsid w:val="00C15FC0"/>
    <w:rsid w:val="00C17804"/>
    <w:rsid w:val="00C20C2E"/>
    <w:rsid w:val="00C2437B"/>
    <w:rsid w:val="00C25272"/>
    <w:rsid w:val="00C309EF"/>
    <w:rsid w:val="00C3686E"/>
    <w:rsid w:val="00C42BD8"/>
    <w:rsid w:val="00C42CFF"/>
    <w:rsid w:val="00C45D3D"/>
    <w:rsid w:val="00C47AE7"/>
    <w:rsid w:val="00C632E3"/>
    <w:rsid w:val="00C67A1B"/>
    <w:rsid w:val="00C703E3"/>
    <w:rsid w:val="00C7101C"/>
    <w:rsid w:val="00C7172D"/>
    <w:rsid w:val="00C80780"/>
    <w:rsid w:val="00C83C6F"/>
    <w:rsid w:val="00C87BE4"/>
    <w:rsid w:val="00C9483F"/>
    <w:rsid w:val="00CA6BA2"/>
    <w:rsid w:val="00CA7C12"/>
    <w:rsid w:val="00CB0AA7"/>
    <w:rsid w:val="00CB2FDE"/>
    <w:rsid w:val="00CB7750"/>
    <w:rsid w:val="00CC335A"/>
    <w:rsid w:val="00CC4F5F"/>
    <w:rsid w:val="00CC535D"/>
    <w:rsid w:val="00CC5B3E"/>
    <w:rsid w:val="00CC6CFC"/>
    <w:rsid w:val="00CC78E0"/>
    <w:rsid w:val="00CC7B1C"/>
    <w:rsid w:val="00CD749E"/>
    <w:rsid w:val="00CE1407"/>
    <w:rsid w:val="00CE565A"/>
    <w:rsid w:val="00CE65AA"/>
    <w:rsid w:val="00CF3583"/>
    <w:rsid w:val="00CF7F79"/>
    <w:rsid w:val="00D00AA2"/>
    <w:rsid w:val="00D04F56"/>
    <w:rsid w:val="00D07928"/>
    <w:rsid w:val="00D11993"/>
    <w:rsid w:val="00D23327"/>
    <w:rsid w:val="00D25A68"/>
    <w:rsid w:val="00D25E7D"/>
    <w:rsid w:val="00D31EE9"/>
    <w:rsid w:val="00D327E4"/>
    <w:rsid w:val="00D33EB8"/>
    <w:rsid w:val="00D41297"/>
    <w:rsid w:val="00D50FD9"/>
    <w:rsid w:val="00D51C73"/>
    <w:rsid w:val="00D53582"/>
    <w:rsid w:val="00D54BC8"/>
    <w:rsid w:val="00D5522D"/>
    <w:rsid w:val="00D55800"/>
    <w:rsid w:val="00D60B83"/>
    <w:rsid w:val="00D647AA"/>
    <w:rsid w:val="00D67755"/>
    <w:rsid w:val="00D7052D"/>
    <w:rsid w:val="00D73EAA"/>
    <w:rsid w:val="00D7615C"/>
    <w:rsid w:val="00D8443F"/>
    <w:rsid w:val="00D92777"/>
    <w:rsid w:val="00D93CF7"/>
    <w:rsid w:val="00D95457"/>
    <w:rsid w:val="00D96C1C"/>
    <w:rsid w:val="00DA085D"/>
    <w:rsid w:val="00DA1A4B"/>
    <w:rsid w:val="00DA4CA2"/>
    <w:rsid w:val="00DB705E"/>
    <w:rsid w:val="00DC1DBD"/>
    <w:rsid w:val="00DC2577"/>
    <w:rsid w:val="00DC5405"/>
    <w:rsid w:val="00DC6C68"/>
    <w:rsid w:val="00DD156A"/>
    <w:rsid w:val="00DD27D3"/>
    <w:rsid w:val="00DD7F70"/>
    <w:rsid w:val="00DE0216"/>
    <w:rsid w:val="00DE09EA"/>
    <w:rsid w:val="00DE340A"/>
    <w:rsid w:val="00DE67B7"/>
    <w:rsid w:val="00DF1C0C"/>
    <w:rsid w:val="00DF310B"/>
    <w:rsid w:val="00DF6085"/>
    <w:rsid w:val="00E01269"/>
    <w:rsid w:val="00E01876"/>
    <w:rsid w:val="00E01CCA"/>
    <w:rsid w:val="00E03249"/>
    <w:rsid w:val="00E038CD"/>
    <w:rsid w:val="00E05A8B"/>
    <w:rsid w:val="00E06E6C"/>
    <w:rsid w:val="00E10138"/>
    <w:rsid w:val="00E12F4E"/>
    <w:rsid w:val="00E1490C"/>
    <w:rsid w:val="00E16AF0"/>
    <w:rsid w:val="00E22E8F"/>
    <w:rsid w:val="00E300E0"/>
    <w:rsid w:val="00E33473"/>
    <w:rsid w:val="00E35559"/>
    <w:rsid w:val="00E35A21"/>
    <w:rsid w:val="00E36947"/>
    <w:rsid w:val="00E42DA7"/>
    <w:rsid w:val="00E43080"/>
    <w:rsid w:val="00E4355A"/>
    <w:rsid w:val="00E5195E"/>
    <w:rsid w:val="00E60F3E"/>
    <w:rsid w:val="00E64771"/>
    <w:rsid w:val="00E74CE0"/>
    <w:rsid w:val="00E8443B"/>
    <w:rsid w:val="00E958A0"/>
    <w:rsid w:val="00E95DAE"/>
    <w:rsid w:val="00EB4135"/>
    <w:rsid w:val="00EB445D"/>
    <w:rsid w:val="00EB49E1"/>
    <w:rsid w:val="00EB5B83"/>
    <w:rsid w:val="00EB745F"/>
    <w:rsid w:val="00EC043B"/>
    <w:rsid w:val="00EC3F24"/>
    <w:rsid w:val="00EC433A"/>
    <w:rsid w:val="00EC59A1"/>
    <w:rsid w:val="00EC5E4D"/>
    <w:rsid w:val="00EC7212"/>
    <w:rsid w:val="00ED4330"/>
    <w:rsid w:val="00ED4BD2"/>
    <w:rsid w:val="00ED61AC"/>
    <w:rsid w:val="00EE0E38"/>
    <w:rsid w:val="00EE1063"/>
    <w:rsid w:val="00EE338A"/>
    <w:rsid w:val="00EE390F"/>
    <w:rsid w:val="00F012F2"/>
    <w:rsid w:val="00F2079D"/>
    <w:rsid w:val="00F23BCD"/>
    <w:rsid w:val="00F24A79"/>
    <w:rsid w:val="00F26966"/>
    <w:rsid w:val="00F27115"/>
    <w:rsid w:val="00F308A2"/>
    <w:rsid w:val="00F333FF"/>
    <w:rsid w:val="00F37114"/>
    <w:rsid w:val="00F55610"/>
    <w:rsid w:val="00F557D7"/>
    <w:rsid w:val="00F57498"/>
    <w:rsid w:val="00F57CF5"/>
    <w:rsid w:val="00F61D40"/>
    <w:rsid w:val="00F63351"/>
    <w:rsid w:val="00F63935"/>
    <w:rsid w:val="00F75299"/>
    <w:rsid w:val="00F767F2"/>
    <w:rsid w:val="00F771CE"/>
    <w:rsid w:val="00F850B5"/>
    <w:rsid w:val="00F96A38"/>
    <w:rsid w:val="00F96BF6"/>
    <w:rsid w:val="00FA1DFC"/>
    <w:rsid w:val="00FA2C25"/>
    <w:rsid w:val="00FB0301"/>
    <w:rsid w:val="00FB6A72"/>
    <w:rsid w:val="00FC0C13"/>
    <w:rsid w:val="00FC10C7"/>
    <w:rsid w:val="00FC22AB"/>
    <w:rsid w:val="00FD12A8"/>
    <w:rsid w:val="00FE0BE4"/>
    <w:rsid w:val="00FE3AB8"/>
    <w:rsid w:val="00FF04C1"/>
    <w:rsid w:val="00FF6469"/>
    <w:rsid w:val="00FF66C2"/>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528FC"/>
  <w15:chartTrackingRefBased/>
  <w15:docId w15:val="{C36BC7C4-F79B-400B-A624-E885FA64D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5700"/>
    <w:pPr>
      <w:spacing w:after="0" w:line="240" w:lineRule="auto"/>
    </w:pPr>
    <w:rPr>
      <w:rFonts w:ascii="Calibri" w:eastAsia="Times New Roman" w:hAnsi="Calibri" w:cs="Times New Roma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3AuthorAffliation">
    <w:name w:val="03 Author Affliation"/>
    <w:basedOn w:val="Normal"/>
    <w:link w:val="03AuthorAffliationChar"/>
    <w:qFormat/>
    <w:rsid w:val="009E5700"/>
    <w:pPr>
      <w:ind w:right="432"/>
    </w:pPr>
    <w:rPr>
      <w:i/>
      <w:sz w:val="17"/>
    </w:rPr>
  </w:style>
  <w:style w:type="character" w:styleId="Hyperlink">
    <w:name w:val="Hyperlink"/>
    <w:uiPriority w:val="99"/>
    <w:unhideWhenUsed/>
    <w:rsid w:val="009E5700"/>
    <w:rPr>
      <w:color w:val="0000FF"/>
      <w:u w:val="single"/>
    </w:rPr>
  </w:style>
  <w:style w:type="character" w:customStyle="1" w:styleId="03AuthorAffliationChar">
    <w:name w:val="03 Author Affliation Char"/>
    <w:link w:val="03AuthorAffliation"/>
    <w:rsid w:val="009E5700"/>
    <w:rPr>
      <w:rFonts w:ascii="Calibri" w:eastAsia="Times New Roman" w:hAnsi="Calibri" w:cs="Times New Roman"/>
      <w:i/>
      <w:sz w:val="17"/>
      <w:szCs w:val="16"/>
    </w:rPr>
  </w:style>
  <w:style w:type="paragraph" w:customStyle="1" w:styleId="OEAuthorAffiliation">
    <w:name w:val="OE Author Affiliation"/>
    <w:basedOn w:val="Normal"/>
    <w:next w:val="Normal"/>
    <w:rsid w:val="009E5700"/>
    <w:pPr>
      <w:jc w:val="center"/>
    </w:pPr>
    <w:rPr>
      <w:rFonts w:ascii="Times" w:hAnsi="Times"/>
      <w:i/>
      <w:szCs w:val="20"/>
    </w:rPr>
  </w:style>
  <w:style w:type="paragraph" w:customStyle="1" w:styleId="Els-Affiliation">
    <w:name w:val="Els-Affiliation"/>
    <w:next w:val="Normal"/>
    <w:rsid w:val="009A6652"/>
    <w:pPr>
      <w:suppressAutoHyphens/>
      <w:spacing w:after="0" w:line="200" w:lineRule="exact"/>
      <w:jc w:val="center"/>
    </w:pPr>
    <w:rPr>
      <w:rFonts w:ascii="Times New Roman" w:eastAsia="SimSun" w:hAnsi="Times New Roman" w:cs="Times New Roman"/>
      <w:i/>
      <w:noProof/>
      <w:sz w:val="16"/>
      <w:szCs w:val="20"/>
    </w:rPr>
  </w:style>
  <w:style w:type="paragraph" w:customStyle="1" w:styleId="Els-Author">
    <w:name w:val="Els-Author"/>
    <w:next w:val="Normal"/>
    <w:rsid w:val="009A6652"/>
    <w:pPr>
      <w:keepNext/>
      <w:suppressAutoHyphens/>
      <w:spacing w:line="300" w:lineRule="exact"/>
      <w:jc w:val="center"/>
    </w:pPr>
    <w:rPr>
      <w:rFonts w:ascii="Times New Roman" w:eastAsia="SimSun" w:hAnsi="Times New Roman" w:cs="Times New Roman"/>
      <w:noProof/>
      <w:sz w:val="26"/>
      <w:szCs w:val="20"/>
    </w:rPr>
  </w:style>
  <w:style w:type="paragraph" w:customStyle="1" w:styleId="Els-Title">
    <w:name w:val="Els-Title"/>
    <w:next w:val="Els-Author"/>
    <w:autoRedefine/>
    <w:rsid w:val="000B1670"/>
    <w:pPr>
      <w:suppressAutoHyphens/>
      <w:spacing w:after="240" w:line="400" w:lineRule="exact"/>
      <w:jc w:val="center"/>
    </w:pPr>
    <w:rPr>
      <w:rFonts w:ascii="Times New Roman" w:eastAsia="SimSun" w:hAnsi="Times New Roman" w:cs="Times New Roman"/>
      <w:b/>
      <w:sz w:val="34"/>
      <w:szCs w:val="20"/>
    </w:rPr>
  </w:style>
  <w:style w:type="paragraph" w:customStyle="1" w:styleId="04CorrespondingAuthorEmail">
    <w:name w:val="04 Corresponding Author Email"/>
    <w:basedOn w:val="03AuthorAffliation"/>
    <w:next w:val="05Historyline"/>
    <w:link w:val="04CorrespondingAuthorEmailChar"/>
    <w:qFormat/>
    <w:rsid w:val="00FC22AB"/>
    <w:pPr>
      <w:spacing w:after="80"/>
    </w:pPr>
  </w:style>
  <w:style w:type="paragraph" w:customStyle="1" w:styleId="05Historyline">
    <w:name w:val="05 History line"/>
    <w:basedOn w:val="04CorrespondingAuthorEmail"/>
    <w:next w:val="06Abstract"/>
    <w:link w:val="05HistorylineChar"/>
    <w:autoRedefine/>
    <w:qFormat/>
    <w:rsid w:val="00FC22AB"/>
    <w:pPr>
      <w:pBdr>
        <w:bottom w:val="single" w:sz="4" w:space="4" w:color="auto"/>
      </w:pBdr>
      <w:spacing w:before="120" w:after="60"/>
      <w:ind w:right="0"/>
    </w:pPr>
    <w:rPr>
      <w:i w:val="0"/>
    </w:rPr>
  </w:style>
  <w:style w:type="paragraph" w:customStyle="1" w:styleId="06Abstract">
    <w:name w:val="06 Abstract"/>
    <w:basedOn w:val="05Historyline"/>
    <w:next w:val="07OCISCodes"/>
    <w:link w:val="06AbstractChar"/>
    <w:autoRedefine/>
    <w:qFormat/>
    <w:rsid w:val="00FC22AB"/>
    <w:pPr>
      <w:pBdr>
        <w:bottom w:val="none" w:sz="0" w:space="0" w:color="auto"/>
      </w:pBdr>
      <w:spacing w:before="0" w:after="120"/>
      <w:ind w:left="432"/>
      <w:jc w:val="both"/>
    </w:pPr>
    <w:rPr>
      <w:rFonts w:ascii="Cambria" w:hAnsi="Cambria"/>
      <w:b/>
      <w:spacing w:val="-2"/>
      <w:sz w:val="19"/>
    </w:rPr>
  </w:style>
  <w:style w:type="paragraph" w:customStyle="1" w:styleId="07OCISCodes">
    <w:name w:val="07 OCIS Codes"/>
    <w:basedOn w:val="06Abstract"/>
    <w:next w:val="08DOI"/>
    <w:link w:val="07OCISCodesChar"/>
    <w:qFormat/>
    <w:rsid w:val="00FC22AB"/>
    <w:pPr>
      <w:spacing w:before="120"/>
      <w:jc w:val="left"/>
    </w:pPr>
    <w:rPr>
      <w:rFonts w:ascii="Calibri" w:hAnsi="Calibri"/>
      <w:b w:val="0"/>
      <w:i/>
      <w:sz w:val="17"/>
    </w:rPr>
  </w:style>
  <w:style w:type="paragraph" w:customStyle="1" w:styleId="09Body">
    <w:name w:val="09 Body"/>
    <w:basedOn w:val="Normal"/>
    <w:next w:val="Normal"/>
    <w:link w:val="09BodyChar"/>
    <w:autoRedefine/>
    <w:qFormat/>
    <w:rsid w:val="00FC22AB"/>
    <w:pPr>
      <w:jc w:val="both"/>
    </w:pPr>
    <w:rPr>
      <w:rFonts w:ascii="Cambria" w:hAnsi="Cambria"/>
      <w:spacing w:val="-8"/>
      <w:sz w:val="18"/>
    </w:rPr>
  </w:style>
  <w:style w:type="character" w:customStyle="1" w:styleId="09BodyChar">
    <w:name w:val="09 Body Char"/>
    <w:link w:val="09Body"/>
    <w:rsid w:val="00FC22AB"/>
    <w:rPr>
      <w:rFonts w:ascii="Cambria" w:eastAsia="Times New Roman" w:hAnsi="Cambria" w:cs="Times New Roman"/>
      <w:spacing w:val="-8"/>
      <w:sz w:val="18"/>
      <w:szCs w:val="16"/>
    </w:rPr>
  </w:style>
  <w:style w:type="paragraph" w:customStyle="1" w:styleId="08DOI">
    <w:name w:val="08 DOI"/>
    <w:basedOn w:val="07OCISCodes"/>
    <w:next w:val="09Body"/>
    <w:link w:val="08DOIChar"/>
    <w:qFormat/>
    <w:rsid w:val="00FC22AB"/>
    <w:pPr>
      <w:pBdr>
        <w:bottom w:val="single" w:sz="4" w:space="6" w:color="auto"/>
      </w:pBdr>
      <w:spacing w:after="360"/>
    </w:pPr>
    <w:rPr>
      <w:i w:val="0"/>
    </w:rPr>
  </w:style>
  <w:style w:type="character" w:customStyle="1" w:styleId="04CorrespondingAuthorEmailChar">
    <w:name w:val="04 Corresponding Author Email Char"/>
    <w:link w:val="04CorrespondingAuthorEmail"/>
    <w:rsid w:val="00FC22AB"/>
    <w:rPr>
      <w:rFonts w:ascii="Calibri" w:eastAsia="Times New Roman" w:hAnsi="Calibri" w:cs="Times New Roman"/>
      <w:i/>
      <w:sz w:val="17"/>
      <w:szCs w:val="16"/>
    </w:rPr>
  </w:style>
  <w:style w:type="character" w:customStyle="1" w:styleId="05HistorylineChar">
    <w:name w:val="05 History line Char"/>
    <w:link w:val="05Historyline"/>
    <w:rsid w:val="00FC22AB"/>
    <w:rPr>
      <w:rFonts w:ascii="Calibri" w:eastAsia="Times New Roman" w:hAnsi="Calibri" w:cs="Times New Roman"/>
      <w:sz w:val="17"/>
      <w:szCs w:val="16"/>
    </w:rPr>
  </w:style>
  <w:style w:type="character" w:customStyle="1" w:styleId="06AbstractChar">
    <w:name w:val="06 Abstract Char"/>
    <w:link w:val="06Abstract"/>
    <w:rsid w:val="00FC22AB"/>
    <w:rPr>
      <w:rFonts w:ascii="Cambria" w:eastAsia="Times New Roman" w:hAnsi="Cambria" w:cs="Times New Roman"/>
      <w:b/>
      <w:spacing w:val="-2"/>
      <w:sz w:val="19"/>
      <w:szCs w:val="16"/>
    </w:rPr>
  </w:style>
  <w:style w:type="character" w:customStyle="1" w:styleId="07OCISCodesChar">
    <w:name w:val="07 OCIS Codes Char"/>
    <w:link w:val="07OCISCodes"/>
    <w:rsid w:val="00FC22AB"/>
    <w:rPr>
      <w:rFonts w:ascii="Calibri" w:eastAsia="Times New Roman" w:hAnsi="Calibri" w:cs="Times New Roman"/>
      <w:i/>
      <w:spacing w:val="-2"/>
      <w:sz w:val="17"/>
      <w:szCs w:val="16"/>
    </w:rPr>
  </w:style>
  <w:style w:type="character" w:customStyle="1" w:styleId="08DOIChar">
    <w:name w:val="08 DOI Char"/>
    <w:link w:val="08DOI"/>
    <w:rsid w:val="00FC22AB"/>
    <w:rPr>
      <w:rFonts w:ascii="Calibri" w:eastAsia="Times New Roman" w:hAnsi="Calibri" w:cs="Times New Roman"/>
      <w:spacing w:val="-2"/>
      <w:sz w:val="17"/>
      <w:szCs w:val="16"/>
    </w:rPr>
  </w:style>
  <w:style w:type="paragraph" w:customStyle="1" w:styleId="OEAbstract">
    <w:name w:val="OE Abstract"/>
    <w:basedOn w:val="Normal"/>
    <w:next w:val="Normal"/>
    <w:rsid w:val="00FC22AB"/>
    <w:pPr>
      <w:spacing w:before="240"/>
      <w:ind w:left="720" w:right="720"/>
      <w:jc w:val="both"/>
    </w:pPr>
    <w:rPr>
      <w:rFonts w:ascii="Times New Roman" w:hAnsi="Times New Roman"/>
      <w:sz w:val="20"/>
      <w:szCs w:val="20"/>
    </w:rPr>
  </w:style>
  <w:style w:type="paragraph" w:customStyle="1" w:styleId="12Head1">
    <w:name w:val="12 Head1"/>
    <w:basedOn w:val="Normal"/>
    <w:link w:val="12Head1Char"/>
    <w:qFormat/>
    <w:rsid w:val="00F61D40"/>
    <w:pPr>
      <w:autoSpaceDE w:val="0"/>
      <w:autoSpaceDN w:val="0"/>
      <w:adjustRightInd w:val="0"/>
      <w:spacing w:before="240" w:after="40"/>
      <w:jc w:val="both"/>
    </w:pPr>
    <w:rPr>
      <w:rFonts w:cs="AdvOT9cb306be.B"/>
      <w:b/>
      <w:sz w:val="22"/>
      <w:szCs w:val="18"/>
    </w:rPr>
  </w:style>
  <w:style w:type="character" w:customStyle="1" w:styleId="12Head1Char">
    <w:name w:val="12 Head1 Char"/>
    <w:link w:val="12Head1"/>
    <w:rsid w:val="00F61D40"/>
    <w:rPr>
      <w:rFonts w:ascii="Calibri" w:eastAsia="Times New Roman" w:hAnsi="Calibri" w:cs="AdvOT9cb306be.B"/>
      <w:b/>
      <w:szCs w:val="18"/>
    </w:rPr>
  </w:style>
  <w:style w:type="paragraph" w:customStyle="1" w:styleId="OEBody">
    <w:name w:val="OE Body"/>
    <w:next w:val="Normal"/>
    <w:link w:val="OEBodyChar"/>
    <w:rsid w:val="00F61D40"/>
    <w:pPr>
      <w:spacing w:before="120" w:after="0" w:line="240" w:lineRule="auto"/>
      <w:jc w:val="both"/>
    </w:pPr>
    <w:rPr>
      <w:rFonts w:ascii="Times New Roman" w:eastAsia="Times New Roman" w:hAnsi="Times New Roman" w:cs="Times New Roman"/>
      <w:sz w:val="20"/>
      <w:szCs w:val="20"/>
    </w:rPr>
  </w:style>
  <w:style w:type="character" w:customStyle="1" w:styleId="OEBodyChar">
    <w:name w:val="OE Body Char"/>
    <w:basedOn w:val="DefaultParagraphFont"/>
    <w:link w:val="OEBody"/>
    <w:rsid w:val="00F61D40"/>
    <w:rPr>
      <w:rFonts w:ascii="Times New Roman" w:eastAsia="Times New Roman" w:hAnsi="Times New Roman" w:cs="Times New Roman"/>
      <w:sz w:val="20"/>
      <w:szCs w:val="20"/>
    </w:rPr>
  </w:style>
  <w:style w:type="paragraph" w:customStyle="1" w:styleId="01Title">
    <w:name w:val="01 Title"/>
    <w:basedOn w:val="Normal"/>
    <w:next w:val="02Author"/>
    <w:qFormat/>
    <w:rsid w:val="008D0029"/>
    <w:pPr>
      <w:spacing w:before="1200" w:after="200"/>
    </w:pPr>
    <w:rPr>
      <w:b/>
      <w:spacing w:val="6"/>
      <w:kern w:val="16"/>
      <w:position w:val="2"/>
      <w:sz w:val="44"/>
    </w:rPr>
  </w:style>
  <w:style w:type="paragraph" w:customStyle="1" w:styleId="02Author">
    <w:name w:val="02 Author"/>
    <w:basedOn w:val="Normal"/>
    <w:next w:val="03AuthorAffliation"/>
    <w:link w:val="02AuthorChar"/>
    <w:qFormat/>
    <w:rsid w:val="008D0029"/>
    <w:pPr>
      <w:spacing w:after="120"/>
      <w:ind w:right="432"/>
    </w:pPr>
    <w:rPr>
      <w:b/>
      <w:smallCaps/>
      <w:color w:val="0070C0"/>
      <w:spacing w:val="6"/>
      <w:sz w:val="32"/>
    </w:rPr>
  </w:style>
  <w:style w:type="character" w:styleId="PlaceholderText">
    <w:name w:val="Placeholder Text"/>
    <w:uiPriority w:val="99"/>
    <w:semiHidden/>
    <w:rsid w:val="008D0029"/>
    <w:rPr>
      <w:color w:val="808080"/>
    </w:rPr>
  </w:style>
  <w:style w:type="paragraph" w:styleId="BalloonText">
    <w:name w:val="Balloon Text"/>
    <w:basedOn w:val="Normal"/>
    <w:link w:val="BalloonTextChar"/>
    <w:uiPriority w:val="99"/>
    <w:semiHidden/>
    <w:unhideWhenUsed/>
    <w:rsid w:val="008D0029"/>
    <w:rPr>
      <w:rFonts w:ascii="Tahoma" w:hAnsi="Tahoma" w:cs="Tahoma"/>
    </w:rPr>
  </w:style>
  <w:style w:type="character" w:customStyle="1" w:styleId="BalloonTextChar">
    <w:name w:val="Balloon Text Char"/>
    <w:basedOn w:val="DefaultParagraphFont"/>
    <w:link w:val="BalloonText"/>
    <w:uiPriority w:val="99"/>
    <w:semiHidden/>
    <w:rsid w:val="008D0029"/>
    <w:rPr>
      <w:rFonts w:ascii="Tahoma" w:eastAsia="Times New Roman" w:hAnsi="Tahoma" w:cs="Tahoma"/>
      <w:sz w:val="16"/>
      <w:szCs w:val="16"/>
    </w:rPr>
  </w:style>
  <w:style w:type="paragraph" w:customStyle="1" w:styleId="10BodyIndent">
    <w:name w:val="10 Body Indent"/>
    <w:basedOn w:val="09Body"/>
    <w:link w:val="10BodyIndentChar"/>
    <w:autoRedefine/>
    <w:qFormat/>
    <w:rsid w:val="008D0029"/>
    <w:pPr>
      <w:tabs>
        <w:tab w:val="left" w:pos="1350"/>
      </w:tabs>
      <w:autoSpaceDE w:val="0"/>
      <w:autoSpaceDN w:val="0"/>
      <w:adjustRightInd w:val="0"/>
    </w:pPr>
    <w:rPr>
      <w:rFonts w:eastAsia="Malgun Gothic"/>
      <w:szCs w:val="18"/>
    </w:rPr>
  </w:style>
  <w:style w:type="paragraph" w:customStyle="1" w:styleId="10Acknowledgments">
    <w:name w:val="10 Acknowledgments"/>
    <w:basedOn w:val="10BodyIndent"/>
    <w:autoRedefine/>
    <w:rsid w:val="008D0029"/>
    <w:pPr>
      <w:spacing w:before="120"/>
    </w:pPr>
    <w:rPr>
      <w:rFonts w:cs="AdvOTdbe06fba"/>
      <w:color w:val="000000"/>
      <w:szCs w:val="20"/>
    </w:rPr>
  </w:style>
  <w:style w:type="numbering" w:customStyle="1" w:styleId="12Refereces">
    <w:name w:val="12 Refereces"/>
    <w:basedOn w:val="NoList"/>
    <w:uiPriority w:val="99"/>
    <w:rsid w:val="008D0029"/>
    <w:pPr>
      <w:numPr>
        <w:numId w:val="1"/>
      </w:numPr>
    </w:pPr>
  </w:style>
  <w:style w:type="numbering" w:customStyle="1" w:styleId="12References">
    <w:name w:val="12 References"/>
    <w:basedOn w:val="NoList"/>
    <w:uiPriority w:val="99"/>
    <w:rsid w:val="008D0029"/>
    <w:pPr>
      <w:numPr>
        <w:numId w:val="5"/>
      </w:numPr>
    </w:pPr>
  </w:style>
  <w:style w:type="paragraph" w:customStyle="1" w:styleId="18Figure">
    <w:name w:val="18 Figure"/>
    <w:basedOn w:val="09Body"/>
    <w:next w:val="19FigureCaption"/>
    <w:autoRedefine/>
    <w:qFormat/>
    <w:rsid w:val="008D0029"/>
    <w:pPr>
      <w:jc w:val="center"/>
    </w:pPr>
    <w:rPr>
      <w:rFonts w:cs="AdvOT8910dd71"/>
      <w:sz w:val="17"/>
      <w:szCs w:val="14"/>
    </w:rPr>
  </w:style>
  <w:style w:type="paragraph" w:customStyle="1" w:styleId="19FigureCaption">
    <w:name w:val="19 Figure Caption"/>
    <w:basedOn w:val="18Figure"/>
    <w:next w:val="09Body"/>
    <w:autoRedefine/>
    <w:qFormat/>
    <w:rsid w:val="008D0029"/>
    <w:pPr>
      <w:pBdr>
        <w:bottom w:val="single" w:sz="4" w:space="1" w:color="auto"/>
      </w:pBdr>
      <w:spacing w:after="120"/>
      <w:jc w:val="both"/>
    </w:pPr>
    <w:rPr>
      <w:sz w:val="18"/>
      <w:szCs w:val="18"/>
    </w:rPr>
  </w:style>
  <w:style w:type="paragraph" w:customStyle="1" w:styleId="20Reference">
    <w:name w:val="20 Reference"/>
    <w:basedOn w:val="12Head1"/>
    <w:qFormat/>
    <w:rsid w:val="008D0029"/>
    <w:pPr>
      <w:numPr>
        <w:numId w:val="18"/>
      </w:numPr>
      <w:spacing w:before="0" w:after="0"/>
      <w:jc w:val="left"/>
    </w:pPr>
    <w:rPr>
      <w:b w:val="0"/>
      <w:spacing w:val="-6"/>
      <w:sz w:val="17"/>
    </w:rPr>
  </w:style>
  <w:style w:type="table" w:styleId="TableGrid">
    <w:name w:val="Table Grid"/>
    <w:basedOn w:val="TableNormal"/>
    <w:uiPriority w:val="39"/>
    <w:rsid w:val="008D0029"/>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5TableTitle">
    <w:name w:val="15 Table Title"/>
    <w:basedOn w:val="10BodyIndent"/>
    <w:qFormat/>
    <w:rsid w:val="008D0029"/>
    <w:pPr>
      <w:spacing w:before="240"/>
      <w:jc w:val="center"/>
    </w:pPr>
    <w:rPr>
      <w:b/>
    </w:rPr>
  </w:style>
  <w:style w:type="paragraph" w:customStyle="1" w:styleId="16TableHeading">
    <w:name w:val="16 Table Heading"/>
    <w:basedOn w:val="10BodyIndent"/>
    <w:qFormat/>
    <w:rsid w:val="008D0029"/>
    <w:pPr>
      <w:jc w:val="center"/>
    </w:pPr>
  </w:style>
  <w:style w:type="paragraph" w:customStyle="1" w:styleId="17TableBody">
    <w:name w:val="17 Table Body"/>
    <w:basedOn w:val="10BodyIndent"/>
    <w:qFormat/>
    <w:rsid w:val="008D0029"/>
    <w:pPr>
      <w:jc w:val="center"/>
    </w:pPr>
  </w:style>
  <w:style w:type="paragraph" w:customStyle="1" w:styleId="MTDisplayEquation">
    <w:name w:val="MTDisplayEquation"/>
    <w:basedOn w:val="10BodyIndent"/>
    <w:next w:val="Normal"/>
    <w:link w:val="MTDisplayEquationChar"/>
    <w:rsid w:val="008D0029"/>
    <w:pPr>
      <w:tabs>
        <w:tab w:val="center" w:pos="2480"/>
        <w:tab w:val="right" w:pos="4940"/>
      </w:tabs>
      <w:spacing w:before="240" w:after="120"/>
    </w:pPr>
  </w:style>
  <w:style w:type="character" w:customStyle="1" w:styleId="10BodyIndentChar">
    <w:name w:val="10 Body Indent Char"/>
    <w:link w:val="10BodyIndent"/>
    <w:rsid w:val="008D0029"/>
    <w:rPr>
      <w:rFonts w:ascii="Cambria" w:eastAsia="Malgun Gothic" w:hAnsi="Cambria" w:cs="Times New Roman"/>
      <w:spacing w:val="-8"/>
      <w:sz w:val="18"/>
      <w:szCs w:val="18"/>
    </w:rPr>
  </w:style>
  <w:style w:type="character" w:customStyle="1" w:styleId="MTDisplayEquationChar">
    <w:name w:val="MTDisplayEquation Char"/>
    <w:link w:val="MTDisplayEquation"/>
    <w:rsid w:val="008D0029"/>
    <w:rPr>
      <w:rFonts w:ascii="Cambria" w:eastAsia="Malgun Gothic" w:hAnsi="Cambria" w:cs="Times New Roman"/>
      <w:spacing w:val="-8"/>
      <w:sz w:val="18"/>
      <w:szCs w:val="18"/>
    </w:rPr>
  </w:style>
  <w:style w:type="paragraph" w:customStyle="1" w:styleId="11Equations">
    <w:name w:val="11 Equations"/>
    <w:autoRedefine/>
    <w:rsid w:val="008D0029"/>
    <w:pPr>
      <w:spacing w:before="100" w:after="100" w:line="240" w:lineRule="auto"/>
      <w:jc w:val="both"/>
    </w:pPr>
    <w:rPr>
      <w:rFonts w:ascii="Garamond" w:eastAsia="Times New Roman" w:hAnsi="Garamond" w:cs="Times New Roman"/>
      <w:sz w:val="16"/>
    </w:rPr>
  </w:style>
  <w:style w:type="character" w:customStyle="1" w:styleId="MTEquationSection">
    <w:name w:val="MTEquationSection"/>
    <w:rsid w:val="008D0029"/>
    <w:rPr>
      <w:vanish/>
    </w:rPr>
  </w:style>
  <w:style w:type="paragraph" w:customStyle="1" w:styleId="OEFigureCaption">
    <w:name w:val="OE Figure Caption"/>
    <w:basedOn w:val="Normal"/>
    <w:next w:val="OEBodySP"/>
    <w:rsid w:val="008D0029"/>
    <w:pPr>
      <w:spacing w:before="120"/>
      <w:ind w:left="720" w:right="720"/>
      <w:jc w:val="both"/>
    </w:pPr>
    <w:rPr>
      <w:rFonts w:ascii="Times New Roman" w:hAnsi="Times New Roman"/>
      <w:szCs w:val="20"/>
    </w:rPr>
  </w:style>
  <w:style w:type="paragraph" w:customStyle="1" w:styleId="OEBodySP">
    <w:name w:val="OE Body SP"/>
    <w:basedOn w:val="Normal"/>
    <w:uiPriority w:val="99"/>
    <w:rsid w:val="008D0029"/>
    <w:pPr>
      <w:ind w:firstLine="360"/>
      <w:jc w:val="both"/>
    </w:pPr>
    <w:rPr>
      <w:rFonts w:ascii="Times New Roman" w:hAnsi="Times New Roman"/>
      <w:sz w:val="20"/>
      <w:szCs w:val="20"/>
    </w:rPr>
  </w:style>
  <w:style w:type="paragraph" w:styleId="Header">
    <w:name w:val="header"/>
    <w:basedOn w:val="Normal"/>
    <w:link w:val="HeaderChar"/>
    <w:uiPriority w:val="99"/>
    <w:unhideWhenUsed/>
    <w:rsid w:val="008D0029"/>
    <w:pPr>
      <w:tabs>
        <w:tab w:val="center" w:pos="4680"/>
        <w:tab w:val="right" w:pos="9360"/>
      </w:tabs>
    </w:pPr>
  </w:style>
  <w:style w:type="character" w:customStyle="1" w:styleId="HeaderChar">
    <w:name w:val="Header Char"/>
    <w:basedOn w:val="DefaultParagraphFont"/>
    <w:link w:val="Header"/>
    <w:uiPriority w:val="99"/>
    <w:rsid w:val="008D0029"/>
    <w:rPr>
      <w:rFonts w:ascii="Calibri" w:eastAsia="Times New Roman" w:hAnsi="Calibri" w:cs="Times New Roman"/>
      <w:sz w:val="16"/>
      <w:szCs w:val="16"/>
    </w:rPr>
  </w:style>
  <w:style w:type="paragraph" w:styleId="Footer">
    <w:name w:val="footer"/>
    <w:basedOn w:val="Normal"/>
    <w:link w:val="FooterChar"/>
    <w:uiPriority w:val="99"/>
    <w:unhideWhenUsed/>
    <w:rsid w:val="008D0029"/>
    <w:pPr>
      <w:tabs>
        <w:tab w:val="center" w:pos="4680"/>
        <w:tab w:val="right" w:pos="9360"/>
      </w:tabs>
    </w:pPr>
  </w:style>
  <w:style w:type="character" w:customStyle="1" w:styleId="FooterChar">
    <w:name w:val="Footer Char"/>
    <w:basedOn w:val="DefaultParagraphFont"/>
    <w:link w:val="Footer"/>
    <w:uiPriority w:val="99"/>
    <w:rsid w:val="008D0029"/>
    <w:rPr>
      <w:rFonts w:ascii="Calibri" w:eastAsia="Times New Roman" w:hAnsi="Calibri" w:cs="Times New Roman"/>
      <w:sz w:val="16"/>
      <w:szCs w:val="16"/>
    </w:rPr>
  </w:style>
  <w:style w:type="character" w:customStyle="1" w:styleId="02AuthorChar">
    <w:name w:val="02 Author Char"/>
    <w:link w:val="02Author"/>
    <w:rsid w:val="008D0029"/>
    <w:rPr>
      <w:rFonts w:ascii="Calibri" w:eastAsia="Times New Roman" w:hAnsi="Calibri" w:cs="Times New Roman"/>
      <w:b/>
      <w:smallCaps/>
      <w:color w:val="0070C0"/>
      <w:spacing w:val="6"/>
      <w:sz w:val="32"/>
      <w:szCs w:val="16"/>
    </w:rPr>
  </w:style>
  <w:style w:type="character" w:styleId="CommentReference">
    <w:name w:val="annotation reference"/>
    <w:uiPriority w:val="99"/>
    <w:semiHidden/>
    <w:unhideWhenUsed/>
    <w:rsid w:val="008D0029"/>
    <w:rPr>
      <w:sz w:val="16"/>
      <w:szCs w:val="16"/>
    </w:rPr>
  </w:style>
  <w:style w:type="paragraph" w:styleId="CommentText">
    <w:name w:val="annotation text"/>
    <w:basedOn w:val="Normal"/>
    <w:link w:val="CommentTextChar"/>
    <w:uiPriority w:val="99"/>
    <w:semiHidden/>
    <w:unhideWhenUsed/>
    <w:rsid w:val="008D0029"/>
    <w:rPr>
      <w:sz w:val="20"/>
      <w:szCs w:val="20"/>
    </w:rPr>
  </w:style>
  <w:style w:type="character" w:customStyle="1" w:styleId="CommentTextChar">
    <w:name w:val="Comment Text Char"/>
    <w:basedOn w:val="DefaultParagraphFont"/>
    <w:link w:val="CommentText"/>
    <w:uiPriority w:val="99"/>
    <w:semiHidden/>
    <w:rsid w:val="008D0029"/>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D0029"/>
    <w:rPr>
      <w:b/>
      <w:bCs/>
    </w:rPr>
  </w:style>
  <w:style w:type="character" w:customStyle="1" w:styleId="CommentSubjectChar">
    <w:name w:val="Comment Subject Char"/>
    <w:basedOn w:val="CommentTextChar"/>
    <w:link w:val="CommentSubject"/>
    <w:uiPriority w:val="99"/>
    <w:semiHidden/>
    <w:rsid w:val="008D0029"/>
    <w:rPr>
      <w:rFonts w:ascii="Calibri" w:eastAsia="Times New Roman" w:hAnsi="Calibri" w:cs="Times New Roman"/>
      <w:b/>
      <w:bCs/>
      <w:sz w:val="20"/>
      <w:szCs w:val="20"/>
    </w:rPr>
  </w:style>
  <w:style w:type="paragraph" w:customStyle="1" w:styleId="13Head2">
    <w:name w:val="13 Head2"/>
    <w:basedOn w:val="12Head1"/>
    <w:link w:val="13Head2Char"/>
    <w:qFormat/>
    <w:rsid w:val="008D0029"/>
    <w:rPr>
      <w:sz w:val="18"/>
      <w:szCs w:val="20"/>
    </w:rPr>
  </w:style>
  <w:style w:type="paragraph" w:customStyle="1" w:styleId="14Head3">
    <w:name w:val="14 Head3"/>
    <w:basedOn w:val="13Head2"/>
    <w:link w:val="14Head3Char"/>
    <w:qFormat/>
    <w:rsid w:val="008D0029"/>
    <w:rPr>
      <w:b w:val="0"/>
      <w:i/>
    </w:rPr>
  </w:style>
  <w:style w:type="character" w:customStyle="1" w:styleId="13Head2Char">
    <w:name w:val="13 Head2 Char"/>
    <w:link w:val="13Head2"/>
    <w:rsid w:val="008D0029"/>
    <w:rPr>
      <w:rFonts w:ascii="Calibri" w:eastAsia="Times New Roman" w:hAnsi="Calibri" w:cs="AdvOT9cb306be.B"/>
      <w:b/>
      <w:sz w:val="18"/>
      <w:szCs w:val="20"/>
    </w:rPr>
  </w:style>
  <w:style w:type="paragraph" w:customStyle="1" w:styleId="11Equations1">
    <w:name w:val="11 Equations1"/>
    <w:next w:val="11Equations"/>
    <w:autoRedefine/>
    <w:qFormat/>
    <w:rsid w:val="008D0029"/>
    <w:pPr>
      <w:spacing w:before="100" w:after="100" w:line="240" w:lineRule="auto"/>
      <w:jc w:val="right"/>
    </w:pPr>
    <w:rPr>
      <w:rFonts w:ascii="Arial" w:eastAsia="Times New Roman" w:hAnsi="Arial" w:cs="Times New Roman"/>
      <w:b/>
      <w:sz w:val="20"/>
    </w:rPr>
  </w:style>
  <w:style w:type="character" w:customStyle="1" w:styleId="14Head3Char">
    <w:name w:val="14 Head3 Char"/>
    <w:link w:val="14Head3"/>
    <w:rsid w:val="008D0029"/>
    <w:rPr>
      <w:rFonts w:ascii="Calibri" w:eastAsia="Times New Roman" w:hAnsi="Calibri" w:cs="AdvOT9cb306be.B"/>
      <w:i/>
      <w:sz w:val="18"/>
      <w:szCs w:val="20"/>
    </w:rPr>
  </w:style>
  <w:style w:type="paragraph" w:styleId="NormalWeb">
    <w:name w:val="Normal (Web)"/>
    <w:basedOn w:val="Normal"/>
    <w:uiPriority w:val="99"/>
    <w:unhideWhenUsed/>
    <w:rsid w:val="008D0029"/>
    <w:pPr>
      <w:spacing w:before="100" w:beforeAutospacing="1" w:after="100" w:afterAutospacing="1"/>
    </w:pPr>
    <w:rPr>
      <w:rFonts w:ascii="Times New Roman" w:hAnsi="Times New Roman"/>
      <w:sz w:val="24"/>
      <w:szCs w:val="24"/>
    </w:rPr>
  </w:style>
  <w:style w:type="character" w:customStyle="1" w:styleId="apple-converted-space">
    <w:name w:val="apple-converted-space"/>
    <w:basedOn w:val="DefaultParagraphFont"/>
    <w:rsid w:val="008D0029"/>
  </w:style>
  <w:style w:type="paragraph" w:styleId="ListParagraph">
    <w:name w:val="List Paragraph"/>
    <w:basedOn w:val="Normal"/>
    <w:uiPriority w:val="34"/>
    <w:qFormat/>
    <w:rsid w:val="008D0029"/>
    <w:pPr>
      <w:ind w:left="720"/>
      <w:contextualSpacing/>
    </w:pPr>
    <w:rPr>
      <w:rFonts w:ascii="Times New Roman" w:hAnsi="Times New Roman"/>
      <w:sz w:val="24"/>
      <w:szCs w:val="24"/>
    </w:rPr>
  </w:style>
  <w:style w:type="table" w:customStyle="1" w:styleId="TableGrid1">
    <w:name w:val="Table Grid1"/>
    <w:basedOn w:val="TableNormal"/>
    <w:uiPriority w:val="39"/>
    <w:rsid w:val="008D00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link w:val="EndNoteBibliographyTitleChar"/>
    <w:rsid w:val="008D0029"/>
    <w:pPr>
      <w:jc w:val="center"/>
    </w:pPr>
    <w:rPr>
      <w:rFonts w:cs="Calibri"/>
      <w:noProof/>
      <w:spacing w:val="-8"/>
    </w:rPr>
  </w:style>
  <w:style w:type="character" w:customStyle="1" w:styleId="EndNoteBibliographyTitleChar">
    <w:name w:val="EndNote Bibliography Title Char"/>
    <w:basedOn w:val="10BodyIndentChar"/>
    <w:link w:val="EndNoteBibliographyTitle"/>
    <w:rsid w:val="008D0029"/>
    <w:rPr>
      <w:rFonts w:ascii="Calibri" w:eastAsia="Times New Roman" w:hAnsi="Calibri" w:cs="Calibri"/>
      <w:noProof/>
      <w:spacing w:val="-8"/>
      <w:sz w:val="16"/>
      <w:szCs w:val="16"/>
    </w:rPr>
  </w:style>
  <w:style w:type="paragraph" w:customStyle="1" w:styleId="EndNoteBibliography">
    <w:name w:val="EndNote Bibliography"/>
    <w:basedOn w:val="Normal"/>
    <w:link w:val="EndNoteBibliographyChar"/>
    <w:rsid w:val="008D0029"/>
    <w:rPr>
      <w:rFonts w:cs="Calibri"/>
      <w:noProof/>
      <w:spacing w:val="-8"/>
    </w:rPr>
  </w:style>
  <w:style w:type="character" w:customStyle="1" w:styleId="EndNoteBibliographyChar">
    <w:name w:val="EndNote Bibliography Char"/>
    <w:basedOn w:val="10BodyIndentChar"/>
    <w:link w:val="EndNoteBibliography"/>
    <w:rsid w:val="008D0029"/>
    <w:rPr>
      <w:rFonts w:ascii="Calibri" w:eastAsia="Times New Roman" w:hAnsi="Calibri" w:cs="Calibri"/>
      <w:noProof/>
      <w:spacing w:val="-8"/>
      <w:sz w:val="16"/>
      <w:szCs w:val="16"/>
    </w:rPr>
  </w:style>
  <w:style w:type="paragraph" w:styleId="Revision">
    <w:name w:val="Revision"/>
    <w:hidden/>
    <w:uiPriority w:val="99"/>
    <w:semiHidden/>
    <w:rsid w:val="008D0029"/>
    <w:pPr>
      <w:spacing w:after="0" w:line="240" w:lineRule="auto"/>
    </w:pPr>
    <w:rPr>
      <w:rFonts w:ascii="Calibri" w:eastAsia="Times New Roman" w:hAnsi="Calibri" w:cs="Times New Roman"/>
      <w:sz w:val="16"/>
      <w:szCs w:val="16"/>
    </w:rPr>
  </w:style>
  <w:style w:type="paragraph" w:customStyle="1" w:styleId="IEEEParagraph">
    <w:name w:val="IEEE Paragraph"/>
    <w:basedOn w:val="Normal"/>
    <w:link w:val="IEEEParagraphChar"/>
    <w:rsid w:val="008D0029"/>
    <w:pPr>
      <w:adjustRightInd w:val="0"/>
      <w:snapToGrid w:val="0"/>
      <w:ind w:firstLine="216"/>
      <w:jc w:val="both"/>
    </w:pPr>
    <w:rPr>
      <w:rFonts w:ascii="Times New Roman" w:eastAsia="SimSun" w:hAnsi="Times New Roman" w:cs="Mangal"/>
      <w:sz w:val="20"/>
      <w:szCs w:val="24"/>
      <w:lang w:val="en-GB" w:eastAsia="zh-CN"/>
    </w:rPr>
  </w:style>
  <w:style w:type="character" w:customStyle="1" w:styleId="IEEEParagraphChar">
    <w:name w:val="IEEE Paragraph Char"/>
    <w:link w:val="IEEEParagraph"/>
    <w:rsid w:val="008D0029"/>
    <w:rPr>
      <w:rFonts w:ascii="Times New Roman" w:eastAsia="SimSun" w:hAnsi="Times New Roman" w:cs="Mangal"/>
      <w:sz w:val="20"/>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oleObject" Target="embeddings/oleObject7.bin"/><Relationship Id="rId42" Type="http://schemas.openxmlformats.org/officeDocument/2006/relationships/image" Target="media/image20.wmf"/><Relationship Id="rId47" Type="http://schemas.openxmlformats.org/officeDocument/2006/relationships/oleObject" Target="embeddings/oleObject19.bin"/><Relationship Id="rId63" Type="http://schemas.openxmlformats.org/officeDocument/2006/relationships/oleObject" Target="embeddings/oleObject30.bin"/><Relationship Id="rId68" Type="http://schemas.openxmlformats.org/officeDocument/2006/relationships/image" Target="media/image30.emf"/><Relationship Id="rId7"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image" Target="media/image13.emf"/><Relationship Id="rId11" Type="http://schemas.openxmlformats.org/officeDocument/2006/relationships/oleObject" Target="embeddings/oleObject2.bin"/><Relationship Id="rId24" Type="http://schemas.openxmlformats.org/officeDocument/2006/relationships/image" Target="media/image10.emf"/><Relationship Id="rId32" Type="http://schemas.openxmlformats.org/officeDocument/2006/relationships/image" Target="media/image15.emf"/><Relationship Id="rId37" Type="http://schemas.openxmlformats.org/officeDocument/2006/relationships/oleObject" Target="embeddings/oleObject14.bin"/><Relationship Id="rId40" Type="http://schemas.openxmlformats.org/officeDocument/2006/relationships/image" Target="media/image19.wmf"/><Relationship Id="rId45" Type="http://schemas.openxmlformats.org/officeDocument/2006/relationships/oleObject" Target="embeddings/oleObject18.bin"/><Relationship Id="rId53" Type="http://schemas.openxmlformats.org/officeDocument/2006/relationships/image" Target="media/image25.wmf"/><Relationship Id="rId58" Type="http://schemas.openxmlformats.org/officeDocument/2006/relationships/oleObject" Target="embeddings/oleObject26.bin"/><Relationship Id="rId66" Type="http://schemas.openxmlformats.org/officeDocument/2006/relationships/image" Target="media/image28.emf"/><Relationship Id="rId5" Type="http://schemas.openxmlformats.org/officeDocument/2006/relationships/webSettings" Target="webSettings.xml"/><Relationship Id="rId61" Type="http://schemas.openxmlformats.org/officeDocument/2006/relationships/oleObject" Target="embeddings/oleObject28.bin"/><Relationship Id="rId19" Type="http://schemas.openxmlformats.org/officeDocument/2006/relationships/oleObject" Target="embeddings/oleObject6.bin"/><Relationship Id="rId14" Type="http://schemas.openxmlformats.org/officeDocument/2006/relationships/image" Target="media/image4.emf"/><Relationship Id="rId22" Type="http://schemas.openxmlformats.org/officeDocument/2006/relationships/image" Target="media/image9.wmf"/><Relationship Id="rId27" Type="http://schemas.openxmlformats.org/officeDocument/2006/relationships/image" Target="media/image12.wmf"/><Relationship Id="rId30" Type="http://schemas.openxmlformats.org/officeDocument/2006/relationships/image" Target="media/image14.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3.wmf"/><Relationship Id="rId56" Type="http://schemas.openxmlformats.org/officeDocument/2006/relationships/image" Target="media/image26.wmf"/><Relationship Id="rId64" Type="http://schemas.openxmlformats.org/officeDocument/2006/relationships/oleObject" Target="embeddings/oleObject31.bin"/><Relationship Id="rId69" Type="http://schemas.openxmlformats.org/officeDocument/2006/relationships/fontTable" Target="fontTable.xml"/><Relationship Id="rId8" Type="http://schemas.openxmlformats.org/officeDocument/2006/relationships/image" Target="media/image2.wmf"/><Relationship Id="rId51" Type="http://schemas.openxmlformats.org/officeDocument/2006/relationships/image" Target="media/image24.wmf"/><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oleObject" Target="embeddings/oleObject5.bin"/><Relationship Id="rId25" Type="http://schemas.openxmlformats.org/officeDocument/2006/relationships/image" Target="media/image11.wmf"/><Relationship Id="rId33" Type="http://schemas.openxmlformats.org/officeDocument/2006/relationships/image" Target="media/image16.wmf"/><Relationship Id="rId38" Type="http://schemas.openxmlformats.org/officeDocument/2006/relationships/image" Target="media/image18.wmf"/><Relationship Id="rId46" Type="http://schemas.openxmlformats.org/officeDocument/2006/relationships/image" Target="media/image22.emf"/><Relationship Id="rId59" Type="http://schemas.openxmlformats.org/officeDocument/2006/relationships/image" Target="media/image27.wmf"/><Relationship Id="rId67" Type="http://schemas.openxmlformats.org/officeDocument/2006/relationships/image" Target="media/image29.emf"/><Relationship Id="rId20" Type="http://schemas.openxmlformats.org/officeDocument/2006/relationships/image" Target="media/image8.wmf"/><Relationship Id="rId41" Type="http://schemas.openxmlformats.org/officeDocument/2006/relationships/oleObject" Target="embeddings/oleObject16.bin"/><Relationship Id="rId54" Type="http://schemas.openxmlformats.org/officeDocument/2006/relationships/oleObject" Target="embeddings/oleObject23.bin"/><Relationship Id="rId62" Type="http://schemas.openxmlformats.org/officeDocument/2006/relationships/oleObject" Target="embeddings/oleObject29.bin"/><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h.butt@bham.ac.uk" TargetMode="External"/><Relationship Id="rId15" Type="http://schemas.openxmlformats.org/officeDocument/2006/relationships/image" Target="media/image5.emf"/><Relationship Id="rId23" Type="http://schemas.openxmlformats.org/officeDocument/2006/relationships/oleObject" Target="embeddings/oleObject8.bin"/><Relationship Id="rId28" Type="http://schemas.openxmlformats.org/officeDocument/2006/relationships/oleObject" Target="embeddings/oleObject10.bin"/><Relationship Id="rId36" Type="http://schemas.openxmlformats.org/officeDocument/2006/relationships/image" Target="media/image17.wmf"/><Relationship Id="rId49" Type="http://schemas.openxmlformats.org/officeDocument/2006/relationships/oleObject" Target="embeddings/oleObject20.bin"/><Relationship Id="rId57" Type="http://schemas.openxmlformats.org/officeDocument/2006/relationships/oleObject" Target="embeddings/oleObject25.bin"/><Relationship Id="rId10" Type="http://schemas.openxmlformats.org/officeDocument/2006/relationships/image" Target="media/image3.wmf"/><Relationship Id="rId31" Type="http://schemas.openxmlformats.org/officeDocument/2006/relationships/oleObject" Target="embeddings/oleObject11.bin"/><Relationship Id="rId44" Type="http://schemas.openxmlformats.org/officeDocument/2006/relationships/image" Target="media/image21.wmf"/><Relationship Id="rId52" Type="http://schemas.openxmlformats.org/officeDocument/2006/relationships/oleObject" Target="embeddings/oleObject22.bin"/><Relationship Id="rId60" Type="http://schemas.openxmlformats.org/officeDocument/2006/relationships/oleObject" Target="embeddings/oleObject27.bin"/><Relationship Id="rId65" Type="http://schemas.openxmlformats.org/officeDocument/2006/relationships/oleObject" Target="embeddings/oleObject32.bin"/><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4.bin"/><Relationship Id="rId18" Type="http://schemas.openxmlformats.org/officeDocument/2006/relationships/image" Target="media/image7.wmf"/><Relationship Id="rId39" Type="http://schemas.openxmlformats.org/officeDocument/2006/relationships/oleObject" Target="embeddings/oleObject15.bin"/><Relationship Id="rId34" Type="http://schemas.openxmlformats.org/officeDocument/2006/relationships/oleObject" Target="embeddings/oleObject12.bin"/><Relationship Id="rId50" Type="http://schemas.openxmlformats.org/officeDocument/2006/relationships/oleObject" Target="embeddings/oleObject21.bin"/><Relationship Id="rId55" Type="http://schemas.openxmlformats.org/officeDocument/2006/relationships/oleObject" Target="embeddings/oleObject2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D2F2EA-7484-4810-AD8E-94D6B9E8C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TotalTime>
  <Pages>1</Pages>
  <Words>13285</Words>
  <Characters>75730</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Monir</dc:creator>
  <cp:keywords/>
  <dc:description/>
  <cp:lastModifiedBy>RAJIB</cp:lastModifiedBy>
  <cp:revision>36</cp:revision>
  <cp:lastPrinted>2015-08-09T12:10:00Z</cp:lastPrinted>
  <dcterms:created xsi:type="dcterms:W3CDTF">2016-02-29T02:31:00Z</dcterms:created>
  <dcterms:modified xsi:type="dcterms:W3CDTF">2016-04-15T06:34:00Z</dcterms:modified>
</cp:coreProperties>
</file>