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74C30" w14:textId="0D1AC97D" w:rsidR="00561472" w:rsidRPr="00D82DC3" w:rsidRDefault="00561472" w:rsidP="008347F3">
      <w:pPr>
        <w:spacing w:before="120" w:after="120" w:line="240" w:lineRule="auto"/>
        <w:rPr>
          <w:rFonts w:ascii="Times New Roman" w:hAnsi="Times New Roman" w:cs="Times New Roman"/>
          <w:b/>
          <w:sz w:val="28"/>
          <w:szCs w:val="28"/>
          <w:lang w:val="en-US"/>
        </w:rPr>
      </w:pPr>
      <w:bookmarkStart w:id="0" w:name="_GoBack"/>
      <w:bookmarkEnd w:id="0"/>
      <w:r w:rsidRPr="00D82DC3">
        <w:rPr>
          <w:rFonts w:ascii="Times New Roman" w:hAnsi="Times New Roman" w:cs="Times New Roman"/>
          <w:b/>
          <w:sz w:val="28"/>
          <w:szCs w:val="28"/>
          <w:lang w:val="en-US"/>
        </w:rPr>
        <w:t>The Power-Sharing Event Dataset (PSED)</w:t>
      </w:r>
      <w:r w:rsidR="00F9444E" w:rsidRPr="00D82DC3">
        <w:rPr>
          <w:rFonts w:ascii="Times New Roman" w:hAnsi="Times New Roman" w:cs="Times New Roman"/>
          <w:b/>
          <w:sz w:val="28"/>
          <w:szCs w:val="28"/>
          <w:lang w:val="en-US"/>
        </w:rPr>
        <w:t>:</w:t>
      </w:r>
      <w:r w:rsidR="00041402" w:rsidRPr="00D82DC3">
        <w:rPr>
          <w:rFonts w:ascii="Times New Roman" w:hAnsi="Times New Roman" w:cs="Times New Roman"/>
          <w:b/>
          <w:sz w:val="28"/>
          <w:szCs w:val="28"/>
          <w:lang w:val="en-US"/>
        </w:rPr>
        <w:t xml:space="preserve"> </w:t>
      </w:r>
      <w:r w:rsidRPr="00D82DC3">
        <w:rPr>
          <w:rFonts w:ascii="Times New Roman" w:hAnsi="Times New Roman" w:cs="Times New Roman"/>
          <w:b/>
          <w:sz w:val="28"/>
          <w:szCs w:val="28"/>
          <w:lang w:val="en-US"/>
        </w:rPr>
        <w:t xml:space="preserve">A </w:t>
      </w:r>
      <w:r w:rsidR="00041402" w:rsidRPr="00D82DC3">
        <w:rPr>
          <w:rFonts w:ascii="Times New Roman" w:hAnsi="Times New Roman" w:cs="Times New Roman"/>
          <w:b/>
          <w:sz w:val="28"/>
          <w:szCs w:val="28"/>
          <w:lang w:val="en-US"/>
        </w:rPr>
        <w:t>n</w:t>
      </w:r>
      <w:r w:rsidRPr="00D82DC3">
        <w:rPr>
          <w:rFonts w:ascii="Times New Roman" w:hAnsi="Times New Roman" w:cs="Times New Roman"/>
          <w:b/>
          <w:sz w:val="28"/>
          <w:szCs w:val="28"/>
          <w:lang w:val="en-US"/>
        </w:rPr>
        <w:t xml:space="preserve">ew </w:t>
      </w:r>
      <w:r w:rsidR="00041402" w:rsidRPr="00D82DC3">
        <w:rPr>
          <w:rFonts w:ascii="Times New Roman" w:hAnsi="Times New Roman" w:cs="Times New Roman"/>
          <w:b/>
          <w:sz w:val="28"/>
          <w:szCs w:val="28"/>
          <w:lang w:val="en-US"/>
        </w:rPr>
        <w:t>d</w:t>
      </w:r>
      <w:r w:rsidRPr="00D82DC3">
        <w:rPr>
          <w:rFonts w:ascii="Times New Roman" w:hAnsi="Times New Roman" w:cs="Times New Roman"/>
          <w:b/>
          <w:sz w:val="28"/>
          <w:szCs w:val="28"/>
          <w:lang w:val="en-US"/>
        </w:rPr>
        <w:t>ata</w:t>
      </w:r>
      <w:r w:rsidR="00527ACC" w:rsidRPr="00D82DC3">
        <w:rPr>
          <w:rFonts w:ascii="Times New Roman" w:hAnsi="Times New Roman" w:cs="Times New Roman"/>
          <w:b/>
          <w:sz w:val="28"/>
          <w:szCs w:val="28"/>
          <w:lang w:val="en-US"/>
        </w:rPr>
        <w:t>set</w:t>
      </w:r>
      <w:r w:rsidRPr="00D82DC3">
        <w:rPr>
          <w:rFonts w:ascii="Times New Roman" w:hAnsi="Times New Roman" w:cs="Times New Roman"/>
          <w:b/>
          <w:sz w:val="28"/>
          <w:szCs w:val="28"/>
          <w:lang w:val="en-US"/>
        </w:rPr>
        <w:t xml:space="preserve"> on the </w:t>
      </w:r>
      <w:r w:rsidR="00EB77BD">
        <w:rPr>
          <w:rFonts w:ascii="Times New Roman" w:hAnsi="Times New Roman" w:cs="Times New Roman"/>
          <w:b/>
          <w:sz w:val="28"/>
          <w:szCs w:val="28"/>
          <w:lang w:val="en-US"/>
        </w:rPr>
        <w:t>promises and practices</w:t>
      </w:r>
      <w:r w:rsidR="00EB77BD" w:rsidRPr="00D82DC3">
        <w:rPr>
          <w:rFonts w:ascii="Times New Roman" w:hAnsi="Times New Roman" w:cs="Times New Roman"/>
          <w:b/>
          <w:sz w:val="28"/>
          <w:szCs w:val="28"/>
          <w:lang w:val="en-US"/>
        </w:rPr>
        <w:t xml:space="preserve"> </w:t>
      </w:r>
      <w:r w:rsidR="00F9444E" w:rsidRPr="00D82DC3">
        <w:rPr>
          <w:rFonts w:ascii="Times New Roman" w:hAnsi="Times New Roman" w:cs="Times New Roman"/>
          <w:b/>
          <w:sz w:val="28"/>
          <w:szCs w:val="28"/>
          <w:lang w:val="en-US"/>
        </w:rPr>
        <w:t xml:space="preserve">of </w:t>
      </w:r>
      <w:r w:rsidR="00041402" w:rsidRPr="00D82DC3">
        <w:rPr>
          <w:rFonts w:ascii="Times New Roman" w:hAnsi="Times New Roman" w:cs="Times New Roman"/>
          <w:b/>
          <w:sz w:val="28"/>
          <w:szCs w:val="28"/>
          <w:lang w:val="en-US"/>
        </w:rPr>
        <w:t>p</w:t>
      </w:r>
      <w:r w:rsidR="00F9444E" w:rsidRPr="00D82DC3">
        <w:rPr>
          <w:rFonts w:ascii="Times New Roman" w:hAnsi="Times New Roman" w:cs="Times New Roman"/>
          <w:b/>
          <w:sz w:val="28"/>
          <w:szCs w:val="28"/>
          <w:lang w:val="en-US"/>
        </w:rPr>
        <w:t>ower-</w:t>
      </w:r>
      <w:r w:rsidR="00041402" w:rsidRPr="00D82DC3">
        <w:rPr>
          <w:rFonts w:ascii="Times New Roman" w:hAnsi="Times New Roman" w:cs="Times New Roman"/>
          <w:b/>
          <w:sz w:val="28"/>
          <w:szCs w:val="28"/>
          <w:lang w:val="en-US"/>
        </w:rPr>
        <w:t>s</w:t>
      </w:r>
      <w:r w:rsidR="00F9444E" w:rsidRPr="00D82DC3">
        <w:rPr>
          <w:rFonts w:ascii="Times New Roman" w:hAnsi="Times New Roman" w:cs="Times New Roman"/>
          <w:b/>
          <w:sz w:val="28"/>
          <w:szCs w:val="28"/>
          <w:lang w:val="en-US"/>
        </w:rPr>
        <w:t xml:space="preserve">haring in </w:t>
      </w:r>
      <w:r w:rsidR="00041402" w:rsidRPr="00D82DC3">
        <w:rPr>
          <w:rFonts w:ascii="Times New Roman" w:hAnsi="Times New Roman" w:cs="Times New Roman"/>
          <w:b/>
          <w:sz w:val="28"/>
          <w:szCs w:val="28"/>
          <w:lang w:val="en-US"/>
        </w:rPr>
        <w:t>p</w:t>
      </w:r>
      <w:r w:rsidRPr="00D82DC3">
        <w:rPr>
          <w:rFonts w:ascii="Times New Roman" w:hAnsi="Times New Roman" w:cs="Times New Roman"/>
          <w:b/>
          <w:sz w:val="28"/>
          <w:szCs w:val="28"/>
          <w:lang w:val="en-US"/>
        </w:rPr>
        <w:t>ost-</w:t>
      </w:r>
      <w:r w:rsidR="00041402" w:rsidRPr="00D82DC3">
        <w:rPr>
          <w:rFonts w:ascii="Times New Roman" w:hAnsi="Times New Roman" w:cs="Times New Roman"/>
          <w:b/>
          <w:sz w:val="28"/>
          <w:szCs w:val="28"/>
          <w:lang w:val="en-US"/>
        </w:rPr>
        <w:t>c</w:t>
      </w:r>
      <w:r w:rsidRPr="00D82DC3">
        <w:rPr>
          <w:rFonts w:ascii="Times New Roman" w:hAnsi="Times New Roman" w:cs="Times New Roman"/>
          <w:b/>
          <w:sz w:val="28"/>
          <w:szCs w:val="28"/>
          <w:lang w:val="en-US"/>
        </w:rPr>
        <w:t xml:space="preserve">onflict </w:t>
      </w:r>
      <w:r w:rsidR="00041402" w:rsidRPr="00D82DC3">
        <w:rPr>
          <w:rFonts w:ascii="Times New Roman" w:hAnsi="Times New Roman" w:cs="Times New Roman"/>
          <w:b/>
          <w:sz w:val="28"/>
          <w:szCs w:val="28"/>
          <w:lang w:val="en-US"/>
        </w:rPr>
        <w:t>c</w:t>
      </w:r>
      <w:r w:rsidRPr="00D82DC3">
        <w:rPr>
          <w:rFonts w:ascii="Times New Roman" w:hAnsi="Times New Roman" w:cs="Times New Roman"/>
          <w:b/>
          <w:sz w:val="28"/>
          <w:szCs w:val="28"/>
          <w:lang w:val="en-US"/>
        </w:rPr>
        <w:t>ountries</w:t>
      </w:r>
      <w:r w:rsidR="00F70D6C">
        <w:rPr>
          <w:rStyle w:val="EndnoteReference"/>
          <w:rFonts w:ascii="Times New Roman" w:hAnsi="Times New Roman" w:cs="Times New Roman"/>
          <w:b/>
          <w:sz w:val="28"/>
          <w:szCs w:val="28"/>
          <w:lang w:val="en-US"/>
        </w:rPr>
        <w:endnoteReference w:id="1"/>
      </w:r>
    </w:p>
    <w:p w14:paraId="03165488" w14:textId="77777777" w:rsidR="008874F2" w:rsidRDefault="008874F2" w:rsidP="008347F3">
      <w:pPr>
        <w:spacing w:before="120" w:after="120" w:line="240" w:lineRule="auto"/>
        <w:jc w:val="center"/>
        <w:rPr>
          <w:rFonts w:ascii="Times New Roman" w:hAnsi="Times New Roman" w:cs="Times New Roman"/>
          <w:sz w:val="24"/>
          <w:szCs w:val="24"/>
          <w:lang w:val="en-US"/>
        </w:rPr>
      </w:pPr>
    </w:p>
    <w:p w14:paraId="4B59972C" w14:textId="60C96C4B" w:rsidR="008347F3" w:rsidRDefault="008347F3" w:rsidP="008347F3">
      <w:pPr>
        <w:spacing w:before="120"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Martin Ottmann and Johannes Vüllers</w:t>
      </w:r>
    </w:p>
    <w:p w14:paraId="3FF10164" w14:textId="49A482BB" w:rsidR="008347F3" w:rsidRDefault="008347F3" w:rsidP="008347F3">
      <w:pPr>
        <w:spacing w:before="120"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GIGA German Institute of Global and Area Studies</w:t>
      </w:r>
    </w:p>
    <w:p w14:paraId="2A4C710F" w14:textId="77777777" w:rsidR="008347F3" w:rsidRDefault="008347F3" w:rsidP="008347F3">
      <w:pPr>
        <w:spacing w:before="120" w:after="120" w:line="240" w:lineRule="auto"/>
        <w:jc w:val="both"/>
        <w:rPr>
          <w:rFonts w:ascii="Times New Roman" w:hAnsi="Times New Roman" w:cs="Times New Roman"/>
          <w:sz w:val="24"/>
          <w:szCs w:val="24"/>
          <w:lang w:val="en-US"/>
        </w:rPr>
      </w:pPr>
    </w:p>
    <w:p w14:paraId="68AA6502" w14:textId="58A668FB" w:rsidR="005A77CA" w:rsidRPr="008874F2" w:rsidRDefault="008874F2" w:rsidP="008347F3">
      <w:pPr>
        <w:autoSpaceDE w:val="0"/>
        <w:autoSpaceDN w:val="0"/>
        <w:adjustRightInd w:val="0"/>
        <w:spacing w:before="120" w:after="12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Abstract: </w:t>
      </w:r>
      <w:r w:rsidR="005A77CA" w:rsidRPr="00D82DC3">
        <w:rPr>
          <w:rFonts w:ascii="Times New Roman" w:hAnsi="Times New Roman" w:cs="Times New Roman"/>
          <w:sz w:val="24"/>
          <w:szCs w:val="24"/>
          <w:lang w:val="en-US"/>
        </w:rPr>
        <w:t xml:space="preserve">Past research on the relationship between power-sharing arrangements and the recurrence of civil conflict has primarily analyzed the promises of power-sharing </w:t>
      </w:r>
      <w:r w:rsidR="005A77CA">
        <w:rPr>
          <w:rFonts w:ascii="Times New Roman" w:hAnsi="Times New Roman" w:cs="Times New Roman"/>
          <w:sz w:val="24"/>
          <w:szCs w:val="24"/>
          <w:lang w:val="en-US"/>
        </w:rPr>
        <w:t>stipulated</w:t>
      </w:r>
      <w:r w:rsidR="005A77CA" w:rsidRPr="00D82DC3">
        <w:rPr>
          <w:rFonts w:ascii="Times New Roman" w:hAnsi="Times New Roman" w:cs="Times New Roman"/>
          <w:sz w:val="24"/>
          <w:szCs w:val="24"/>
          <w:lang w:val="en-US"/>
        </w:rPr>
        <w:t xml:space="preserve"> in peace agreements. What happens afterwards</w:t>
      </w:r>
      <w:r w:rsidR="005A77CA">
        <w:rPr>
          <w:rFonts w:ascii="Times New Roman" w:hAnsi="Times New Roman" w:cs="Times New Roman"/>
          <w:sz w:val="24"/>
          <w:szCs w:val="24"/>
          <w:lang w:val="en-US"/>
        </w:rPr>
        <w:t>, however,</w:t>
      </w:r>
      <w:r w:rsidR="005A77CA" w:rsidRPr="00D82DC3">
        <w:rPr>
          <w:rFonts w:ascii="Times New Roman" w:hAnsi="Times New Roman" w:cs="Times New Roman"/>
          <w:sz w:val="24"/>
          <w:szCs w:val="24"/>
          <w:lang w:val="en-US"/>
        </w:rPr>
        <w:t xml:space="preserve"> has not </w:t>
      </w:r>
      <w:r w:rsidR="005A77CA">
        <w:rPr>
          <w:rFonts w:ascii="Times New Roman" w:hAnsi="Times New Roman" w:cs="Times New Roman"/>
          <w:sz w:val="24"/>
          <w:szCs w:val="24"/>
          <w:lang w:val="en-US"/>
        </w:rPr>
        <w:t xml:space="preserve">yet </w:t>
      </w:r>
      <w:r w:rsidR="005A77CA" w:rsidRPr="00D82DC3">
        <w:rPr>
          <w:rFonts w:ascii="Times New Roman" w:hAnsi="Times New Roman" w:cs="Times New Roman"/>
          <w:sz w:val="24"/>
          <w:szCs w:val="24"/>
          <w:lang w:val="en-US"/>
        </w:rPr>
        <w:t xml:space="preserve">been sufficiently explored. This </w:t>
      </w:r>
      <w:r w:rsidR="005A77CA">
        <w:rPr>
          <w:rFonts w:ascii="Times New Roman" w:hAnsi="Times New Roman" w:cs="Times New Roman"/>
          <w:sz w:val="24"/>
          <w:szCs w:val="24"/>
          <w:lang w:val="en-US"/>
        </w:rPr>
        <w:t>represents</w:t>
      </w:r>
      <w:r w:rsidR="005A77CA" w:rsidRPr="00D82DC3">
        <w:rPr>
          <w:rFonts w:ascii="Times New Roman" w:hAnsi="Times New Roman" w:cs="Times New Roman"/>
          <w:sz w:val="24"/>
          <w:szCs w:val="24"/>
          <w:lang w:val="en-US"/>
        </w:rPr>
        <w:t xml:space="preserve"> a major</w:t>
      </w:r>
      <w:r w:rsidR="005A77CA">
        <w:rPr>
          <w:rFonts w:ascii="Times New Roman" w:hAnsi="Times New Roman" w:cs="Times New Roman"/>
          <w:sz w:val="24"/>
          <w:szCs w:val="24"/>
          <w:lang w:val="en-US"/>
        </w:rPr>
        <w:t xml:space="preserve"> research</w:t>
      </w:r>
      <w:r w:rsidR="005A77CA" w:rsidRPr="00D82DC3">
        <w:rPr>
          <w:rFonts w:ascii="Times New Roman" w:hAnsi="Times New Roman" w:cs="Times New Roman"/>
          <w:sz w:val="24"/>
          <w:szCs w:val="24"/>
          <w:lang w:val="en-US"/>
        </w:rPr>
        <w:t xml:space="preserve"> gap</w:t>
      </w:r>
      <w:r w:rsidR="005A77CA">
        <w:rPr>
          <w:rFonts w:ascii="Times New Roman" w:hAnsi="Times New Roman" w:cs="Times New Roman"/>
          <w:sz w:val="24"/>
          <w:szCs w:val="24"/>
          <w:lang w:val="en-US"/>
        </w:rPr>
        <w:t>,</w:t>
      </w:r>
      <w:r w:rsidR="005A77CA" w:rsidRPr="00D82DC3">
        <w:rPr>
          <w:rFonts w:ascii="Times New Roman" w:hAnsi="Times New Roman" w:cs="Times New Roman"/>
          <w:sz w:val="24"/>
          <w:szCs w:val="24"/>
          <w:lang w:val="en-US"/>
        </w:rPr>
        <w:t xml:space="preserve"> as the actual </w:t>
      </w:r>
      <w:r w:rsidR="00EB77BD">
        <w:rPr>
          <w:rFonts w:ascii="Times New Roman" w:hAnsi="Times New Roman" w:cs="Times New Roman"/>
          <w:sz w:val="24"/>
          <w:szCs w:val="24"/>
          <w:lang w:val="en-US"/>
        </w:rPr>
        <w:t xml:space="preserve">practices of power-sharing in post-conflict countries </w:t>
      </w:r>
      <w:r w:rsidR="004D6DA2">
        <w:rPr>
          <w:rFonts w:ascii="Times New Roman" w:hAnsi="Times New Roman" w:cs="Times New Roman"/>
          <w:sz w:val="24"/>
          <w:szCs w:val="24"/>
          <w:lang w:val="en-US"/>
        </w:rPr>
        <w:t>are</w:t>
      </w:r>
      <w:r w:rsidR="004D6DA2" w:rsidRPr="00D82DC3">
        <w:rPr>
          <w:rFonts w:ascii="Times New Roman" w:hAnsi="Times New Roman" w:cs="Times New Roman"/>
          <w:sz w:val="24"/>
          <w:szCs w:val="24"/>
          <w:lang w:val="en-US"/>
        </w:rPr>
        <w:t xml:space="preserve"> </w:t>
      </w:r>
      <w:r w:rsidR="005A77CA" w:rsidRPr="00D82DC3">
        <w:rPr>
          <w:rFonts w:ascii="Times New Roman" w:hAnsi="Times New Roman" w:cs="Times New Roman"/>
          <w:sz w:val="24"/>
          <w:szCs w:val="24"/>
          <w:lang w:val="en-US"/>
        </w:rPr>
        <w:t xml:space="preserve">likely to </w:t>
      </w:r>
      <w:r w:rsidR="005A77CA">
        <w:rPr>
          <w:rFonts w:ascii="Times New Roman" w:hAnsi="Times New Roman" w:cs="Times New Roman"/>
          <w:sz w:val="24"/>
          <w:szCs w:val="24"/>
          <w:lang w:val="en-US"/>
        </w:rPr>
        <w:t>be</w:t>
      </w:r>
      <w:r w:rsidR="005A77CA" w:rsidRPr="00D82DC3">
        <w:rPr>
          <w:rFonts w:ascii="Times New Roman" w:hAnsi="Times New Roman" w:cs="Times New Roman"/>
          <w:sz w:val="24"/>
          <w:szCs w:val="24"/>
          <w:lang w:val="en-US"/>
        </w:rPr>
        <w:t xml:space="preserve"> influential in the </w:t>
      </w:r>
      <w:r w:rsidR="005A77CA">
        <w:rPr>
          <w:rFonts w:ascii="Times New Roman" w:hAnsi="Times New Roman" w:cs="Times New Roman"/>
          <w:sz w:val="24"/>
          <w:szCs w:val="24"/>
          <w:lang w:val="en-US"/>
        </w:rPr>
        <w:t>possibility</w:t>
      </w:r>
      <w:r w:rsidR="005A77CA" w:rsidRPr="00D82DC3">
        <w:rPr>
          <w:rFonts w:ascii="Times New Roman" w:hAnsi="Times New Roman" w:cs="Times New Roman"/>
          <w:sz w:val="24"/>
          <w:szCs w:val="24"/>
          <w:lang w:val="en-US"/>
        </w:rPr>
        <w:t xml:space="preserve"> of </w:t>
      </w:r>
      <w:r w:rsidR="00EB77BD">
        <w:rPr>
          <w:rFonts w:ascii="Times New Roman" w:hAnsi="Times New Roman" w:cs="Times New Roman"/>
          <w:sz w:val="24"/>
          <w:szCs w:val="24"/>
          <w:lang w:val="en-US"/>
        </w:rPr>
        <w:t>civil</w:t>
      </w:r>
      <w:r w:rsidR="00EB77BD" w:rsidRPr="00D82DC3">
        <w:rPr>
          <w:rFonts w:ascii="Times New Roman" w:hAnsi="Times New Roman" w:cs="Times New Roman"/>
          <w:sz w:val="24"/>
          <w:szCs w:val="24"/>
          <w:lang w:val="en-US"/>
        </w:rPr>
        <w:t xml:space="preserve"> </w:t>
      </w:r>
      <w:r w:rsidR="005A77CA" w:rsidRPr="00D82DC3">
        <w:rPr>
          <w:rFonts w:ascii="Times New Roman" w:hAnsi="Times New Roman" w:cs="Times New Roman"/>
          <w:sz w:val="24"/>
          <w:szCs w:val="24"/>
          <w:lang w:val="en-US"/>
        </w:rPr>
        <w:t>conflict</w:t>
      </w:r>
      <w:r w:rsidR="005A77CA">
        <w:rPr>
          <w:rFonts w:ascii="Times New Roman" w:hAnsi="Times New Roman" w:cs="Times New Roman"/>
          <w:sz w:val="24"/>
          <w:szCs w:val="24"/>
          <w:lang w:val="en-US"/>
        </w:rPr>
        <w:t xml:space="preserve"> recurring</w:t>
      </w:r>
      <w:r w:rsidR="005A77CA" w:rsidRPr="00D82DC3">
        <w:rPr>
          <w:rFonts w:ascii="Times New Roman" w:hAnsi="Times New Roman" w:cs="Times New Roman"/>
          <w:sz w:val="24"/>
          <w:szCs w:val="24"/>
          <w:lang w:val="en-US"/>
        </w:rPr>
        <w:t xml:space="preserve">. To address this </w:t>
      </w:r>
      <w:r w:rsidR="005A77CA">
        <w:rPr>
          <w:rFonts w:ascii="Times New Roman" w:hAnsi="Times New Roman" w:cs="Times New Roman"/>
          <w:sz w:val="24"/>
          <w:szCs w:val="24"/>
          <w:lang w:val="en-US"/>
        </w:rPr>
        <w:t>shortcoming</w:t>
      </w:r>
      <w:r w:rsidR="005A77CA" w:rsidRPr="00D82DC3">
        <w:rPr>
          <w:rFonts w:ascii="Times New Roman" w:hAnsi="Times New Roman" w:cs="Times New Roman"/>
          <w:sz w:val="24"/>
          <w:szCs w:val="24"/>
          <w:lang w:val="en-US"/>
        </w:rPr>
        <w:t xml:space="preserve">, we present a </w:t>
      </w:r>
      <w:r w:rsidR="005A77CA">
        <w:rPr>
          <w:rFonts w:ascii="Times New Roman" w:hAnsi="Times New Roman" w:cs="Times New Roman"/>
          <w:sz w:val="24"/>
          <w:szCs w:val="24"/>
          <w:lang w:val="en-US"/>
        </w:rPr>
        <w:t xml:space="preserve">new </w:t>
      </w:r>
      <w:r w:rsidR="005A77CA" w:rsidRPr="00D82DC3">
        <w:rPr>
          <w:rFonts w:ascii="Times New Roman" w:hAnsi="Times New Roman" w:cs="Times New Roman"/>
          <w:sz w:val="24"/>
          <w:szCs w:val="24"/>
          <w:lang w:val="en-US"/>
        </w:rPr>
        <w:t xml:space="preserve">global dataset on the </w:t>
      </w:r>
      <w:r w:rsidR="00EB77BD">
        <w:rPr>
          <w:rFonts w:ascii="Times New Roman" w:hAnsi="Times New Roman" w:cs="Times New Roman"/>
          <w:sz w:val="24"/>
          <w:szCs w:val="24"/>
          <w:lang w:val="en-US"/>
        </w:rPr>
        <w:t>promises and practices</w:t>
      </w:r>
      <w:r w:rsidR="00EB77BD" w:rsidRPr="00D82DC3">
        <w:rPr>
          <w:rFonts w:ascii="Times New Roman" w:hAnsi="Times New Roman" w:cs="Times New Roman"/>
          <w:sz w:val="24"/>
          <w:szCs w:val="24"/>
          <w:lang w:val="en-US"/>
        </w:rPr>
        <w:t xml:space="preserve"> </w:t>
      </w:r>
      <w:r w:rsidR="005A77CA" w:rsidRPr="00D82DC3">
        <w:rPr>
          <w:rFonts w:ascii="Times New Roman" w:hAnsi="Times New Roman" w:cs="Times New Roman"/>
          <w:sz w:val="24"/>
          <w:szCs w:val="24"/>
          <w:lang w:val="en-US"/>
        </w:rPr>
        <w:t>of power-sharing between the government of a state and former rebels in post-conflict countries. The collected data capture</w:t>
      </w:r>
      <w:r w:rsidR="005A77CA">
        <w:rPr>
          <w:rFonts w:ascii="Times New Roman" w:hAnsi="Times New Roman" w:cs="Times New Roman"/>
          <w:sz w:val="24"/>
          <w:szCs w:val="24"/>
          <w:lang w:val="en-US"/>
        </w:rPr>
        <w:t>s</w:t>
      </w:r>
      <w:r w:rsidR="005A77CA" w:rsidRPr="00D82DC3">
        <w:rPr>
          <w:rFonts w:ascii="Times New Roman" w:hAnsi="Times New Roman" w:cs="Times New Roman"/>
          <w:sz w:val="24"/>
          <w:szCs w:val="24"/>
          <w:lang w:val="en-US"/>
        </w:rPr>
        <w:t xml:space="preserve"> if, when</w:t>
      </w:r>
      <w:r w:rsidR="005A77CA">
        <w:rPr>
          <w:rFonts w:ascii="Times New Roman" w:hAnsi="Times New Roman" w:cs="Times New Roman"/>
          <w:sz w:val="24"/>
          <w:szCs w:val="24"/>
          <w:lang w:val="en-US"/>
        </w:rPr>
        <w:t>,</w:t>
      </w:r>
      <w:r w:rsidR="005A77CA" w:rsidRPr="00D82DC3">
        <w:rPr>
          <w:rFonts w:ascii="Times New Roman" w:hAnsi="Times New Roman" w:cs="Times New Roman"/>
          <w:sz w:val="24"/>
          <w:szCs w:val="24"/>
          <w:lang w:val="en-US"/>
        </w:rPr>
        <w:t xml:space="preserve"> and how power-sharing </w:t>
      </w:r>
      <w:r w:rsidR="00C81521">
        <w:rPr>
          <w:rFonts w:ascii="Times New Roman" w:hAnsi="Times New Roman" w:cs="Times New Roman"/>
          <w:sz w:val="24"/>
          <w:szCs w:val="24"/>
          <w:lang w:val="en-US"/>
        </w:rPr>
        <w:t>institutions</w:t>
      </w:r>
      <w:r w:rsidR="00C81521" w:rsidRPr="00D82DC3">
        <w:rPr>
          <w:rFonts w:ascii="Times New Roman" w:hAnsi="Times New Roman" w:cs="Times New Roman"/>
          <w:sz w:val="24"/>
          <w:szCs w:val="24"/>
          <w:lang w:val="en-US"/>
        </w:rPr>
        <w:t xml:space="preserve"> </w:t>
      </w:r>
      <w:r w:rsidR="005A77CA" w:rsidRPr="00D82DC3">
        <w:rPr>
          <w:rFonts w:ascii="Times New Roman" w:hAnsi="Times New Roman" w:cs="Times New Roman"/>
          <w:sz w:val="24"/>
          <w:szCs w:val="24"/>
          <w:lang w:val="en-US"/>
        </w:rPr>
        <w:t>have been</w:t>
      </w:r>
      <w:r w:rsidR="004D6DA2">
        <w:rPr>
          <w:rFonts w:ascii="Times New Roman" w:hAnsi="Times New Roman" w:cs="Times New Roman"/>
          <w:sz w:val="24"/>
          <w:szCs w:val="24"/>
          <w:lang w:val="en-US"/>
        </w:rPr>
        <w:t xml:space="preserve"> promised and/or</w:t>
      </w:r>
      <w:r w:rsidR="005A77CA" w:rsidRPr="00D82DC3">
        <w:rPr>
          <w:rFonts w:ascii="Times New Roman" w:hAnsi="Times New Roman" w:cs="Times New Roman"/>
          <w:sz w:val="24"/>
          <w:szCs w:val="24"/>
          <w:lang w:val="en-US"/>
        </w:rPr>
        <w:t xml:space="preserve"> put into place</w:t>
      </w:r>
      <w:r w:rsidR="005A77CA">
        <w:rPr>
          <w:rFonts w:ascii="Times New Roman" w:hAnsi="Times New Roman" w:cs="Times New Roman"/>
          <w:sz w:val="24"/>
          <w:szCs w:val="24"/>
          <w:lang w:val="en-US"/>
        </w:rPr>
        <w:t>,</w:t>
      </w:r>
      <w:r w:rsidR="005A77CA" w:rsidRPr="00D82DC3">
        <w:rPr>
          <w:rFonts w:ascii="Times New Roman" w:hAnsi="Times New Roman" w:cs="Times New Roman"/>
          <w:sz w:val="24"/>
          <w:szCs w:val="24"/>
          <w:lang w:val="en-US"/>
        </w:rPr>
        <w:t xml:space="preserve"> and whether they have subsequently been modified or abolished. The dataset encompasses every </w:t>
      </w:r>
      <w:r w:rsidR="004D6DA2">
        <w:rPr>
          <w:rFonts w:ascii="Times New Roman" w:hAnsi="Times New Roman" w:cs="Times New Roman"/>
          <w:sz w:val="24"/>
          <w:szCs w:val="24"/>
          <w:lang w:val="en-US"/>
        </w:rPr>
        <w:t>peace agreement</w:t>
      </w:r>
      <w:r w:rsidR="005A77CA" w:rsidRPr="00D82DC3">
        <w:rPr>
          <w:rFonts w:ascii="Times New Roman" w:hAnsi="Times New Roman" w:cs="Times New Roman"/>
          <w:sz w:val="24"/>
          <w:szCs w:val="24"/>
          <w:lang w:val="en-US"/>
        </w:rPr>
        <w:t xml:space="preserve"> signed after </w:t>
      </w:r>
      <w:r w:rsidR="005A77CA">
        <w:rPr>
          <w:rFonts w:ascii="Times New Roman" w:hAnsi="Times New Roman" w:cs="Times New Roman"/>
          <w:sz w:val="24"/>
          <w:szCs w:val="24"/>
          <w:lang w:val="en-US"/>
        </w:rPr>
        <w:t xml:space="preserve">the cessation of </w:t>
      </w:r>
      <w:r w:rsidR="005A77CA" w:rsidRPr="00D82DC3">
        <w:rPr>
          <w:rFonts w:ascii="Times New Roman" w:hAnsi="Times New Roman" w:cs="Times New Roman"/>
          <w:sz w:val="24"/>
          <w:szCs w:val="24"/>
          <w:lang w:val="en-US"/>
        </w:rPr>
        <w:t>a civil conflict</w:t>
      </w:r>
      <w:r w:rsidR="005A77CA">
        <w:rPr>
          <w:rFonts w:ascii="Times New Roman" w:hAnsi="Times New Roman" w:cs="Times New Roman"/>
          <w:sz w:val="24"/>
          <w:szCs w:val="24"/>
          <w:lang w:val="en-US"/>
        </w:rPr>
        <w:t xml:space="preserve"> in the years</w:t>
      </w:r>
      <w:r w:rsidR="005A77CA" w:rsidRPr="00D82DC3">
        <w:rPr>
          <w:rFonts w:ascii="Times New Roman" w:hAnsi="Times New Roman" w:cs="Times New Roman"/>
          <w:sz w:val="24"/>
          <w:szCs w:val="24"/>
          <w:lang w:val="en-US"/>
        </w:rPr>
        <w:t xml:space="preserve"> between 1989 and 2006</w:t>
      </w:r>
      <w:r w:rsidR="005A77CA">
        <w:rPr>
          <w:rFonts w:ascii="Times New Roman" w:hAnsi="Times New Roman" w:cs="Times New Roman"/>
          <w:sz w:val="24"/>
          <w:szCs w:val="24"/>
          <w:lang w:val="en-US"/>
        </w:rPr>
        <w:t>,</w:t>
      </w:r>
      <w:r w:rsidR="005A77CA" w:rsidRPr="00D82DC3">
        <w:rPr>
          <w:rFonts w:ascii="Times New Roman" w:hAnsi="Times New Roman" w:cs="Times New Roman"/>
          <w:sz w:val="24"/>
          <w:szCs w:val="24"/>
          <w:lang w:val="en-US"/>
        </w:rPr>
        <w:t xml:space="preserve"> and covers a five-year period after the signature of each of these </w:t>
      </w:r>
      <w:r w:rsidR="004D6DA2">
        <w:rPr>
          <w:rFonts w:ascii="Times New Roman" w:hAnsi="Times New Roman" w:cs="Times New Roman"/>
          <w:sz w:val="24"/>
          <w:szCs w:val="24"/>
          <w:lang w:val="en-US"/>
        </w:rPr>
        <w:t>agreements</w:t>
      </w:r>
      <w:r w:rsidR="005A77CA" w:rsidRPr="00D82DC3">
        <w:rPr>
          <w:rFonts w:ascii="Times New Roman" w:hAnsi="Times New Roman" w:cs="Times New Roman"/>
          <w:sz w:val="24"/>
          <w:szCs w:val="24"/>
          <w:lang w:val="en-US"/>
        </w:rPr>
        <w:t xml:space="preserve"> (unless violence recurred earlier). </w:t>
      </w:r>
      <w:r w:rsidR="00EB77BD">
        <w:rPr>
          <w:rFonts w:ascii="Times New Roman" w:hAnsi="Times New Roman" w:cs="Times New Roman"/>
          <w:sz w:val="24"/>
          <w:szCs w:val="24"/>
          <w:lang w:val="en-US"/>
        </w:rPr>
        <w:t>The unit of analysis is the government-rebel dyad during the post-conflict period and d</w:t>
      </w:r>
      <w:r w:rsidR="00EB77BD" w:rsidRPr="00D82DC3">
        <w:rPr>
          <w:rFonts w:ascii="Times New Roman" w:hAnsi="Times New Roman" w:cs="Times New Roman"/>
          <w:sz w:val="24"/>
          <w:szCs w:val="24"/>
          <w:lang w:val="en-US"/>
        </w:rPr>
        <w:t xml:space="preserve">ata </w:t>
      </w:r>
      <w:r w:rsidR="005A77CA" w:rsidRPr="00D82DC3">
        <w:rPr>
          <w:rFonts w:ascii="Times New Roman" w:hAnsi="Times New Roman" w:cs="Times New Roman"/>
          <w:sz w:val="24"/>
          <w:szCs w:val="24"/>
          <w:lang w:val="en-US"/>
        </w:rPr>
        <w:t>is recorded in an event data format.</w:t>
      </w:r>
      <w:r w:rsidR="004D6DA2">
        <w:rPr>
          <w:rFonts w:ascii="Times New Roman" w:hAnsi="Times New Roman" w:cs="Times New Roman"/>
          <w:sz w:val="24"/>
          <w:szCs w:val="24"/>
          <w:lang w:val="en-US"/>
        </w:rPr>
        <w:t xml:space="preserve"> A first analysis of the PSED reveals that </w:t>
      </w:r>
      <w:r w:rsidR="00E67400">
        <w:rPr>
          <w:rFonts w:ascii="Times New Roman" w:hAnsi="Times New Roman" w:cs="Times New Roman"/>
          <w:sz w:val="24"/>
          <w:szCs w:val="24"/>
          <w:lang w:val="en-US"/>
        </w:rPr>
        <w:t xml:space="preserve">the effects of the </w:t>
      </w:r>
      <w:r w:rsidR="004D6DA2">
        <w:rPr>
          <w:rFonts w:ascii="Times New Roman" w:hAnsi="Times New Roman" w:cs="Times New Roman"/>
          <w:sz w:val="24"/>
          <w:szCs w:val="24"/>
          <w:lang w:val="en-US"/>
        </w:rPr>
        <w:t xml:space="preserve">promises </w:t>
      </w:r>
      <w:r w:rsidR="00E67400">
        <w:rPr>
          <w:rFonts w:ascii="Times New Roman" w:hAnsi="Times New Roman" w:cs="Times New Roman"/>
          <w:sz w:val="24"/>
          <w:szCs w:val="24"/>
          <w:lang w:val="en-US"/>
        </w:rPr>
        <w:t xml:space="preserve">of power-sharing on civil conflict recurrence follow a different logic than the effects of their </w:t>
      </w:r>
      <w:r w:rsidR="004D6DA2">
        <w:rPr>
          <w:rFonts w:ascii="Times New Roman" w:hAnsi="Times New Roman" w:cs="Times New Roman"/>
          <w:sz w:val="24"/>
          <w:szCs w:val="24"/>
          <w:lang w:val="en-US"/>
        </w:rPr>
        <w:t>practices. This finding emphasizes the necessity for in-depth analyses of post-conflict situations for which the PSED provides the necessary data.</w:t>
      </w:r>
    </w:p>
    <w:p w14:paraId="0C4A9D73" w14:textId="77777777" w:rsidR="00940B4D" w:rsidRDefault="00940B4D" w:rsidP="008347F3">
      <w:pPr>
        <w:spacing w:before="120" w:after="120" w:line="240" w:lineRule="auto"/>
        <w:rPr>
          <w:rFonts w:asciiTheme="majorBidi" w:hAnsiTheme="majorBidi" w:cstheme="majorBidi"/>
          <w:sz w:val="24"/>
          <w:szCs w:val="24"/>
          <w:lang w:val="en-US"/>
        </w:rPr>
      </w:pPr>
    </w:p>
    <w:p w14:paraId="37E0534C" w14:textId="0C227278" w:rsidR="005A77CA" w:rsidRDefault="005A77CA" w:rsidP="008347F3">
      <w:pPr>
        <w:spacing w:before="120" w:after="120" w:line="240" w:lineRule="auto"/>
        <w:rPr>
          <w:rFonts w:ascii="Times New Roman" w:hAnsi="Times New Roman"/>
          <w:sz w:val="24"/>
          <w:szCs w:val="24"/>
          <w:lang w:val="en-US"/>
        </w:rPr>
      </w:pPr>
      <w:r w:rsidRPr="003357BB">
        <w:rPr>
          <w:rFonts w:ascii="Times New Roman" w:hAnsi="Times New Roman"/>
          <w:b/>
          <w:sz w:val="24"/>
          <w:szCs w:val="24"/>
          <w:lang w:val="en-US"/>
        </w:rPr>
        <w:t>Keywords</w:t>
      </w:r>
      <w:r w:rsidR="008347F3">
        <w:rPr>
          <w:rFonts w:ascii="Times New Roman" w:hAnsi="Times New Roman"/>
          <w:b/>
          <w:sz w:val="24"/>
          <w:szCs w:val="24"/>
          <w:lang w:val="en-US"/>
        </w:rPr>
        <w:t>:</w:t>
      </w:r>
      <w:r w:rsidR="008347F3" w:rsidRPr="008347F3">
        <w:rPr>
          <w:rFonts w:ascii="Times New Roman" w:hAnsi="Times New Roman"/>
          <w:sz w:val="24"/>
          <w:szCs w:val="24"/>
          <w:lang w:val="en-US"/>
        </w:rPr>
        <w:t xml:space="preserve"> </w:t>
      </w:r>
      <w:r w:rsidR="008347F3">
        <w:rPr>
          <w:rFonts w:ascii="Times New Roman" w:hAnsi="Times New Roman"/>
          <w:sz w:val="24"/>
          <w:szCs w:val="24"/>
          <w:lang w:val="en-US"/>
        </w:rPr>
        <w:t>dataset; event data; power-sharing, post-conflict countries; civil conflict; government-rebel dyads</w:t>
      </w:r>
    </w:p>
    <w:p w14:paraId="18E09E61" w14:textId="77777777" w:rsidR="008347F3" w:rsidRPr="008874F2" w:rsidRDefault="008347F3" w:rsidP="008347F3">
      <w:pPr>
        <w:spacing w:before="120" w:after="120" w:line="240" w:lineRule="auto"/>
        <w:rPr>
          <w:rFonts w:ascii="Times New Roman" w:hAnsi="Times New Roman"/>
          <w:sz w:val="24"/>
          <w:szCs w:val="24"/>
          <w:lang w:val="en-US"/>
        </w:rPr>
      </w:pPr>
    </w:p>
    <w:p w14:paraId="37228142" w14:textId="20AECEC9" w:rsidR="008874F2" w:rsidRPr="008874F2" w:rsidRDefault="008874F2" w:rsidP="008347F3">
      <w:pPr>
        <w:spacing w:before="120" w:after="120" w:line="240" w:lineRule="auto"/>
        <w:rPr>
          <w:rFonts w:ascii="Times New Roman" w:hAnsi="Times New Roman"/>
          <w:sz w:val="24"/>
          <w:szCs w:val="24"/>
          <w:lang w:val="en-US"/>
        </w:rPr>
      </w:pPr>
      <w:r>
        <w:rPr>
          <w:rFonts w:ascii="Times New Roman" w:hAnsi="Times New Roman"/>
          <w:b/>
          <w:sz w:val="24"/>
          <w:szCs w:val="24"/>
          <w:lang w:val="en-US"/>
        </w:rPr>
        <w:t>Corresponding author:</w:t>
      </w:r>
      <w:r>
        <w:rPr>
          <w:rFonts w:ascii="Times New Roman" w:hAnsi="Times New Roman"/>
          <w:sz w:val="24"/>
          <w:szCs w:val="24"/>
          <w:lang w:val="en-US"/>
        </w:rPr>
        <w:t xml:space="preserve"> Martin Ottmann, GIGA German Institute of Global and Area Studies, </w:t>
      </w:r>
      <w:proofErr w:type="spellStart"/>
      <w:r>
        <w:rPr>
          <w:rFonts w:ascii="Times New Roman" w:hAnsi="Times New Roman"/>
          <w:sz w:val="24"/>
          <w:szCs w:val="24"/>
          <w:lang w:val="en-US"/>
        </w:rPr>
        <w:t>Neuer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Jungfernstieg</w:t>
      </w:r>
      <w:proofErr w:type="spellEnd"/>
      <w:r>
        <w:rPr>
          <w:rFonts w:ascii="Times New Roman" w:hAnsi="Times New Roman"/>
          <w:sz w:val="24"/>
          <w:szCs w:val="24"/>
          <w:lang w:val="en-US"/>
        </w:rPr>
        <w:t xml:space="preserve"> 21, 20354 Hamburg, Germany. Email: martin.ottmann@giga-hamburg.de</w:t>
      </w:r>
    </w:p>
    <w:p w14:paraId="41C59306" w14:textId="77777777" w:rsidR="008874F2" w:rsidRPr="008874F2" w:rsidRDefault="008874F2" w:rsidP="008347F3">
      <w:pPr>
        <w:spacing w:before="120" w:after="120" w:line="240" w:lineRule="auto"/>
        <w:rPr>
          <w:rFonts w:ascii="Times New Roman" w:hAnsi="Times New Roman"/>
          <w:sz w:val="24"/>
          <w:szCs w:val="24"/>
          <w:lang w:val="en-US"/>
        </w:rPr>
      </w:pPr>
    </w:p>
    <w:p w14:paraId="2D26B5D1" w14:textId="18EAE068" w:rsidR="008874F2" w:rsidRDefault="008874F2" w:rsidP="008347F3">
      <w:pPr>
        <w:spacing w:before="120" w:after="120" w:line="240" w:lineRule="auto"/>
        <w:rPr>
          <w:rFonts w:ascii="Times New Roman" w:hAnsi="Times New Roman"/>
          <w:b/>
          <w:sz w:val="24"/>
          <w:szCs w:val="24"/>
          <w:lang w:val="en-US"/>
        </w:rPr>
      </w:pPr>
      <w:r>
        <w:rPr>
          <w:rFonts w:ascii="Times New Roman" w:hAnsi="Times New Roman"/>
          <w:b/>
          <w:sz w:val="24"/>
          <w:szCs w:val="24"/>
          <w:lang w:val="en-US"/>
        </w:rPr>
        <w:t>Acknowledgements</w:t>
      </w:r>
    </w:p>
    <w:p w14:paraId="4119E173" w14:textId="1E8A3A54" w:rsidR="008874F2" w:rsidRDefault="008874F2" w:rsidP="008347F3">
      <w:pPr>
        <w:spacing w:before="120" w:after="120" w:line="240" w:lineRule="auto"/>
        <w:rPr>
          <w:rFonts w:ascii="Times New Roman" w:hAnsi="Times New Roman"/>
          <w:sz w:val="24"/>
          <w:szCs w:val="24"/>
          <w:lang w:val="en-US"/>
        </w:rPr>
      </w:pPr>
      <w:r w:rsidRPr="00676BB4">
        <w:rPr>
          <w:rFonts w:ascii="Times New Roman" w:hAnsi="Times New Roman" w:cs="Times New Roman"/>
          <w:sz w:val="24"/>
          <w:szCs w:val="24"/>
          <w:lang w:val="en-GB"/>
        </w:rPr>
        <w:t xml:space="preserve">We are grateful to Miriam Bach, John-Martin </w:t>
      </w:r>
      <w:proofErr w:type="spellStart"/>
      <w:r w:rsidRPr="00676BB4">
        <w:rPr>
          <w:rFonts w:ascii="Times New Roman" w:hAnsi="Times New Roman" w:cs="Times New Roman"/>
          <w:sz w:val="24"/>
          <w:szCs w:val="24"/>
          <w:lang w:val="en-GB"/>
        </w:rPr>
        <w:t>Preuss</w:t>
      </w:r>
      <w:proofErr w:type="spellEnd"/>
      <w:r w:rsidRPr="00676BB4">
        <w:rPr>
          <w:rFonts w:ascii="Times New Roman" w:hAnsi="Times New Roman" w:cs="Times New Roman"/>
          <w:sz w:val="24"/>
          <w:szCs w:val="24"/>
          <w:lang w:val="en-GB"/>
        </w:rPr>
        <w:t xml:space="preserve">, Daniela </w:t>
      </w:r>
      <w:proofErr w:type="spellStart"/>
      <w:r w:rsidRPr="00676BB4">
        <w:rPr>
          <w:rFonts w:ascii="Times New Roman" w:hAnsi="Times New Roman" w:cs="Times New Roman"/>
          <w:sz w:val="24"/>
          <w:szCs w:val="24"/>
          <w:lang w:val="en-GB"/>
        </w:rPr>
        <w:t>Späth</w:t>
      </w:r>
      <w:proofErr w:type="spellEnd"/>
      <w:r w:rsidRPr="00676BB4">
        <w:rPr>
          <w:rFonts w:ascii="Times New Roman" w:hAnsi="Times New Roman" w:cs="Times New Roman"/>
          <w:sz w:val="24"/>
          <w:szCs w:val="24"/>
          <w:lang w:val="en-GB"/>
        </w:rPr>
        <w:t xml:space="preserve">, </w:t>
      </w:r>
      <w:proofErr w:type="spellStart"/>
      <w:r w:rsidRPr="00676BB4">
        <w:rPr>
          <w:rFonts w:ascii="Times New Roman" w:hAnsi="Times New Roman" w:cs="Times New Roman"/>
          <w:sz w:val="24"/>
          <w:szCs w:val="24"/>
          <w:lang w:val="en-GB"/>
        </w:rPr>
        <w:t>Katrin</w:t>
      </w:r>
      <w:proofErr w:type="spellEnd"/>
      <w:r w:rsidRPr="00676BB4">
        <w:rPr>
          <w:rFonts w:ascii="Times New Roman" w:hAnsi="Times New Roman" w:cs="Times New Roman"/>
          <w:sz w:val="24"/>
          <w:szCs w:val="24"/>
          <w:lang w:val="en-GB"/>
        </w:rPr>
        <w:t xml:space="preserve"> </w:t>
      </w:r>
      <w:proofErr w:type="spellStart"/>
      <w:r w:rsidRPr="00676BB4">
        <w:rPr>
          <w:rFonts w:ascii="Times New Roman" w:hAnsi="Times New Roman" w:cs="Times New Roman"/>
          <w:sz w:val="24"/>
          <w:szCs w:val="24"/>
          <w:lang w:val="en-GB"/>
        </w:rPr>
        <w:t>Wilkniss</w:t>
      </w:r>
      <w:proofErr w:type="spellEnd"/>
      <w:r w:rsidRPr="00676BB4">
        <w:rPr>
          <w:rFonts w:ascii="Times New Roman" w:hAnsi="Times New Roman" w:cs="Times New Roman"/>
          <w:sz w:val="24"/>
          <w:szCs w:val="24"/>
          <w:lang w:val="en-GB"/>
        </w:rPr>
        <w:t xml:space="preserve">, Ingo </w:t>
      </w:r>
      <w:proofErr w:type="spellStart"/>
      <w:r w:rsidRPr="00676BB4">
        <w:rPr>
          <w:rFonts w:ascii="Times New Roman" w:hAnsi="Times New Roman" w:cs="Times New Roman"/>
          <w:sz w:val="24"/>
          <w:szCs w:val="24"/>
          <w:lang w:val="en-GB"/>
        </w:rPr>
        <w:t>Henneberg</w:t>
      </w:r>
      <w:proofErr w:type="spellEnd"/>
      <w:r w:rsidRPr="00676BB4">
        <w:rPr>
          <w:rFonts w:ascii="Times New Roman" w:hAnsi="Times New Roman" w:cs="Times New Roman"/>
          <w:sz w:val="24"/>
          <w:szCs w:val="24"/>
          <w:lang w:val="en-GB"/>
        </w:rPr>
        <w:t>, Friedrich Plank, Katharina Newberry and Barbara Walter</w:t>
      </w:r>
      <w:r>
        <w:rPr>
          <w:rFonts w:ascii="Times New Roman" w:hAnsi="Times New Roman" w:cs="Times New Roman"/>
          <w:sz w:val="24"/>
          <w:szCs w:val="24"/>
          <w:lang w:val="en-GB"/>
        </w:rPr>
        <w:t xml:space="preserve"> for their valuable research assistance</w:t>
      </w:r>
      <w:r w:rsidRPr="00676BB4">
        <w:rPr>
          <w:rFonts w:ascii="Times New Roman" w:hAnsi="Times New Roman" w:cs="Times New Roman"/>
          <w:sz w:val="24"/>
          <w:szCs w:val="24"/>
          <w:lang w:val="en-GB"/>
        </w:rPr>
        <w:t xml:space="preserve">. We would also like to thank Andreas Mehler, Caroline </w:t>
      </w:r>
      <w:proofErr w:type="spellStart"/>
      <w:r w:rsidRPr="00676BB4">
        <w:rPr>
          <w:rFonts w:ascii="Times New Roman" w:hAnsi="Times New Roman" w:cs="Times New Roman"/>
          <w:sz w:val="24"/>
          <w:szCs w:val="24"/>
          <w:lang w:val="en-GB"/>
        </w:rPr>
        <w:t>Hartzell</w:t>
      </w:r>
      <w:proofErr w:type="spellEnd"/>
      <w:r w:rsidRPr="00676BB4">
        <w:rPr>
          <w:rFonts w:ascii="Times New Roman" w:hAnsi="Times New Roman" w:cs="Times New Roman"/>
          <w:sz w:val="24"/>
          <w:szCs w:val="24"/>
          <w:lang w:val="en-GB"/>
        </w:rPr>
        <w:t xml:space="preserve">, </w:t>
      </w:r>
      <w:r>
        <w:rPr>
          <w:rFonts w:ascii="Times New Roman" w:hAnsi="Times New Roman" w:cs="Times New Roman"/>
          <w:sz w:val="24"/>
          <w:szCs w:val="24"/>
          <w:lang w:val="en-GB"/>
        </w:rPr>
        <w:t>Alexander De Juan and</w:t>
      </w:r>
      <w:r w:rsidRPr="00320294">
        <w:rPr>
          <w:rFonts w:ascii="Times New Roman" w:hAnsi="Times New Roman" w:cs="Times New Roman"/>
          <w:sz w:val="24"/>
          <w:szCs w:val="24"/>
          <w:lang w:val="en-GB"/>
        </w:rPr>
        <w:t xml:space="preserve"> Jan Pierskalla for their </w:t>
      </w:r>
      <w:r>
        <w:rPr>
          <w:rFonts w:ascii="Times New Roman" w:hAnsi="Times New Roman" w:cs="Times New Roman"/>
          <w:sz w:val="24"/>
          <w:szCs w:val="24"/>
          <w:lang w:val="en-GB"/>
        </w:rPr>
        <w:t xml:space="preserve">advice, </w:t>
      </w:r>
      <w:r w:rsidRPr="00320294">
        <w:rPr>
          <w:rFonts w:ascii="Times New Roman" w:hAnsi="Times New Roman" w:cs="Times New Roman"/>
          <w:sz w:val="24"/>
          <w:szCs w:val="24"/>
          <w:lang w:val="en-GB"/>
        </w:rPr>
        <w:t>comments and suggestions</w:t>
      </w:r>
      <w:r>
        <w:rPr>
          <w:rFonts w:ascii="Times New Roman" w:hAnsi="Times New Roman" w:cs="Times New Roman"/>
          <w:sz w:val="24"/>
          <w:szCs w:val="24"/>
          <w:lang w:val="en-GB"/>
        </w:rPr>
        <w:t xml:space="preserve"> on earlier drafts of the manuscript</w:t>
      </w:r>
      <w:r w:rsidRPr="0032029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Last but not least, we would like to thank Glenn Palmer </w:t>
      </w:r>
      <w:r w:rsidRPr="00320294">
        <w:rPr>
          <w:rFonts w:ascii="Times New Roman" w:hAnsi="Times New Roman" w:cs="Times New Roman"/>
          <w:sz w:val="24"/>
          <w:szCs w:val="24"/>
          <w:lang w:val="en-GB"/>
        </w:rPr>
        <w:t xml:space="preserve">and three anonymous reviewers </w:t>
      </w:r>
      <w:r>
        <w:rPr>
          <w:rFonts w:ascii="Times New Roman" w:hAnsi="Times New Roman" w:cs="Times New Roman"/>
          <w:sz w:val="24"/>
          <w:szCs w:val="24"/>
          <w:lang w:val="en-GB"/>
        </w:rPr>
        <w:t>for their helpful comments.</w:t>
      </w:r>
    </w:p>
    <w:p w14:paraId="1921B498" w14:textId="77777777" w:rsidR="008874F2" w:rsidRPr="008874F2" w:rsidRDefault="008874F2" w:rsidP="008347F3">
      <w:pPr>
        <w:spacing w:before="120" w:after="120" w:line="240" w:lineRule="auto"/>
        <w:rPr>
          <w:rFonts w:ascii="Times New Roman" w:hAnsi="Times New Roman"/>
          <w:sz w:val="24"/>
          <w:szCs w:val="24"/>
          <w:lang w:val="en-US"/>
        </w:rPr>
      </w:pPr>
    </w:p>
    <w:p w14:paraId="43517322" w14:textId="457ED10D" w:rsidR="008874F2" w:rsidRDefault="008874F2" w:rsidP="008347F3">
      <w:pPr>
        <w:spacing w:before="120" w:after="120" w:line="240" w:lineRule="auto"/>
        <w:rPr>
          <w:rFonts w:ascii="Times New Roman" w:hAnsi="Times New Roman"/>
          <w:b/>
          <w:sz w:val="24"/>
          <w:szCs w:val="24"/>
          <w:lang w:val="en-US"/>
        </w:rPr>
      </w:pPr>
      <w:r>
        <w:rPr>
          <w:rFonts w:ascii="Times New Roman" w:hAnsi="Times New Roman"/>
          <w:b/>
          <w:sz w:val="24"/>
          <w:szCs w:val="24"/>
          <w:lang w:val="en-US"/>
        </w:rPr>
        <w:t>Funding</w:t>
      </w:r>
    </w:p>
    <w:p w14:paraId="48100D87" w14:textId="0B15F9FA" w:rsidR="002722FC" w:rsidRPr="008874F2" w:rsidRDefault="008874F2" w:rsidP="008874F2">
      <w:pPr>
        <w:spacing w:before="120" w:after="120" w:line="240" w:lineRule="auto"/>
        <w:rPr>
          <w:rFonts w:ascii="Times New Roman" w:hAnsi="Times New Roman"/>
          <w:sz w:val="24"/>
          <w:szCs w:val="24"/>
          <w:lang w:val="en-US"/>
        </w:rPr>
      </w:pPr>
      <w:r w:rsidRPr="00676BB4">
        <w:rPr>
          <w:rFonts w:ascii="Times New Roman" w:hAnsi="Times New Roman" w:cs="Times New Roman"/>
          <w:sz w:val="24"/>
          <w:szCs w:val="24"/>
          <w:lang w:val="en-GB"/>
        </w:rPr>
        <w:t>This data collection is part of the research project ‘Power-sharing in post-conflict situations: On the institutional prerequisites for lasting peace’ funded by the Ge</w:t>
      </w:r>
      <w:r>
        <w:rPr>
          <w:rFonts w:ascii="Times New Roman" w:hAnsi="Times New Roman" w:cs="Times New Roman"/>
          <w:sz w:val="24"/>
          <w:szCs w:val="24"/>
          <w:lang w:val="en-GB"/>
        </w:rPr>
        <w:t>rman Research Foundation (DFG).</w:t>
      </w:r>
      <w:r w:rsidR="002722FC" w:rsidRPr="00D82DC3">
        <w:rPr>
          <w:lang w:val="en-US"/>
        </w:rPr>
        <w:br w:type="page"/>
      </w:r>
    </w:p>
    <w:p w14:paraId="2AE3C9B0" w14:textId="77777777" w:rsidR="00596037" w:rsidRPr="00D82DC3" w:rsidRDefault="002722FC" w:rsidP="006F75A2">
      <w:pPr>
        <w:spacing w:before="120" w:after="120" w:line="480" w:lineRule="auto"/>
        <w:rPr>
          <w:rFonts w:asciiTheme="majorBidi" w:hAnsiTheme="majorBidi" w:cstheme="majorBidi"/>
          <w:b/>
          <w:bCs/>
          <w:sz w:val="24"/>
          <w:szCs w:val="24"/>
          <w:lang w:val="en-US"/>
        </w:rPr>
      </w:pPr>
      <w:r w:rsidRPr="00D82DC3">
        <w:rPr>
          <w:rFonts w:asciiTheme="majorBidi" w:hAnsiTheme="majorBidi" w:cstheme="majorBidi"/>
          <w:b/>
          <w:bCs/>
          <w:sz w:val="24"/>
          <w:szCs w:val="24"/>
          <w:lang w:val="en-US"/>
        </w:rPr>
        <w:lastRenderedPageBreak/>
        <w:t>Introduction</w:t>
      </w:r>
    </w:p>
    <w:p w14:paraId="7FBD3003" w14:textId="0762A34A" w:rsidR="005E1B04" w:rsidRPr="00D82DC3" w:rsidRDefault="005D5D57" w:rsidP="00265225">
      <w:pPr>
        <w:spacing w:before="120" w:after="120"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t>Do power-sharing arrangements</w:t>
      </w:r>
      <w:r w:rsidR="002722FC" w:rsidRPr="00D82DC3">
        <w:rPr>
          <w:rFonts w:asciiTheme="majorBidi" w:hAnsiTheme="majorBidi" w:cstheme="majorBidi"/>
          <w:sz w:val="24"/>
          <w:szCs w:val="24"/>
          <w:lang w:val="en-US"/>
        </w:rPr>
        <w:t xml:space="preserve"> </w:t>
      </w:r>
      <w:r w:rsidRPr="00D82DC3">
        <w:rPr>
          <w:rFonts w:asciiTheme="majorBidi" w:hAnsiTheme="majorBidi" w:cstheme="majorBidi"/>
          <w:sz w:val="24"/>
          <w:szCs w:val="24"/>
          <w:lang w:val="en-US"/>
        </w:rPr>
        <w:t xml:space="preserve">lead to </w:t>
      </w:r>
      <w:r w:rsidR="002722FC" w:rsidRPr="00D82DC3">
        <w:rPr>
          <w:rFonts w:asciiTheme="majorBidi" w:hAnsiTheme="majorBidi" w:cstheme="majorBidi"/>
          <w:sz w:val="24"/>
          <w:szCs w:val="24"/>
          <w:lang w:val="en-US"/>
        </w:rPr>
        <w:t xml:space="preserve">durable peace? </w:t>
      </w:r>
      <w:r w:rsidR="008A073E">
        <w:rPr>
          <w:rFonts w:asciiTheme="majorBidi" w:hAnsiTheme="majorBidi" w:cstheme="majorBidi"/>
          <w:sz w:val="24"/>
          <w:szCs w:val="24"/>
          <w:lang w:val="en-US"/>
        </w:rPr>
        <w:t>I</w:t>
      </w:r>
      <w:r w:rsidR="002722FC" w:rsidRPr="00D82DC3">
        <w:rPr>
          <w:rFonts w:asciiTheme="majorBidi" w:hAnsiTheme="majorBidi" w:cstheme="majorBidi"/>
          <w:sz w:val="24"/>
          <w:szCs w:val="24"/>
          <w:lang w:val="en-US"/>
        </w:rPr>
        <w:t xml:space="preserve">n the last decade </w:t>
      </w:r>
      <w:r w:rsidR="008A073E">
        <w:rPr>
          <w:rFonts w:asciiTheme="majorBidi" w:hAnsiTheme="majorBidi" w:cstheme="majorBidi"/>
          <w:sz w:val="24"/>
          <w:szCs w:val="24"/>
          <w:lang w:val="en-US"/>
        </w:rPr>
        <w:t xml:space="preserve">several studies have </w:t>
      </w:r>
      <w:r w:rsidR="00EC5E50" w:rsidRPr="00D82DC3">
        <w:rPr>
          <w:rFonts w:asciiTheme="majorBidi" w:hAnsiTheme="majorBidi" w:cstheme="majorBidi"/>
          <w:sz w:val="24"/>
          <w:szCs w:val="24"/>
          <w:lang w:val="en-US"/>
        </w:rPr>
        <w:t xml:space="preserve">empirically </w:t>
      </w:r>
      <w:r w:rsidR="002722FC" w:rsidRPr="00D82DC3">
        <w:rPr>
          <w:rFonts w:asciiTheme="majorBidi" w:hAnsiTheme="majorBidi" w:cstheme="majorBidi"/>
          <w:sz w:val="24"/>
          <w:szCs w:val="24"/>
          <w:lang w:val="en-US"/>
        </w:rPr>
        <w:t>analyzed the effect</w:t>
      </w:r>
      <w:r w:rsidR="008A073E">
        <w:rPr>
          <w:rFonts w:asciiTheme="majorBidi" w:hAnsiTheme="majorBidi" w:cstheme="majorBidi"/>
          <w:sz w:val="24"/>
          <w:szCs w:val="24"/>
          <w:lang w:val="en-US"/>
        </w:rPr>
        <w:t>s on peace</w:t>
      </w:r>
      <w:r w:rsidR="002722FC" w:rsidRPr="00D82DC3">
        <w:rPr>
          <w:rFonts w:asciiTheme="majorBidi" w:hAnsiTheme="majorBidi" w:cstheme="majorBidi"/>
          <w:sz w:val="24"/>
          <w:szCs w:val="24"/>
          <w:lang w:val="en-US"/>
        </w:rPr>
        <w:t xml:space="preserve"> of power-sharing provisions </w:t>
      </w:r>
      <w:r w:rsidR="008A073E">
        <w:rPr>
          <w:rFonts w:asciiTheme="majorBidi" w:hAnsiTheme="majorBidi" w:cstheme="majorBidi"/>
          <w:sz w:val="24"/>
          <w:szCs w:val="24"/>
          <w:lang w:val="en-US"/>
        </w:rPr>
        <w:t xml:space="preserve">negotiated </w:t>
      </w:r>
      <w:r w:rsidR="002722FC" w:rsidRPr="00D82DC3">
        <w:rPr>
          <w:rFonts w:asciiTheme="majorBidi" w:hAnsiTheme="majorBidi" w:cstheme="majorBidi"/>
          <w:sz w:val="24"/>
          <w:szCs w:val="24"/>
          <w:lang w:val="en-US"/>
        </w:rPr>
        <w:t>in settlements</w:t>
      </w:r>
      <w:r w:rsidR="009D669C" w:rsidRPr="00D82DC3">
        <w:rPr>
          <w:rFonts w:asciiTheme="majorBidi" w:hAnsiTheme="majorBidi" w:cstheme="majorBidi"/>
          <w:sz w:val="24"/>
          <w:szCs w:val="24"/>
          <w:lang w:val="en-US"/>
        </w:rPr>
        <w:t xml:space="preserve">. </w:t>
      </w:r>
      <w:r w:rsidRPr="00D82DC3">
        <w:rPr>
          <w:rFonts w:asciiTheme="majorBidi" w:hAnsiTheme="majorBidi" w:cstheme="majorBidi"/>
          <w:sz w:val="24"/>
          <w:szCs w:val="24"/>
          <w:lang w:val="en-US"/>
        </w:rPr>
        <w:t>T</w:t>
      </w:r>
      <w:r w:rsidR="009D669C" w:rsidRPr="00D82DC3">
        <w:rPr>
          <w:rFonts w:asciiTheme="majorBidi" w:hAnsiTheme="majorBidi" w:cstheme="majorBidi"/>
          <w:sz w:val="24"/>
          <w:szCs w:val="24"/>
          <w:lang w:val="en-US"/>
        </w:rPr>
        <w:t xml:space="preserve">he data </w:t>
      </w:r>
      <w:r w:rsidR="00EC5E50" w:rsidRPr="00D82DC3">
        <w:rPr>
          <w:rFonts w:asciiTheme="majorBidi" w:hAnsiTheme="majorBidi" w:cstheme="majorBidi"/>
          <w:sz w:val="24"/>
          <w:szCs w:val="24"/>
          <w:lang w:val="en-US"/>
        </w:rPr>
        <w:t xml:space="preserve">employed in these studies, however, </w:t>
      </w:r>
      <w:r w:rsidR="00A97946" w:rsidRPr="00D82DC3">
        <w:rPr>
          <w:rFonts w:asciiTheme="majorBidi" w:hAnsiTheme="majorBidi" w:cstheme="majorBidi"/>
          <w:sz w:val="24"/>
          <w:szCs w:val="24"/>
          <w:lang w:val="en-US"/>
        </w:rPr>
        <w:t xml:space="preserve">often only </w:t>
      </w:r>
      <w:r w:rsidR="009D669C" w:rsidRPr="00D82DC3">
        <w:rPr>
          <w:rFonts w:asciiTheme="majorBidi" w:hAnsiTheme="majorBidi" w:cstheme="majorBidi"/>
          <w:sz w:val="24"/>
          <w:szCs w:val="24"/>
          <w:lang w:val="en-US"/>
        </w:rPr>
        <w:t>capture</w:t>
      </w:r>
      <w:r w:rsidR="008A073E">
        <w:rPr>
          <w:rFonts w:asciiTheme="majorBidi" w:hAnsiTheme="majorBidi" w:cstheme="majorBidi"/>
          <w:sz w:val="24"/>
          <w:szCs w:val="24"/>
          <w:lang w:val="en-US"/>
        </w:rPr>
        <w:t>s</w:t>
      </w:r>
      <w:r w:rsidR="009D669C" w:rsidRPr="00D82DC3">
        <w:rPr>
          <w:rFonts w:asciiTheme="majorBidi" w:hAnsiTheme="majorBidi" w:cstheme="majorBidi"/>
          <w:sz w:val="24"/>
          <w:szCs w:val="24"/>
          <w:lang w:val="en-US"/>
        </w:rPr>
        <w:t xml:space="preserve"> the promises of power-sharing agreements and not the actual </w:t>
      </w:r>
      <w:r w:rsidR="00265225">
        <w:rPr>
          <w:rFonts w:asciiTheme="majorBidi" w:hAnsiTheme="majorBidi" w:cstheme="majorBidi"/>
          <w:sz w:val="24"/>
          <w:szCs w:val="24"/>
          <w:lang w:val="en-US"/>
        </w:rPr>
        <w:t>practices of power-sharing in post-conflict countries</w:t>
      </w:r>
      <w:r w:rsidR="009D669C" w:rsidRPr="00D82DC3">
        <w:rPr>
          <w:rFonts w:asciiTheme="majorBidi" w:hAnsiTheme="majorBidi" w:cstheme="majorBidi"/>
          <w:sz w:val="24"/>
          <w:szCs w:val="24"/>
          <w:lang w:val="en-US"/>
        </w:rPr>
        <w:t>.</w:t>
      </w:r>
      <w:r w:rsidR="002722FC" w:rsidRPr="00D82DC3">
        <w:rPr>
          <w:rFonts w:asciiTheme="majorBidi" w:hAnsiTheme="majorBidi" w:cstheme="majorBidi"/>
          <w:sz w:val="24"/>
          <w:szCs w:val="24"/>
          <w:lang w:val="en-US"/>
        </w:rPr>
        <w:t xml:space="preserve"> </w:t>
      </w:r>
      <w:r w:rsidR="002219FC" w:rsidRPr="00D82DC3">
        <w:rPr>
          <w:rFonts w:asciiTheme="majorBidi" w:hAnsiTheme="majorBidi" w:cstheme="majorBidi"/>
          <w:sz w:val="24"/>
          <w:szCs w:val="24"/>
          <w:lang w:val="en-US"/>
        </w:rPr>
        <w:t>Our knowledge about the actua</w:t>
      </w:r>
      <w:r w:rsidR="009E2B9B">
        <w:rPr>
          <w:rFonts w:asciiTheme="majorBidi" w:hAnsiTheme="majorBidi" w:cstheme="majorBidi"/>
          <w:sz w:val="24"/>
          <w:szCs w:val="24"/>
          <w:lang w:val="en-US"/>
        </w:rPr>
        <w:t xml:space="preserve">l </w:t>
      </w:r>
      <w:r w:rsidR="002219FC" w:rsidRPr="00D82DC3">
        <w:rPr>
          <w:rFonts w:asciiTheme="majorBidi" w:hAnsiTheme="majorBidi" w:cstheme="majorBidi"/>
          <w:sz w:val="24"/>
          <w:szCs w:val="24"/>
          <w:lang w:val="en-US"/>
        </w:rPr>
        <w:t xml:space="preserve">occurrence of power-sharing and, following from this, our insights about the impact of power-sharing arrangements on the recurrence </w:t>
      </w:r>
      <w:r w:rsidR="002219FC" w:rsidRPr="00F04A25">
        <w:rPr>
          <w:rFonts w:asciiTheme="majorBidi" w:hAnsiTheme="majorBidi" w:cstheme="majorBidi"/>
          <w:sz w:val="24"/>
          <w:szCs w:val="24"/>
          <w:lang w:val="en-US"/>
        </w:rPr>
        <w:t>of civil conflicts is</w:t>
      </w:r>
      <w:r w:rsidR="008A073E">
        <w:rPr>
          <w:rFonts w:asciiTheme="majorBidi" w:hAnsiTheme="majorBidi" w:cstheme="majorBidi"/>
          <w:sz w:val="24"/>
          <w:szCs w:val="24"/>
          <w:lang w:val="en-US"/>
        </w:rPr>
        <w:t>,</w:t>
      </w:r>
      <w:r w:rsidR="002219FC" w:rsidRPr="00D82DC3">
        <w:rPr>
          <w:rFonts w:asciiTheme="majorBidi" w:hAnsiTheme="majorBidi" w:cstheme="majorBidi"/>
          <w:sz w:val="24"/>
          <w:szCs w:val="24"/>
          <w:lang w:val="en-US"/>
        </w:rPr>
        <w:t xml:space="preserve"> therefore</w:t>
      </w:r>
      <w:r w:rsidR="008A073E">
        <w:rPr>
          <w:rFonts w:asciiTheme="majorBidi" w:hAnsiTheme="majorBidi" w:cstheme="majorBidi"/>
          <w:sz w:val="24"/>
          <w:szCs w:val="24"/>
          <w:lang w:val="en-US"/>
        </w:rPr>
        <w:t>,</w:t>
      </w:r>
      <w:r w:rsidR="001836D0" w:rsidRPr="00D82DC3">
        <w:rPr>
          <w:rFonts w:asciiTheme="majorBidi" w:hAnsiTheme="majorBidi" w:cstheme="majorBidi"/>
          <w:sz w:val="24"/>
          <w:szCs w:val="24"/>
          <w:lang w:val="en-US"/>
        </w:rPr>
        <w:t xml:space="preserve"> still</w:t>
      </w:r>
      <w:r w:rsidR="002219FC" w:rsidRPr="00D82DC3">
        <w:rPr>
          <w:rFonts w:asciiTheme="majorBidi" w:hAnsiTheme="majorBidi" w:cstheme="majorBidi"/>
          <w:sz w:val="24"/>
          <w:szCs w:val="24"/>
          <w:lang w:val="en-US"/>
        </w:rPr>
        <w:t xml:space="preserve"> limited.</w:t>
      </w:r>
      <w:r w:rsidR="00F70D6C">
        <w:rPr>
          <w:rStyle w:val="EndnoteReference"/>
          <w:rFonts w:asciiTheme="majorBidi" w:hAnsiTheme="majorBidi" w:cstheme="majorBidi"/>
          <w:sz w:val="24"/>
          <w:szCs w:val="24"/>
          <w:lang w:val="en-US"/>
        </w:rPr>
        <w:endnoteReference w:id="2"/>
      </w:r>
      <w:r w:rsidR="00E17E71" w:rsidRPr="00D82DC3">
        <w:rPr>
          <w:rFonts w:asciiTheme="majorBidi" w:hAnsiTheme="majorBidi" w:cstheme="majorBidi"/>
          <w:sz w:val="24"/>
          <w:szCs w:val="24"/>
          <w:lang w:val="en-US"/>
        </w:rPr>
        <w:t xml:space="preserve"> </w:t>
      </w:r>
      <w:r w:rsidR="00EC5E50" w:rsidRPr="00D82DC3">
        <w:rPr>
          <w:rFonts w:asciiTheme="majorBidi" w:hAnsiTheme="majorBidi" w:cstheme="majorBidi"/>
          <w:sz w:val="24"/>
          <w:szCs w:val="24"/>
          <w:lang w:val="en-US"/>
        </w:rPr>
        <w:t xml:space="preserve">To address </w:t>
      </w:r>
      <w:r w:rsidR="000B7D69" w:rsidRPr="00D82DC3">
        <w:rPr>
          <w:rFonts w:asciiTheme="majorBidi" w:hAnsiTheme="majorBidi" w:cstheme="majorBidi"/>
          <w:sz w:val="24"/>
          <w:szCs w:val="24"/>
          <w:lang w:val="en-US"/>
        </w:rPr>
        <w:t>this</w:t>
      </w:r>
      <w:r w:rsidR="00E17E71" w:rsidRPr="00D82DC3">
        <w:rPr>
          <w:rFonts w:asciiTheme="majorBidi" w:hAnsiTheme="majorBidi" w:cstheme="majorBidi"/>
          <w:sz w:val="24"/>
          <w:szCs w:val="24"/>
          <w:lang w:val="en-US"/>
        </w:rPr>
        <w:t xml:space="preserve"> </w:t>
      </w:r>
      <w:r w:rsidR="008A073E">
        <w:rPr>
          <w:rFonts w:asciiTheme="majorBidi" w:hAnsiTheme="majorBidi" w:cstheme="majorBidi"/>
          <w:sz w:val="24"/>
          <w:szCs w:val="24"/>
          <w:lang w:val="en-US"/>
        </w:rPr>
        <w:t xml:space="preserve">research </w:t>
      </w:r>
      <w:r w:rsidR="00EC5E50" w:rsidRPr="00D82DC3">
        <w:rPr>
          <w:rFonts w:asciiTheme="majorBidi" w:hAnsiTheme="majorBidi" w:cstheme="majorBidi"/>
          <w:sz w:val="24"/>
          <w:szCs w:val="24"/>
          <w:lang w:val="en-US"/>
        </w:rPr>
        <w:t>gap, w</w:t>
      </w:r>
      <w:r w:rsidR="00E424FA" w:rsidRPr="00D82DC3">
        <w:rPr>
          <w:rFonts w:asciiTheme="majorBidi" w:hAnsiTheme="majorBidi" w:cstheme="majorBidi"/>
          <w:sz w:val="24"/>
          <w:szCs w:val="24"/>
          <w:lang w:val="en-US"/>
        </w:rPr>
        <w:t xml:space="preserve">e present </w:t>
      </w:r>
      <w:r w:rsidR="00CB0DDC" w:rsidRPr="00D82DC3">
        <w:rPr>
          <w:rFonts w:asciiTheme="majorBidi" w:hAnsiTheme="majorBidi" w:cstheme="majorBidi"/>
          <w:sz w:val="24"/>
          <w:szCs w:val="24"/>
          <w:lang w:val="en-US"/>
        </w:rPr>
        <w:t xml:space="preserve">the </w:t>
      </w:r>
      <w:r w:rsidR="009E2B9B">
        <w:rPr>
          <w:rFonts w:asciiTheme="majorBidi" w:hAnsiTheme="majorBidi" w:cstheme="majorBidi"/>
          <w:sz w:val="24"/>
          <w:szCs w:val="24"/>
          <w:lang w:val="en-US"/>
        </w:rPr>
        <w:t>innovative</w:t>
      </w:r>
      <w:r w:rsidR="00CB0DDC" w:rsidRPr="00D82DC3">
        <w:rPr>
          <w:rFonts w:asciiTheme="majorBidi" w:hAnsiTheme="majorBidi" w:cstheme="majorBidi"/>
          <w:sz w:val="24"/>
          <w:szCs w:val="24"/>
          <w:lang w:val="en-US"/>
        </w:rPr>
        <w:t xml:space="preserve"> Power-Sharing Event Dataset (PSED)</w:t>
      </w:r>
      <w:r w:rsidR="00E424FA" w:rsidRPr="00D82DC3">
        <w:rPr>
          <w:rFonts w:asciiTheme="majorBidi" w:hAnsiTheme="majorBidi" w:cstheme="majorBidi"/>
          <w:sz w:val="24"/>
          <w:szCs w:val="24"/>
          <w:lang w:val="en-US"/>
        </w:rPr>
        <w:t xml:space="preserve"> that </w:t>
      </w:r>
      <w:r w:rsidR="005E1B04" w:rsidRPr="00D82DC3">
        <w:rPr>
          <w:rFonts w:asciiTheme="majorBidi" w:hAnsiTheme="majorBidi" w:cstheme="majorBidi"/>
          <w:sz w:val="24"/>
          <w:szCs w:val="24"/>
          <w:lang w:val="en-US"/>
        </w:rPr>
        <w:t xml:space="preserve">systematically </w:t>
      </w:r>
      <w:r w:rsidR="00D05F6F" w:rsidRPr="00D82DC3">
        <w:rPr>
          <w:rFonts w:asciiTheme="majorBidi" w:hAnsiTheme="majorBidi" w:cstheme="majorBidi"/>
          <w:sz w:val="24"/>
          <w:szCs w:val="24"/>
          <w:lang w:val="en-US"/>
        </w:rPr>
        <w:t>collects</w:t>
      </w:r>
      <w:r w:rsidR="005E1B04" w:rsidRPr="00D82DC3">
        <w:rPr>
          <w:rFonts w:asciiTheme="majorBidi" w:hAnsiTheme="majorBidi" w:cstheme="majorBidi"/>
          <w:sz w:val="24"/>
          <w:szCs w:val="24"/>
          <w:lang w:val="en-US"/>
        </w:rPr>
        <w:t xml:space="preserve"> information on the </w:t>
      </w:r>
      <w:r w:rsidR="00265225">
        <w:rPr>
          <w:rFonts w:asciiTheme="majorBidi" w:hAnsiTheme="majorBidi" w:cstheme="majorBidi"/>
          <w:sz w:val="24"/>
          <w:szCs w:val="24"/>
          <w:lang w:val="en-US"/>
        </w:rPr>
        <w:t>promises and practices</w:t>
      </w:r>
      <w:r w:rsidR="00265225" w:rsidRPr="00D82DC3">
        <w:rPr>
          <w:rFonts w:asciiTheme="majorBidi" w:hAnsiTheme="majorBidi" w:cstheme="majorBidi"/>
          <w:sz w:val="24"/>
          <w:szCs w:val="24"/>
          <w:lang w:val="en-US"/>
        </w:rPr>
        <w:t xml:space="preserve"> </w:t>
      </w:r>
      <w:r w:rsidR="005E1B04" w:rsidRPr="00D82DC3">
        <w:rPr>
          <w:rFonts w:asciiTheme="majorBidi" w:hAnsiTheme="majorBidi" w:cstheme="majorBidi"/>
          <w:sz w:val="24"/>
          <w:szCs w:val="24"/>
          <w:lang w:val="en-US"/>
        </w:rPr>
        <w:t xml:space="preserve">of power-sharing </w:t>
      </w:r>
      <w:r w:rsidR="00AA0FD2">
        <w:rPr>
          <w:rFonts w:asciiTheme="majorBidi" w:hAnsiTheme="majorBidi" w:cstheme="majorBidi"/>
          <w:sz w:val="24"/>
          <w:szCs w:val="24"/>
          <w:lang w:val="en-US"/>
        </w:rPr>
        <w:t xml:space="preserve">between governments and rebels </w:t>
      </w:r>
      <w:r w:rsidR="00E424FA" w:rsidRPr="00D82DC3">
        <w:rPr>
          <w:rFonts w:asciiTheme="majorBidi" w:hAnsiTheme="majorBidi" w:cstheme="majorBidi"/>
          <w:sz w:val="24"/>
          <w:szCs w:val="24"/>
          <w:lang w:val="en-US"/>
        </w:rPr>
        <w:t xml:space="preserve">in an event data format for </w:t>
      </w:r>
      <w:r w:rsidR="008A073E">
        <w:rPr>
          <w:rFonts w:asciiTheme="majorBidi" w:hAnsiTheme="majorBidi" w:cstheme="majorBidi"/>
          <w:sz w:val="24"/>
          <w:szCs w:val="24"/>
          <w:lang w:val="en-US"/>
        </w:rPr>
        <w:t>a</w:t>
      </w:r>
      <w:r w:rsidR="00E424FA" w:rsidRPr="00D82DC3">
        <w:rPr>
          <w:rFonts w:asciiTheme="majorBidi" w:hAnsiTheme="majorBidi" w:cstheme="majorBidi"/>
          <w:sz w:val="24"/>
          <w:szCs w:val="24"/>
          <w:lang w:val="en-US"/>
        </w:rPr>
        <w:t xml:space="preserve"> five-year</w:t>
      </w:r>
      <w:r w:rsidR="005E1B04" w:rsidRPr="00D82DC3">
        <w:rPr>
          <w:rFonts w:asciiTheme="majorBidi" w:hAnsiTheme="majorBidi" w:cstheme="majorBidi"/>
          <w:sz w:val="24"/>
          <w:szCs w:val="24"/>
          <w:lang w:val="en-US"/>
        </w:rPr>
        <w:t xml:space="preserve"> period</w:t>
      </w:r>
      <w:r w:rsidR="00E424FA" w:rsidRPr="00D82DC3">
        <w:rPr>
          <w:rFonts w:asciiTheme="majorBidi" w:hAnsiTheme="majorBidi" w:cstheme="majorBidi"/>
          <w:sz w:val="24"/>
          <w:szCs w:val="24"/>
          <w:lang w:val="en-US"/>
        </w:rPr>
        <w:t xml:space="preserve"> after </w:t>
      </w:r>
      <w:r w:rsidR="008A073E">
        <w:rPr>
          <w:rFonts w:asciiTheme="majorBidi" w:hAnsiTheme="majorBidi" w:cstheme="majorBidi"/>
          <w:sz w:val="24"/>
          <w:szCs w:val="24"/>
          <w:lang w:val="en-US"/>
        </w:rPr>
        <w:t xml:space="preserve">the conclusion of </w:t>
      </w:r>
      <w:r w:rsidR="00E424FA" w:rsidRPr="00D82DC3">
        <w:rPr>
          <w:rFonts w:asciiTheme="majorBidi" w:hAnsiTheme="majorBidi" w:cstheme="majorBidi"/>
          <w:sz w:val="24"/>
          <w:szCs w:val="24"/>
          <w:lang w:val="en-US"/>
        </w:rPr>
        <w:t xml:space="preserve">a </w:t>
      </w:r>
      <w:r w:rsidR="000B7D69" w:rsidRPr="00D82DC3">
        <w:rPr>
          <w:rFonts w:asciiTheme="majorBidi" w:hAnsiTheme="majorBidi" w:cstheme="majorBidi"/>
          <w:sz w:val="24"/>
          <w:szCs w:val="24"/>
          <w:lang w:val="en-US"/>
        </w:rPr>
        <w:t>peace agreement</w:t>
      </w:r>
      <w:r w:rsidR="00AA0FD2">
        <w:rPr>
          <w:rFonts w:asciiTheme="majorBidi" w:hAnsiTheme="majorBidi" w:cstheme="majorBidi"/>
          <w:sz w:val="24"/>
          <w:szCs w:val="24"/>
          <w:lang w:val="en-US"/>
        </w:rPr>
        <w:t xml:space="preserve"> (unless violence recurred earlier)</w:t>
      </w:r>
      <w:r w:rsidR="005E1B04" w:rsidRPr="00D82DC3">
        <w:rPr>
          <w:rFonts w:asciiTheme="majorBidi" w:hAnsiTheme="majorBidi" w:cstheme="majorBidi"/>
          <w:sz w:val="24"/>
          <w:szCs w:val="24"/>
          <w:lang w:val="en-US"/>
        </w:rPr>
        <w:t xml:space="preserve">. </w:t>
      </w:r>
      <w:r w:rsidR="000B7D69" w:rsidRPr="00D82DC3">
        <w:rPr>
          <w:rFonts w:asciiTheme="majorBidi" w:hAnsiTheme="majorBidi" w:cstheme="majorBidi"/>
          <w:sz w:val="24"/>
          <w:szCs w:val="24"/>
          <w:lang w:val="en-US"/>
        </w:rPr>
        <w:t>The main features of this data</w:t>
      </w:r>
      <w:r w:rsidR="009E2B9B">
        <w:rPr>
          <w:rFonts w:asciiTheme="majorBidi" w:hAnsiTheme="majorBidi" w:cstheme="majorBidi"/>
          <w:sz w:val="24"/>
          <w:szCs w:val="24"/>
          <w:lang w:val="en-US"/>
        </w:rPr>
        <w:t>set</w:t>
      </w:r>
      <w:r w:rsidR="000B7D69" w:rsidRPr="00D82DC3">
        <w:rPr>
          <w:rFonts w:asciiTheme="majorBidi" w:hAnsiTheme="majorBidi" w:cstheme="majorBidi"/>
          <w:sz w:val="24"/>
          <w:szCs w:val="24"/>
          <w:lang w:val="en-US"/>
        </w:rPr>
        <w:t xml:space="preserve"> are </w:t>
      </w:r>
      <w:r w:rsidR="00265225">
        <w:rPr>
          <w:rFonts w:asciiTheme="majorBidi" w:hAnsiTheme="majorBidi" w:cstheme="majorBidi"/>
          <w:sz w:val="24"/>
          <w:szCs w:val="24"/>
          <w:lang w:val="en-US"/>
        </w:rPr>
        <w:t>the specific focus on government-rebel dyads during post-conflict periods</w:t>
      </w:r>
      <w:r w:rsidR="000B7D69" w:rsidRPr="00D82DC3">
        <w:rPr>
          <w:rFonts w:asciiTheme="majorBidi" w:hAnsiTheme="majorBidi" w:cstheme="majorBidi"/>
          <w:sz w:val="24"/>
          <w:szCs w:val="24"/>
          <w:lang w:val="en-US"/>
        </w:rPr>
        <w:t xml:space="preserve">, </w:t>
      </w:r>
      <w:r w:rsidR="00265225">
        <w:rPr>
          <w:rFonts w:asciiTheme="majorBidi" w:hAnsiTheme="majorBidi" w:cstheme="majorBidi"/>
          <w:sz w:val="24"/>
          <w:szCs w:val="24"/>
          <w:lang w:val="en-US"/>
        </w:rPr>
        <w:t>an</w:t>
      </w:r>
      <w:r w:rsidR="00265225" w:rsidRPr="00D82DC3">
        <w:rPr>
          <w:rFonts w:asciiTheme="majorBidi" w:hAnsiTheme="majorBidi" w:cstheme="majorBidi"/>
          <w:sz w:val="24"/>
          <w:szCs w:val="24"/>
          <w:lang w:val="en-US"/>
        </w:rPr>
        <w:t xml:space="preserve"> </w:t>
      </w:r>
      <w:r w:rsidR="000B7D69" w:rsidRPr="00D82DC3">
        <w:rPr>
          <w:rFonts w:asciiTheme="majorBidi" w:hAnsiTheme="majorBidi" w:cstheme="majorBidi"/>
          <w:sz w:val="24"/>
          <w:szCs w:val="24"/>
          <w:lang w:val="en-US"/>
        </w:rPr>
        <w:t xml:space="preserve">exact temporal mapping of </w:t>
      </w:r>
      <w:r w:rsidR="001778E1">
        <w:rPr>
          <w:rFonts w:asciiTheme="majorBidi" w:hAnsiTheme="majorBidi" w:cstheme="majorBidi"/>
          <w:sz w:val="24"/>
          <w:szCs w:val="24"/>
          <w:lang w:val="en-US"/>
        </w:rPr>
        <w:t xml:space="preserve">implemented or abolished </w:t>
      </w:r>
      <w:r w:rsidR="000B7D69" w:rsidRPr="00D82DC3">
        <w:rPr>
          <w:rFonts w:asciiTheme="majorBidi" w:hAnsiTheme="majorBidi" w:cstheme="majorBidi"/>
          <w:sz w:val="24"/>
          <w:szCs w:val="24"/>
          <w:lang w:val="en-US"/>
        </w:rPr>
        <w:t>power-sharing events</w:t>
      </w:r>
      <w:r w:rsidR="008A073E">
        <w:rPr>
          <w:rFonts w:asciiTheme="majorBidi" w:hAnsiTheme="majorBidi" w:cstheme="majorBidi"/>
          <w:sz w:val="24"/>
          <w:szCs w:val="24"/>
          <w:lang w:val="en-US"/>
        </w:rPr>
        <w:t>,</w:t>
      </w:r>
      <w:r w:rsidR="000B7D69" w:rsidRPr="00D82DC3">
        <w:rPr>
          <w:rFonts w:asciiTheme="majorBidi" w:hAnsiTheme="majorBidi" w:cstheme="majorBidi"/>
          <w:sz w:val="24"/>
          <w:szCs w:val="24"/>
          <w:lang w:val="en-US"/>
        </w:rPr>
        <w:t xml:space="preserve"> and detailed descriptions </w:t>
      </w:r>
      <w:r w:rsidR="00265225">
        <w:rPr>
          <w:rFonts w:asciiTheme="majorBidi" w:hAnsiTheme="majorBidi" w:cstheme="majorBidi"/>
          <w:sz w:val="24"/>
          <w:szCs w:val="24"/>
          <w:lang w:val="en-US"/>
        </w:rPr>
        <w:t>for</w:t>
      </w:r>
      <w:r w:rsidR="00265225" w:rsidRPr="00D82DC3">
        <w:rPr>
          <w:rFonts w:asciiTheme="majorBidi" w:hAnsiTheme="majorBidi" w:cstheme="majorBidi"/>
          <w:sz w:val="24"/>
          <w:szCs w:val="24"/>
          <w:lang w:val="en-US"/>
        </w:rPr>
        <w:t xml:space="preserve"> </w:t>
      </w:r>
      <w:r w:rsidR="000B7D69" w:rsidRPr="00D82DC3">
        <w:rPr>
          <w:rFonts w:asciiTheme="majorBidi" w:hAnsiTheme="majorBidi" w:cstheme="majorBidi"/>
          <w:sz w:val="24"/>
          <w:szCs w:val="24"/>
          <w:lang w:val="en-US"/>
        </w:rPr>
        <w:t>each power-sharing</w:t>
      </w:r>
      <w:r w:rsidR="00C81521">
        <w:rPr>
          <w:rFonts w:asciiTheme="majorBidi" w:hAnsiTheme="majorBidi" w:cstheme="majorBidi"/>
          <w:sz w:val="24"/>
          <w:szCs w:val="24"/>
          <w:lang w:val="en-US"/>
        </w:rPr>
        <w:t xml:space="preserve"> arrangement </w:t>
      </w:r>
      <w:r w:rsidR="00265225">
        <w:rPr>
          <w:rFonts w:asciiTheme="majorBidi" w:hAnsiTheme="majorBidi" w:cstheme="majorBidi"/>
          <w:sz w:val="24"/>
          <w:szCs w:val="24"/>
          <w:lang w:val="en-US"/>
        </w:rPr>
        <w:t>put into practice</w:t>
      </w:r>
      <w:r w:rsidR="000B7D69" w:rsidRPr="00D82DC3">
        <w:rPr>
          <w:rFonts w:asciiTheme="majorBidi" w:hAnsiTheme="majorBidi" w:cstheme="majorBidi"/>
          <w:sz w:val="24"/>
          <w:szCs w:val="24"/>
          <w:lang w:val="en-US"/>
        </w:rPr>
        <w:t>.</w:t>
      </w:r>
    </w:p>
    <w:p w14:paraId="17E7E372" w14:textId="5634BAFF" w:rsidR="005653E7" w:rsidRPr="00D82DC3" w:rsidRDefault="005653E7" w:rsidP="006F75A2">
      <w:pPr>
        <w:spacing w:before="120" w:after="120" w:line="480" w:lineRule="auto"/>
        <w:rPr>
          <w:rFonts w:asciiTheme="majorBidi" w:hAnsiTheme="majorBidi" w:cstheme="majorBidi"/>
          <w:sz w:val="24"/>
          <w:szCs w:val="24"/>
          <w:lang w:val="en-US"/>
        </w:rPr>
      </w:pPr>
      <w:r w:rsidRPr="00A55FA6">
        <w:rPr>
          <w:rFonts w:asciiTheme="majorBidi" w:hAnsiTheme="majorBidi" w:cstheme="majorBidi"/>
          <w:sz w:val="24"/>
          <w:szCs w:val="24"/>
          <w:lang w:val="en-US"/>
        </w:rPr>
        <w:t xml:space="preserve">In the next section we discuss the </w:t>
      </w:r>
      <w:r w:rsidR="00451145" w:rsidRPr="00A55FA6">
        <w:rPr>
          <w:rFonts w:asciiTheme="majorBidi" w:hAnsiTheme="majorBidi" w:cstheme="majorBidi"/>
          <w:sz w:val="24"/>
          <w:szCs w:val="24"/>
          <w:lang w:val="en-US"/>
        </w:rPr>
        <w:t xml:space="preserve">theoretical </w:t>
      </w:r>
      <w:r w:rsidR="00595B66" w:rsidRPr="00A55FA6">
        <w:rPr>
          <w:rFonts w:asciiTheme="majorBidi" w:hAnsiTheme="majorBidi" w:cstheme="majorBidi"/>
          <w:sz w:val="24"/>
          <w:szCs w:val="24"/>
          <w:lang w:val="en-US"/>
        </w:rPr>
        <w:t>impetus</w:t>
      </w:r>
      <w:r w:rsidRPr="00A55FA6">
        <w:rPr>
          <w:rFonts w:asciiTheme="majorBidi" w:hAnsiTheme="majorBidi" w:cstheme="majorBidi"/>
          <w:sz w:val="24"/>
          <w:szCs w:val="24"/>
          <w:lang w:val="en-US"/>
        </w:rPr>
        <w:t xml:space="preserve"> behind the</w:t>
      </w:r>
      <w:r w:rsidR="009E2B9B" w:rsidRPr="00A55FA6">
        <w:rPr>
          <w:rFonts w:asciiTheme="majorBidi" w:hAnsiTheme="majorBidi" w:cstheme="majorBidi"/>
          <w:sz w:val="24"/>
          <w:szCs w:val="24"/>
          <w:lang w:val="en-US"/>
        </w:rPr>
        <w:t xml:space="preserve"> compilation of this</w:t>
      </w:r>
      <w:r w:rsidRPr="00A55FA6">
        <w:rPr>
          <w:rFonts w:asciiTheme="majorBidi" w:hAnsiTheme="majorBidi" w:cstheme="majorBidi"/>
          <w:sz w:val="24"/>
          <w:szCs w:val="24"/>
          <w:lang w:val="en-US"/>
        </w:rPr>
        <w:t xml:space="preserve"> dataset. The third section </w:t>
      </w:r>
      <w:r w:rsidR="00EC5E50" w:rsidRPr="00A55FA6">
        <w:rPr>
          <w:rFonts w:asciiTheme="majorBidi" w:hAnsiTheme="majorBidi" w:cstheme="majorBidi"/>
          <w:sz w:val="24"/>
          <w:szCs w:val="24"/>
          <w:lang w:val="en-US"/>
        </w:rPr>
        <w:t xml:space="preserve">describes the </w:t>
      </w:r>
      <w:r w:rsidR="0034507C" w:rsidRPr="00A55FA6">
        <w:rPr>
          <w:rFonts w:asciiTheme="majorBidi" w:hAnsiTheme="majorBidi" w:cstheme="majorBidi"/>
          <w:sz w:val="24"/>
          <w:szCs w:val="24"/>
          <w:lang w:val="en-US"/>
        </w:rPr>
        <w:t xml:space="preserve">key </w:t>
      </w:r>
      <w:r w:rsidR="00EC5E50" w:rsidRPr="00A55FA6">
        <w:rPr>
          <w:rFonts w:asciiTheme="majorBidi" w:hAnsiTheme="majorBidi" w:cstheme="majorBidi"/>
          <w:sz w:val="24"/>
          <w:szCs w:val="24"/>
          <w:lang w:val="en-US"/>
        </w:rPr>
        <w:t xml:space="preserve">concepts, </w:t>
      </w:r>
      <w:r w:rsidR="0034507C" w:rsidRPr="00A55FA6">
        <w:rPr>
          <w:rFonts w:asciiTheme="majorBidi" w:hAnsiTheme="majorBidi" w:cstheme="majorBidi"/>
          <w:sz w:val="24"/>
          <w:szCs w:val="24"/>
          <w:lang w:val="en-US"/>
        </w:rPr>
        <w:t xml:space="preserve">dataset </w:t>
      </w:r>
      <w:r w:rsidR="00EC5E50" w:rsidRPr="00A55FA6">
        <w:rPr>
          <w:rFonts w:asciiTheme="majorBidi" w:hAnsiTheme="majorBidi" w:cstheme="majorBidi"/>
          <w:sz w:val="24"/>
          <w:szCs w:val="24"/>
          <w:lang w:val="en-US"/>
        </w:rPr>
        <w:t>structure</w:t>
      </w:r>
      <w:r w:rsidR="00B53A58" w:rsidRPr="00A55FA6">
        <w:rPr>
          <w:rFonts w:asciiTheme="majorBidi" w:hAnsiTheme="majorBidi" w:cstheme="majorBidi"/>
          <w:sz w:val="24"/>
          <w:szCs w:val="24"/>
          <w:lang w:val="en-US"/>
        </w:rPr>
        <w:t>,</w:t>
      </w:r>
      <w:r w:rsidR="00EC5E50" w:rsidRPr="00A55FA6">
        <w:rPr>
          <w:rFonts w:asciiTheme="majorBidi" w:hAnsiTheme="majorBidi" w:cstheme="majorBidi"/>
          <w:sz w:val="24"/>
          <w:szCs w:val="24"/>
          <w:lang w:val="en-US"/>
        </w:rPr>
        <w:t xml:space="preserve"> and data collection procedure</w:t>
      </w:r>
      <w:r w:rsidR="009E2B9B" w:rsidRPr="00A55FA6">
        <w:rPr>
          <w:rFonts w:asciiTheme="majorBidi" w:hAnsiTheme="majorBidi" w:cstheme="majorBidi"/>
          <w:sz w:val="24"/>
          <w:szCs w:val="24"/>
          <w:lang w:val="en-US"/>
        </w:rPr>
        <w:t>s</w:t>
      </w:r>
      <w:r w:rsidR="00EC5E50" w:rsidRPr="00A55FA6">
        <w:rPr>
          <w:rFonts w:asciiTheme="majorBidi" w:hAnsiTheme="majorBidi" w:cstheme="majorBidi"/>
          <w:sz w:val="24"/>
          <w:szCs w:val="24"/>
          <w:lang w:val="en-US"/>
        </w:rPr>
        <w:t xml:space="preserve"> employed in </w:t>
      </w:r>
      <w:r w:rsidR="00B53A58" w:rsidRPr="00A55FA6">
        <w:rPr>
          <w:rFonts w:asciiTheme="majorBidi" w:hAnsiTheme="majorBidi" w:cstheme="majorBidi"/>
          <w:sz w:val="24"/>
          <w:szCs w:val="24"/>
          <w:lang w:val="en-US"/>
        </w:rPr>
        <w:t xml:space="preserve">the </w:t>
      </w:r>
      <w:r w:rsidR="00EC5E50" w:rsidRPr="00A55FA6">
        <w:rPr>
          <w:rFonts w:asciiTheme="majorBidi" w:hAnsiTheme="majorBidi" w:cstheme="majorBidi"/>
          <w:sz w:val="24"/>
          <w:szCs w:val="24"/>
          <w:lang w:val="en-US"/>
        </w:rPr>
        <w:t>PSED.</w:t>
      </w:r>
      <w:r w:rsidRPr="00A55FA6">
        <w:rPr>
          <w:rFonts w:asciiTheme="majorBidi" w:hAnsiTheme="majorBidi" w:cstheme="majorBidi"/>
          <w:sz w:val="24"/>
          <w:szCs w:val="24"/>
          <w:lang w:val="en-US"/>
        </w:rPr>
        <w:t xml:space="preserve"> </w:t>
      </w:r>
      <w:r w:rsidR="001836D0" w:rsidRPr="00A55FA6">
        <w:rPr>
          <w:rFonts w:asciiTheme="majorBidi" w:hAnsiTheme="majorBidi" w:cstheme="majorBidi"/>
          <w:sz w:val="24"/>
          <w:szCs w:val="24"/>
          <w:lang w:val="en-US"/>
        </w:rPr>
        <w:t xml:space="preserve">The fourth section </w:t>
      </w:r>
      <w:r w:rsidRPr="00A55FA6">
        <w:rPr>
          <w:rFonts w:asciiTheme="majorBidi" w:hAnsiTheme="majorBidi" w:cstheme="majorBidi"/>
          <w:sz w:val="24"/>
          <w:szCs w:val="24"/>
          <w:lang w:val="en-US"/>
        </w:rPr>
        <w:t>present</w:t>
      </w:r>
      <w:r w:rsidR="001836D0" w:rsidRPr="00A55FA6">
        <w:rPr>
          <w:rFonts w:asciiTheme="majorBidi" w:hAnsiTheme="majorBidi" w:cstheme="majorBidi"/>
          <w:sz w:val="24"/>
          <w:szCs w:val="24"/>
          <w:lang w:val="en-US"/>
        </w:rPr>
        <w:t>s</w:t>
      </w:r>
      <w:r w:rsidRPr="00A55FA6">
        <w:rPr>
          <w:rFonts w:asciiTheme="majorBidi" w:hAnsiTheme="majorBidi" w:cstheme="majorBidi"/>
          <w:sz w:val="24"/>
          <w:szCs w:val="24"/>
          <w:lang w:val="en-US"/>
        </w:rPr>
        <w:t xml:space="preserve"> descriptive </w:t>
      </w:r>
      <w:r w:rsidR="001D0050" w:rsidRPr="00A55FA6">
        <w:rPr>
          <w:rFonts w:asciiTheme="majorBidi" w:hAnsiTheme="majorBidi" w:cstheme="majorBidi"/>
          <w:sz w:val="24"/>
          <w:szCs w:val="24"/>
          <w:lang w:val="en-US"/>
        </w:rPr>
        <w:t xml:space="preserve">statistics </w:t>
      </w:r>
      <w:r w:rsidR="001836D0" w:rsidRPr="00A55FA6">
        <w:rPr>
          <w:rFonts w:asciiTheme="majorBidi" w:hAnsiTheme="majorBidi" w:cstheme="majorBidi"/>
          <w:sz w:val="24"/>
          <w:szCs w:val="24"/>
          <w:lang w:val="en-US"/>
        </w:rPr>
        <w:t>a</w:t>
      </w:r>
      <w:r w:rsidR="00B53A58" w:rsidRPr="00A55FA6">
        <w:rPr>
          <w:rFonts w:asciiTheme="majorBidi" w:hAnsiTheme="majorBidi" w:cstheme="majorBidi"/>
          <w:sz w:val="24"/>
          <w:szCs w:val="24"/>
          <w:lang w:val="en-US"/>
        </w:rPr>
        <w:t>s well as</w:t>
      </w:r>
      <w:r w:rsidR="001836D0" w:rsidRPr="00A55FA6">
        <w:rPr>
          <w:rFonts w:asciiTheme="majorBidi" w:hAnsiTheme="majorBidi" w:cstheme="majorBidi"/>
          <w:sz w:val="24"/>
          <w:szCs w:val="24"/>
          <w:lang w:val="en-US"/>
        </w:rPr>
        <w:t xml:space="preserve"> regional and temporal patterns of power-sharing in </w:t>
      </w:r>
      <w:r w:rsidR="00672A93" w:rsidRPr="00A55FA6">
        <w:rPr>
          <w:rFonts w:asciiTheme="majorBidi" w:hAnsiTheme="majorBidi" w:cstheme="majorBidi"/>
          <w:sz w:val="24"/>
          <w:szCs w:val="24"/>
          <w:lang w:val="en-US"/>
        </w:rPr>
        <w:t xml:space="preserve">41 </w:t>
      </w:r>
      <w:r w:rsidR="001836D0" w:rsidRPr="00A55FA6">
        <w:rPr>
          <w:rFonts w:asciiTheme="majorBidi" w:hAnsiTheme="majorBidi" w:cstheme="majorBidi"/>
          <w:sz w:val="24"/>
          <w:szCs w:val="24"/>
          <w:lang w:val="en-US"/>
        </w:rPr>
        <w:t>post-conflict countries</w:t>
      </w:r>
      <w:r w:rsidR="001D0050" w:rsidRPr="00A55FA6">
        <w:rPr>
          <w:rFonts w:asciiTheme="majorBidi" w:hAnsiTheme="majorBidi" w:cstheme="majorBidi"/>
          <w:sz w:val="24"/>
          <w:szCs w:val="24"/>
          <w:lang w:val="en-US"/>
        </w:rPr>
        <w:t xml:space="preserve">. </w:t>
      </w:r>
      <w:r w:rsidR="001836D0" w:rsidRPr="00A55FA6">
        <w:rPr>
          <w:rFonts w:asciiTheme="majorBidi" w:hAnsiTheme="majorBidi" w:cstheme="majorBidi"/>
          <w:sz w:val="24"/>
          <w:szCs w:val="24"/>
          <w:lang w:val="en-US"/>
        </w:rPr>
        <w:t xml:space="preserve">In the penultimate section we </w:t>
      </w:r>
      <w:r w:rsidR="0034507C" w:rsidRPr="00A55FA6">
        <w:rPr>
          <w:rFonts w:asciiTheme="majorBidi" w:hAnsiTheme="majorBidi" w:cstheme="majorBidi"/>
          <w:sz w:val="24"/>
          <w:szCs w:val="24"/>
          <w:lang w:val="en-US"/>
        </w:rPr>
        <w:t xml:space="preserve">demonstrate the utility of </w:t>
      </w:r>
      <w:r w:rsidR="00C81521">
        <w:rPr>
          <w:rFonts w:asciiTheme="majorBidi" w:hAnsiTheme="majorBidi" w:cstheme="majorBidi"/>
          <w:sz w:val="24"/>
          <w:szCs w:val="24"/>
          <w:lang w:val="en-US"/>
        </w:rPr>
        <w:t xml:space="preserve">the </w:t>
      </w:r>
      <w:r w:rsidR="0034507C" w:rsidRPr="00A55FA6">
        <w:rPr>
          <w:rFonts w:asciiTheme="majorBidi" w:hAnsiTheme="majorBidi" w:cstheme="majorBidi"/>
          <w:sz w:val="24"/>
          <w:szCs w:val="24"/>
          <w:lang w:val="en-US"/>
        </w:rPr>
        <w:t>PSED with a first statistical analysis</w:t>
      </w:r>
      <w:r w:rsidR="00F70D6C">
        <w:rPr>
          <w:rFonts w:asciiTheme="majorBidi" w:hAnsiTheme="majorBidi" w:cstheme="majorBidi"/>
          <w:sz w:val="24"/>
          <w:szCs w:val="24"/>
          <w:lang w:val="en-US"/>
        </w:rPr>
        <w:t xml:space="preserve"> of the effect of promises of power-sharing and their implementation on civil conflict recurrence</w:t>
      </w:r>
      <w:r w:rsidR="001836D0" w:rsidRPr="00A55FA6">
        <w:rPr>
          <w:rFonts w:asciiTheme="majorBidi" w:hAnsiTheme="majorBidi" w:cstheme="majorBidi"/>
          <w:sz w:val="24"/>
          <w:szCs w:val="24"/>
          <w:lang w:val="en-US"/>
        </w:rPr>
        <w:t xml:space="preserve">. </w:t>
      </w:r>
      <w:r w:rsidR="001D0050" w:rsidRPr="00A55FA6">
        <w:rPr>
          <w:rFonts w:asciiTheme="majorBidi" w:hAnsiTheme="majorBidi" w:cstheme="majorBidi"/>
          <w:sz w:val="24"/>
          <w:szCs w:val="24"/>
          <w:lang w:val="en-US"/>
        </w:rPr>
        <w:t>The final section concludes the</w:t>
      </w:r>
      <w:r w:rsidR="001836D0" w:rsidRPr="00A55FA6">
        <w:rPr>
          <w:rFonts w:asciiTheme="majorBidi" w:hAnsiTheme="majorBidi" w:cstheme="majorBidi"/>
          <w:sz w:val="24"/>
          <w:szCs w:val="24"/>
          <w:lang w:val="en-US"/>
        </w:rPr>
        <w:t xml:space="preserve"> article</w:t>
      </w:r>
      <w:r w:rsidR="005E6F1D" w:rsidRPr="00A55FA6">
        <w:rPr>
          <w:rFonts w:asciiTheme="majorBidi" w:hAnsiTheme="majorBidi" w:cstheme="majorBidi"/>
          <w:sz w:val="24"/>
          <w:szCs w:val="24"/>
          <w:lang w:val="en-US"/>
        </w:rPr>
        <w:t>.</w:t>
      </w:r>
    </w:p>
    <w:p w14:paraId="198D7953" w14:textId="77777777" w:rsidR="006F75A2" w:rsidRDefault="006F75A2" w:rsidP="006F75A2">
      <w:pPr>
        <w:spacing w:before="120" w:after="120" w:line="480" w:lineRule="auto"/>
        <w:rPr>
          <w:rFonts w:asciiTheme="majorBidi" w:hAnsiTheme="majorBidi" w:cstheme="majorBidi"/>
          <w:sz w:val="24"/>
          <w:szCs w:val="24"/>
          <w:lang w:val="en-US"/>
        </w:rPr>
      </w:pPr>
    </w:p>
    <w:p w14:paraId="2FA3E67E" w14:textId="77777777" w:rsidR="008D279D" w:rsidRDefault="008D279D" w:rsidP="006F75A2">
      <w:pPr>
        <w:spacing w:before="120" w:after="120" w:line="480" w:lineRule="auto"/>
        <w:rPr>
          <w:rFonts w:asciiTheme="majorBidi" w:hAnsiTheme="majorBidi" w:cstheme="majorBidi"/>
          <w:sz w:val="24"/>
          <w:szCs w:val="24"/>
          <w:lang w:val="en-US"/>
        </w:rPr>
      </w:pPr>
    </w:p>
    <w:p w14:paraId="3DCE3874" w14:textId="77777777" w:rsidR="008D279D" w:rsidRPr="00D82DC3" w:rsidRDefault="008D279D" w:rsidP="006F75A2">
      <w:pPr>
        <w:spacing w:before="120" w:after="120" w:line="480" w:lineRule="auto"/>
        <w:rPr>
          <w:rFonts w:asciiTheme="majorBidi" w:hAnsiTheme="majorBidi" w:cstheme="majorBidi"/>
          <w:sz w:val="24"/>
          <w:szCs w:val="24"/>
          <w:lang w:val="en-US"/>
        </w:rPr>
      </w:pPr>
    </w:p>
    <w:p w14:paraId="3639156A" w14:textId="60372541" w:rsidR="002722FC" w:rsidRPr="00D82DC3" w:rsidRDefault="002722FC" w:rsidP="006F75A2">
      <w:pPr>
        <w:spacing w:before="120" w:after="120" w:line="480" w:lineRule="auto"/>
        <w:rPr>
          <w:rFonts w:asciiTheme="majorBidi" w:hAnsiTheme="majorBidi" w:cstheme="majorBidi"/>
          <w:b/>
          <w:bCs/>
          <w:sz w:val="24"/>
          <w:szCs w:val="24"/>
          <w:lang w:val="en-US"/>
        </w:rPr>
      </w:pPr>
      <w:r w:rsidRPr="00D82DC3">
        <w:rPr>
          <w:rFonts w:asciiTheme="majorBidi" w:hAnsiTheme="majorBidi" w:cstheme="majorBidi"/>
          <w:b/>
          <w:bCs/>
          <w:sz w:val="24"/>
          <w:szCs w:val="24"/>
          <w:lang w:val="en-US"/>
        </w:rPr>
        <w:lastRenderedPageBreak/>
        <w:t>Why a new dataset?</w:t>
      </w:r>
    </w:p>
    <w:p w14:paraId="0A973D62" w14:textId="5D86BBB9" w:rsidR="00E00653" w:rsidRDefault="00DA16B1" w:rsidP="00F4633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There is no unanimous</w:t>
      </w:r>
      <w:r w:rsidR="00A914E8">
        <w:rPr>
          <w:rFonts w:asciiTheme="majorBidi" w:hAnsiTheme="majorBidi" w:cstheme="majorBidi"/>
          <w:sz w:val="24"/>
          <w:szCs w:val="24"/>
          <w:lang w:val="en-US"/>
        </w:rPr>
        <w:t xml:space="preserve"> scholarly</w:t>
      </w:r>
      <w:r>
        <w:rPr>
          <w:rFonts w:asciiTheme="majorBidi" w:hAnsiTheme="majorBidi" w:cstheme="majorBidi"/>
          <w:sz w:val="24"/>
          <w:szCs w:val="24"/>
          <w:lang w:val="en-US"/>
        </w:rPr>
        <w:t xml:space="preserve"> definition of what power-sharing </w:t>
      </w:r>
      <w:r w:rsidR="00A914E8">
        <w:rPr>
          <w:rFonts w:asciiTheme="majorBidi" w:hAnsiTheme="majorBidi" w:cstheme="majorBidi"/>
          <w:sz w:val="24"/>
          <w:szCs w:val="24"/>
          <w:lang w:val="en-US"/>
        </w:rPr>
        <w:t xml:space="preserve">actually is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&lt;EndNote&gt;&lt;Cite&gt;&lt;Author&gt;Binningsbø&lt;/Author&gt;&lt;Year&gt;2013&lt;/Year&gt;&lt;RecNum&gt;1123&lt;/RecNum&gt;&lt;DisplayText&gt;(Binningsbø 2013)&lt;/DisplayText&gt;&lt;record&gt;&lt;rec-number&gt;1123&lt;/rec-number&gt;&lt;foreign-keys&gt;&lt;key app="EN" db-id="sz9d5vdzoxsrxjeta5wxp5xtr2zw2efetesp"&gt;1123&lt;/key&gt;&lt;/foreign-keys&gt;&lt;ref-type name="Journal Article"&gt;17&lt;/ref-type&gt;&lt;contributors&gt;&lt;authors&gt;&lt;author&gt;Binningsbø, Helga Malmin&lt;/author&gt;&lt;/authors&gt;&lt;/contributors&gt;&lt;titles&gt;&lt;title&gt;Power sharing, peace and democracy: Any obvious relationships?&lt;/title&gt;&lt;secondary-title&gt;International Area Studies Review&lt;/secondary-title&gt;&lt;/titles&gt;&lt;periodical&gt;&lt;full-title&gt;International Area Studies Review&lt;/full-title&gt;&lt;/periodical&gt;&lt;pages&gt;89-112&lt;/pages&gt;&lt;volume&gt;16&lt;/volume&gt;&lt;number&gt;1&lt;/number&gt;&lt;dates&gt;&lt;year&gt;2013&lt;/year&gt;&lt;/dates&gt;&lt;urls&gt;&lt;/urls&gt;&lt;/record&gt;&lt;/Cite&gt;&lt;/EndNote&gt;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"_ENREF_3" \o "Binningsbø, 2013 #1123" </w:instrText>
      </w:r>
      <w:r w:rsidR="00931E40">
        <w:fldChar w:fldCharType="separate"/>
      </w:r>
      <w:r w:rsidR="008E079B">
        <w:rPr>
          <w:rFonts w:asciiTheme="majorBidi" w:hAnsiTheme="majorBidi" w:cstheme="majorBidi"/>
          <w:noProof/>
          <w:sz w:val="24"/>
          <w:szCs w:val="24"/>
          <w:lang w:val="en-US"/>
        </w:rPr>
        <w:t>Binningsbø 2013</w:t>
      </w:r>
      <w:r w:rsidR="00931E40">
        <w:rPr>
          <w:rFonts w:asciiTheme="majorBidi" w:hAnsiTheme="majorBidi" w:cstheme="majorBidi"/>
          <w:noProof/>
          <w:sz w:val="24"/>
          <w:szCs w:val="24"/>
          <w:lang w:val="en-US"/>
        </w:rPr>
        <w:fldChar w:fldCharType="end"/>
      </w:r>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In some studies power-sharing is narrowly understood as the inclusion of the political opposition in joint national governments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&lt;EndNote&gt;&lt;Cite&gt;&lt;Author&gt;Walter&lt;/Author&gt;&lt;Year&gt;2002&lt;/Year&gt;&lt;RecNum&gt;1189&lt;/RecNum&gt;&lt;DisplayText&gt;(Walter 2002)&lt;/DisplayText&gt;&lt;record&gt;&lt;rec-number&gt;1189&lt;/rec-number&gt;&lt;foreign-keys&gt;&lt;key app="EN" db-id="sz9d5vdzoxsrxjeta5wxp5xtr2zw2efetesp"&gt;1189&lt;/key&gt;&lt;/foreign-keys&gt;&lt;ref-type name="Book"&gt;6&lt;/ref-type&gt;&lt;contributors&gt;&lt;authors&gt;&lt;author&gt;Walter, Barbara F.&lt;/author&gt;&lt;/authors&gt;&lt;/contributors&gt;&lt;titles&gt;&lt;title&gt;Committing to peace: The successful settlement of civil wars&lt;/title&gt;&lt;/titles&gt;&lt;dates&gt;&lt;year&gt;2002&lt;/year&gt;&lt;/dates&gt;&lt;pub-location&gt;Princeton, NJ&lt;/pub-location&gt;&lt;publisher&gt;Princeton University Press&lt;/publisher&gt;&lt;urls&gt;&lt;/urls&gt;&lt;/record&gt;&lt;/Cite&gt;&lt;/EndNote&gt;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"_ENREF_39" \o "Walter, 2002 #1189" </w:instrText>
      </w:r>
      <w:r w:rsidR="00931E40">
        <w:fldChar w:fldCharType="separate"/>
      </w:r>
      <w:r w:rsidR="008E079B">
        <w:rPr>
          <w:rFonts w:asciiTheme="majorBidi" w:hAnsiTheme="majorBidi" w:cstheme="majorBidi"/>
          <w:noProof/>
          <w:sz w:val="24"/>
          <w:szCs w:val="24"/>
          <w:lang w:val="en-US"/>
        </w:rPr>
        <w:t>Walter 2002</w:t>
      </w:r>
      <w:r w:rsidR="00931E40">
        <w:rPr>
          <w:rFonts w:asciiTheme="majorBidi" w:hAnsiTheme="majorBidi" w:cstheme="majorBidi"/>
          <w:noProof/>
          <w:sz w:val="24"/>
          <w:szCs w:val="24"/>
          <w:lang w:val="en-US"/>
        </w:rPr>
        <w:fldChar w:fldCharType="end"/>
      </w:r>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Others, in contrast, follow </w:t>
      </w:r>
      <w:proofErr w:type="spellStart"/>
      <w:r>
        <w:rPr>
          <w:rFonts w:asciiTheme="majorBidi" w:hAnsiTheme="majorBidi" w:cstheme="majorBidi"/>
          <w:sz w:val="24"/>
          <w:szCs w:val="24"/>
          <w:lang w:val="en-US"/>
        </w:rPr>
        <w:t>Lijphart’s</w:t>
      </w:r>
      <w:proofErr w:type="spellEnd"/>
      <w:r>
        <w:rPr>
          <w:rFonts w:asciiTheme="majorBidi" w:hAnsiTheme="majorBidi" w:cstheme="majorBidi"/>
          <w:sz w:val="24"/>
          <w:szCs w:val="24"/>
          <w:lang w:val="en-US"/>
        </w:rPr>
        <w:t xml:space="preserv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 ExcludeAuth="1"&gt;&lt;Author&gt;Lijphart&lt;/Author&gt;&lt;Year&gt;1969&lt;/Year&gt;&lt;RecNum&gt;1196&lt;/RecNum&gt;&lt;DisplayText&gt;(1969)&lt;/DisplayText&gt;&lt;record&gt;&lt;rec-number&gt;1196&lt;/rec-number&gt;&lt;foreign-keys&gt;&lt;key app="EN" db-id="sz9d5vdzoxsrxjeta5wxp5xtr2zw2efetesp"&gt;1196&lt;/key&gt;&lt;/foreign-keys&gt;&lt;ref-type name="Journal Article"&gt;17&lt;/ref-type&gt;&lt;contributors&gt;&lt;authors&gt;&lt;author&gt;Lijphart, Arend&lt;/author&gt;&lt;/authors&gt;&lt;/contributors&gt;&lt;titles&gt;&lt;title&gt;Consociational democracy&lt;/title&gt;&lt;secondary-title&gt;World Politics&lt;/secondary-title&gt;&lt;/titles&gt;&lt;periodical&gt;&lt;full-title&gt;World Politics&lt;/full-title&gt;&lt;/periodical&gt;&lt;pages&gt;207-225&lt;/pages&gt;&lt;volume&gt;15&lt;/volume&gt;&lt;number&gt;1&lt;/number&gt;&lt;dates&gt;&lt;year&gt;1969&lt;/year&gt;&lt;/dates&gt;&lt;urls&gt;&lt;/urls&gt;&lt;/record&gt;&lt;/Cite&gt;&lt;/EndNote&gt;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"_ENREF_23" \o "Lijphart, 1969 #1196" </w:instrText>
      </w:r>
      <w:r w:rsidR="00931E40">
        <w:fldChar w:fldCharType="separate"/>
      </w:r>
      <w:r w:rsidR="008E079B">
        <w:rPr>
          <w:rFonts w:asciiTheme="majorBidi" w:hAnsiTheme="majorBidi" w:cstheme="majorBidi"/>
          <w:noProof/>
          <w:sz w:val="24"/>
          <w:szCs w:val="24"/>
          <w:lang w:val="en-US"/>
        </w:rPr>
        <w:t>1969</w:t>
      </w:r>
      <w:r w:rsidR="00931E40">
        <w:rPr>
          <w:rFonts w:asciiTheme="majorBidi" w:hAnsiTheme="majorBidi" w:cstheme="majorBidi"/>
          <w:noProof/>
          <w:sz w:val="24"/>
          <w:szCs w:val="24"/>
          <w:lang w:val="en-US"/>
        </w:rPr>
        <w:fldChar w:fldCharType="end"/>
      </w:r>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conce</w:t>
      </w:r>
      <w:r w:rsidR="009E7C5F">
        <w:rPr>
          <w:rFonts w:asciiTheme="majorBidi" w:hAnsiTheme="majorBidi" w:cstheme="majorBidi"/>
          <w:sz w:val="24"/>
          <w:szCs w:val="24"/>
          <w:lang w:val="en-US"/>
        </w:rPr>
        <w:t xml:space="preserve">pt of </w:t>
      </w:r>
      <w:proofErr w:type="spellStart"/>
      <w:r w:rsidR="009E7C5F">
        <w:rPr>
          <w:rFonts w:asciiTheme="majorBidi" w:hAnsiTheme="majorBidi" w:cstheme="majorBidi"/>
          <w:sz w:val="24"/>
          <w:szCs w:val="24"/>
          <w:lang w:val="en-US"/>
        </w:rPr>
        <w:t>consociational</w:t>
      </w:r>
      <w:proofErr w:type="spellEnd"/>
      <w:r w:rsidR="009E7C5F">
        <w:rPr>
          <w:rFonts w:asciiTheme="majorBidi" w:hAnsiTheme="majorBidi" w:cstheme="majorBidi"/>
          <w:sz w:val="24"/>
          <w:szCs w:val="24"/>
          <w:lang w:val="en-US"/>
        </w:rPr>
        <w:t xml:space="preserve"> democracy</w:t>
      </w:r>
      <w:r>
        <w:rPr>
          <w:rFonts w:asciiTheme="majorBidi" w:hAnsiTheme="majorBidi" w:cstheme="majorBidi"/>
          <w:sz w:val="24"/>
          <w:szCs w:val="24"/>
          <w:lang w:val="en-US"/>
        </w:rPr>
        <w:t xml:space="preserve"> and focus on a wide variety of political, economic and territorial arrangements of power-sharing in divided societies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&lt;EndNote&gt;&lt;Cite&gt;&lt;Author&gt;Norris&lt;/Author&gt;&lt;Year&gt;2008&lt;/Year&gt;&lt;RecNum&gt;1199&lt;/RecNum&gt;&lt;DisplayText&gt;(Norris 2008)&lt;/DisplayText&gt;&lt;record&gt;&lt;rec-number&gt;1199&lt;/rec-number&gt;&lt;foreign-keys&gt;&lt;key app="EN" db-id="sz9d5vdzoxsrxjeta5wxp5xtr2zw2efetesp"&gt;1199&lt;/key&gt;&lt;/foreign-keys&gt;&lt;ref-type name="Book"&gt;6&lt;/ref-type&gt;&lt;contributors&gt;&lt;authors&gt;&lt;author&gt;Norris, Pippa&lt;/author&gt;&lt;/authors&gt;&lt;/contributors&gt;&lt;titles&gt;&lt;title&gt;Driving democracy: Do power-sharing institutions work?&lt;/title&gt;&lt;/titles&gt;&lt;dates&gt;&lt;year&gt;2008&lt;/year&gt;&lt;/dates&gt;&lt;pub-location&gt;Cambridge&lt;/pub-location&gt;&lt;publisher&gt;Cambridge University Press&lt;/publisher&gt;&lt;urls&gt;&lt;/urls&gt;&lt;/record&gt;&lt;/Cite&gt;&lt;/EndNote&gt;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"_ENREF_28" \o "Norris, 2008 #1199" </w:instrText>
      </w:r>
      <w:r w:rsidR="00931E40">
        <w:fldChar w:fldCharType="separate"/>
      </w:r>
      <w:r w:rsidR="008E079B">
        <w:rPr>
          <w:rFonts w:asciiTheme="majorBidi" w:hAnsiTheme="majorBidi" w:cstheme="majorBidi"/>
          <w:noProof/>
          <w:sz w:val="24"/>
          <w:szCs w:val="24"/>
          <w:lang w:val="en-US"/>
        </w:rPr>
        <w:t>Norris 2008</w:t>
      </w:r>
      <w:r w:rsidR="00931E40">
        <w:rPr>
          <w:rFonts w:asciiTheme="majorBidi" w:hAnsiTheme="majorBidi" w:cstheme="majorBidi"/>
          <w:noProof/>
          <w:sz w:val="24"/>
          <w:szCs w:val="24"/>
          <w:lang w:val="en-US"/>
        </w:rPr>
        <w:fldChar w:fldCharType="end"/>
      </w:r>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Some focus exclusively on short-term measures of conflict resolution in post-conflict countries </w:t>
      </w:r>
      <w:r w:rsidR="00B51316">
        <w:rPr>
          <w:rFonts w:asciiTheme="majorBidi" w:hAnsiTheme="majorBidi" w:cstheme="majorBidi"/>
          <w:sz w:val="24"/>
          <w:szCs w:val="24"/>
          <w:lang w:val="en-US"/>
        </w:rPr>
        <w:fldChar w:fldCharType="begin"/>
      </w:r>
      <w:r w:rsidR="00B51316">
        <w:rPr>
          <w:rFonts w:asciiTheme="majorBidi" w:hAnsiTheme="majorBidi" w:cstheme="majorBidi"/>
          <w:sz w:val="24"/>
          <w:szCs w:val="24"/>
          <w:lang w:val="en-US"/>
        </w:rPr>
        <w:instrText xml:space="preserve"> ADDIN EN.CITE &lt;EndNote&gt;&lt;Cite&gt;&lt;Author&gt;Glassmyer&lt;/Author&gt;&lt;Year&gt;2008&lt;/Year&gt;&lt;RecNum&gt;1137&lt;/RecNum&gt;&lt;DisplayText&gt;(Glassmyer and Sambanis 2008)&lt;/DisplayText&gt;&lt;record&gt;&lt;rec-number&gt;1137&lt;/rec-number&gt;&lt;foreign-keys&gt;&lt;key app="EN" db-id="sz9d5vdzoxsrxjeta5wxp5xtr2zw2efetesp"&gt;1137&lt;/key&gt;&lt;/foreign-keys&gt;&lt;ref-type name="Journal Article"&gt;17&lt;/ref-type&gt;&lt;contributors&gt;&lt;authors&gt;&lt;author&gt;Glassmyer, Katherine&lt;/author&gt;&lt;author&gt;Sambanis, Nicholas&lt;/author&gt;&lt;/authors&gt;&lt;/contributors&gt;&lt;titles&gt;&lt;title&gt;Rebel-military integration and civil war termination&lt;/title&gt;&lt;secondary-title&gt;Journal of Peace Research&lt;/secondary-title&gt;&lt;/titles&gt;&lt;periodical&gt;&lt;full-title&gt;Journal of Peace Research&lt;/full-title&gt;&lt;/periodical&gt;&lt;pages&gt;365-384&lt;/pages&gt;&lt;volume&gt;45&lt;/volume&gt;&lt;number&gt;3&lt;/number&gt;&lt;dates&gt;&lt;year&gt;2008&lt;/year&gt;&lt;/dates&gt;&lt;urls&gt;&lt;/urls&gt;&lt;/record&gt;&lt;/Cite&gt;&lt;/EndNote&gt;</w:instrText>
      </w:r>
      <w:r w:rsidR="00B51316">
        <w:rPr>
          <w:rFonts w:asciiTheme="majorBidi" w:hAnsiTheme="majorBidi" w:cstheme="majorBidi"/>
          <w:sz w:val="24"/>
          <w:szCs w:val="24"/>
          <w:lang w:val="en-US"/>
        </w:rPr>
        <w:fldChar w:fldCharType="separate"/>
      </w:r>
      <w:r w:rsidR="00B51316">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"_ENREF_10" \o "Glassmyer, 2008 #1137" </w:instrText>
      </w:r>
      <w:r w:rsidR="00931E40">
        <w:fldChar w:fldCharType="separate"/>
      </w:r>
      <w:r w:rsidR="008E079B">
        <w:rPr>
          <w:rFonts w:asciiTheme="majorBidi" w:hAnsiTheme="majorBidi" w:cstheme="majorBidi"/>
          <w:noProof/>
          <w:sz w:val="24"/>
          <w:szCs w:val="24"/>
          <w:lang w:val="en-US"/>
        </w:rPr>
        <w:t>Glassmyer and Sambanis 2008</w:t>
      </w:r>
      <w:r w:rsidR="00931E40">
        <w:rPr>
          <w:rFonts w:asciiTheme="majorBidi" w:hAnsiTheme="majorBidi" w:cstheme="majorBidi"/>
          <w:noProof/>
          <w:sz w:val="24"/>
          <w:szCs w:val="24"/>
          <w:lang w:val="en-US"/>
        </w:rPr>
        <w:fldChar w:fldCharType="end"/>
      </w:r>
      <w:r w:rsidR="00B51316">
        <w:rPr>
          <w:rFonts w:asciiTheme="majorBidi" w:hAnsiTheme="majorBidi" w:cstheme="majorBidi"/>
          <w:noProof/>
          <w:sz w:val="24"/>
          <w:szCs w:val="24"/>
          <w:lang w:val="en-US"/>
        </w:rPr>
        <w:t>)</w:t>
      </w:r>
      <w:r w:rsidR="00B51316">
        <w:rPr>
          <w:rFonts w:asciiTheme="majorBidi" w:hAnsiTheme="majorBidi" w:cstheme="majorBidi"/>
          <w:sz w:val="24"/>
          <w:szCs w:val="24"/>
          <w:lang w:val="en-US"/>
        </w:rPr>
        <w:fldChar w:fldCharType="end"/>
      </w:r>
      <w:r w:rsidR="008E079B">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8E079B">
        <w:rPr>
          <w:rFonts w:asciiTheme="majorBidi" w:hAnsiTheme="majorBidi" w:cstheme="majorBidi"/>
          <w:sz w:val="24"/>
          <w:szCs w:val="24"/>
          <w:lang w:val="en-US"/>
        </w:rPr>
        <w:t>O</w:t>
      </w:r>
      <w:r>
        <w:rPr>
          <w:rFonts w:asciiTheme="majorBidi" w:hAnsiTheme="majorBidi" w:cstheme="majorBidi"/>
          <w:sz w:val="24"/>
          <w:szCs w:val="24"/>
          <w:lang w:val="en-US"/>
        </w:rPr>
        <w:t>thers regard power-sharing as a long-term approach towards reconciliation of diverse inter</w:t>
      </w:r>
      <w:r w:rsidR="00E00653">
        <w:rPr>
          <w:rFonts w:asciiTheme="majorBidi" w:hAnsiTheme="majorBidi" w:cstheme="majorBidi"/>
          <w:sz w:val="24"/>
          <w:szCs w:val="24"/>
          <w:lang w:val="en-US"/>
        </w:rPr>
        <w:t xml:space="preserve">ests in societies </w:t>
      </w:r>
      <w:r w:rsidR="00B51316">
        <w:rPr>
          <w:rFonts w:asciiTheme="majorBidi" w:hAnsiTheme="majorBidi" w:cstheme="majorBidi"/>
          <w:sz w:val="24"/>
          <w:szCs w:val="24"/>
          <w:lang w:val="en-US"/>
        </w:rPr>
        <w:fldChar w:fldCharType="begin"/>
      </w:r>
      <w:r w:rsidR="00B51316">
        <w:rPr>
          <w:rFonts w:asciiTheme="majorBidi" w:hAnsiTheme="majorBidi" w:cstheme="majorBidi"/>
          <w:sz w:val="24"/>
          <w:szCs w:val="24"/>
          <w:lang w:val="en-US"/>
        </w:rPr>
        <w:instrText xml:space="preserve"> ADDIN EN.CITE &lt;EndNote&gt;&lt;Cite&gt;&lt;Author&gt;Roeder&lt;/Author&gt;&lt;Year&gt;2005&lt;/Year&gt;&lt;RecNum&gt;751&lt;/RecNum&gt;&lt;DisplayText&gt;(Roeder and Rothchild 2005)&lt;/DisplayText&gt;&lt;record&gt;&lt;rec-number&gt;751&lt;/rec-number&gt;&lt;foreign-keys&gt;&lt;key app="EN" db-id="sz9d5vdzoxsrxjeta5wxp5xtr2zw2efetesp"&gt;751&lt;/key&gt;&lt;/foreign-keys&gt;&lt;ref-type name="Edited Book"&gt;28&lt;/ref-type&gt;&lt;contributors&gt;&lt;authors&gt;&lt;author&gt;Roeder, Philip G.&lt;/author&gt;&lt;author&gt;Rothchild, Donald&lt;/author&gt;&lt;/authors&gt;&lt;/contributors&gt;&lt;titles&gt;&lt;title&gt;Sustainable peace: Power and democracy after civil wars&lt;/title&gt;&lt;/titles&gt;&lt;dates&gt;&lt;year&gt;2005&lt;/year&gt;&lt;/dates&gt;&lt;pub-location&gt;Ithaca, NY&lt;/pub-location&gt;&lt;publisher&gt;Cornell University Press&lt;/publisher&gt;&lt;urls&gt;&lt;/urls&gt;&lt;/record&gt;&lt;/Cite&gt;&lt;/EndNote&gt;</w:instrText>
      </w:r>
      <w:r w:rsidR="00B51316">
        <w:rPr>
          <w:rFonts w:asciiTheme="majorBidi" w:hAnsiTheme="majorBidi" w:cstheme="majorBidi"/>
          <w:sz w:val="24"/>
          <w:szCs w:val="24"/>
          <w:lang w:val="en-US"/>
        </w:rPr>
        <w:fldChar w:fldCharType="separate"/>
      </w:r>
      <w:r w:rsidR="00B51316">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"_ENREF_31" \o "Roeder, 2005 #751" </w:instrText>
      </w:r>
      <w:r w:rsidR="00931E40">
        <w:fldChar w:fldCharType="separate"/>
      </w:r>
      <w:r w:rsidR="008E079B">
        <w:rPr>
          <w:rFonts w:asciiTheme="majorBidi" w:hAnsiTheme="majorBidi" w:cstheme="majorBidi"/>
          <w:noProof/>
          <w:sz w:val="24"/>
          <w:szCs w:val="24"/>
          <w:lang w:val="en-US"/>
        </w:rPr>
        <w:t>Roeder and Rothchild 2005</w:t>
      </w:r>
      <w:r w:rsidR="00931E40">
        <w:rPr>
          <w:rFonts w:asciiTheme="majorBidi" w:hAnsiTheme="majorBidi" w:cstheme="majorBidi"/>
          <w:noProof/>
          <w:sz w:val="24"/>
          <w:szCs w:val="24"/>
          <w:lang w:val="en-US"/>
        </w:rPr>
        <w:fldChar w:fldCharType="end"/>
      </w:r>
      <w:r w:rsidR="00B51316">
        <w:rPr>
          <w:rFonts w:asciiTheme="majorBidi" w:hAnsiTheme="majorBidi" w:cstheme="majorBidi"/>
          <w:noProof/>
          <w:sz w:val="24"/>
          <w:szCs w:val="24"/>
          <w:lang w:val="en-US"/>
        </w:rPr>
        <w:t>)</w:t>
      </w:r>
      <w:r w:rsidR="00B51316">
        <w:rPr>
          <w:rFonts w:asciiTheme="majorBidi" w:hAnsiTheme="majorBidi" w:cstheme="majorBidi"/>
          <w:sz w:val="24"/>
          <w:szCs w:val="24"/>
          <w:lang w:val="en-US"/>
        </w:rPr>
        <w:fldChar w:fldCharType="end"/>
      </w:r>
      <w:r w:rsidR="00E00653">
        <w:rPr>
          <w:rFonts w:asciiTheme="majorBidi" w:hAnsiTheme="majorBidi" w:cstheme="majorBidi"/>
          <w:sz w:val="24"/>
          <w:szCs w:val="24"/>
          <w:lang w:val="en-US"/>
        </w:rPr>
        <w:t>.</w:t>
      </w:r>
      <w:r w:rsidR="007D5308">
        <w:rPr>
          <w:rFonts w:asciiTheme="majorBidi" w:hAnsiTheme="majorBidi" w:cstheme="majorBidi"/>
          <w:sz w:val="24"/>
          <w:szCs w:val="24"/>
          <w:lang w:val="en-US"/>
        </w:rPr>
        <w:t xml:space="preserve"> </w:t>
      </w:r>
      <w:r>
        <w:rPr>
          <w:rFonts w:asciiTheme="majorBidi" w:hAnsiTheme="majorBidi" w:cstheme="majorBidi"/>
          <w:sz w:val="24"/>
          <w:szCs w:val="24"/>
          <w:lang w:val="en-US"/>
        </w:rPr>
        <w:t>While all these different approa</w:t>
      </w:r>
      <w:r w:rsidR="009E7C5F">
        <w:rPr>
          <w:rFonts w:asciiTheme="majorBidi" w:hAnsiTheme="majorBidi" w:cstheme="majorBidi"/>
          <w:sz w:val="24"/>
          <w:szCs w:val="24"/>
          <w:lang w:val="en-US"/>
        </w:rPr>
        <w:t>ches towards the phenomenon of power-sharing</w:t>
      </w:r>
      <w:r>
        <w:rPr>
          <w:rFonts w:asciiTheme="majorBidi" w:hAnsiTheme="majorBidi" w:cstheme="majorBidi"/>
          <w:sz w:val="24"/>
          <w:szCs w:val="24"/>
          <w:lang w:val="en-US"/>
        </w:rPr>
        <w:t xml:space="preserve"> undoubtedly have their merits, </w:t>
      </w:r>
      <w:r w:rsidR="00A914E8">
        <w:rPr>
          <w:rFonts w:asciiTheme="majorBidi" w:hAnsiTheme="majorBidi" w:cstheme="majorBidi"/>
          <w:sz w:val="24"/>
          <w:szCs w:val="24"/>
          <w:lang w:val="en-US"/>
        </w:rPr>
        <w:t xml:space="preserve">scholarly research needs to focus on one understanding of this phenomenon at a time in order to incrementally move forward our body of knowledge on power-sharing writ large. </w:t>
      </w:r>
      <w:r w:rsidR="009E7C5F">
        <w:rPr>
          <w:rFonts w:asciiTheme="majorBidi" w:hAnsiTheme="majorBidi" w:cstheme="majorBidi"/>
          <w:sz w:val="24"/>
          <w:szCs w:val="24"/>
          <w:lang w:val="en-US"/>
        </w:rPr>
        <w:t>In the remainder of this article, w</w:t>
      </w:r>
      <w:r>
        <w:rPr>
          <w:rFonts w:asciiTheme="majorBidi" w:hAnsiTheme="majorBidi" w:cstheme="majorBidi"/>
          <w:sz w:val="24"/>
          <w:szCs w:val="24"/>
          <w:lang w:val="en-US"/>
        </w:rPr>
        <w:t xml:space="preserve">e </w:t>
      </w:r>
      <w:r w:rsidR="00E00653">
        <w:rPr>
          <w:rFonts w:asciiTheme="majorBidi" w:hAnsiTheme="majorBidi" w:cstheme="majorBidi"/>
          <w:sz w:val="24"/>
          <w:szCs w:val="24"/>
          <w:lang w:val="en-US"/>
        </w:rPr>
        <w:t xml:space="preserve">therefore </w:t>
      </w:r>
      <w:r w:rsidR="00A914E8">
        <w:rPr>
          <w:rFonts w:asciiTheme="majorBidi" w:hAnsiTheme="majorBidi" w:cstheme="majorBidi"/>
          <w:sz w:val="24"/>
          <w:szCs w:val="24"/>
          <w:lang w:val="en-US"/>
        </w:rPr>
        <w:t>focus on</w:t>
      </w:r>
      <w:r w:rsidR="00E0065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power-sharing </w:t>
      </w:r>
      <w:r w:rsidR="00A914E8">
        <w:rPr>
          <w:rFonts w:asciiTheme="majorBidi" w:hAnsiTheme="majorBidi" w:cstheme="majorBidi"/>
          <w:sz w:val="24"/>
          <w:szCs w:val="24"/>
          <w:lang w:val="en-US"/>
        </w:rPr>
        <w:t xml:space="preserve">understood </w:t>
      </w:r>
      <w:r>
        <w:rPr>
          <w:rFonts w:asciiTheme="majorBidi" w:hAnsiTheme="majorBidi" w:cstheme="majorBidi"/>
          <w:sz w:val="24"/>
          <w:szCs w:val="24"/>
          <w:lang w:val="en-US"/>
        </w:rPr>
        <w:t>as any arrangement between the government of a state and rebel groups that gives guarantees to each party regarding the use of state power</w:t>
      </w:r>
      <w:r w:rsidR="00E0065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This </w:t>
      </w:r>
      <w:r w:rsidR="009E7C5F">
        <w:rPr>
          <w:rFonts w:asciiTheme="majorBidi" w:hAnsiTheme="majorBidi" w:cstheme="majorBidi"/>
          <w:sz w:val="24"/>
          <w:szCs w:val="24"/>
          <w:lang w:val="en-US"/>
        </w:rPr>
        <w:t xml:space="preserve">definition of power-sharing is informed by our interest to explore the use of power-sharing as a tool of conflict resolution in post-conflict countries. </w:t>
      </w:r>
    </w:p>
    <w:p w14:paraId="1EA34104" w14:textId="0BD49DA3" w:rsidR="003B03B2" w:rsidRPr="000327D1" w:rsidRDefault="007D5308" w:rsidP="00F46332">
      <w:pPr>
        <w:spacing w:before="120" w:after="120" w:line="480" w:lineRule="auto"/>
        <w:rPr>
          <w:rFonts w:asciiTheme="majorBidi" w:hAnsiTheme="majorBidi" w:cstheme="majorBidi"/>
          <w:sz w:val="24"/>
          <w:szCs w:val="24"/>
          <w:lang w:val="en-GB"/>
        </w:rPr>
      </w:pPr>
      <w:r w:rsidRPr="00872D39">
        <w:rPr>
          <w:rFonts w:asciiTheme="majorBidi" w:hAnsiTheme="majorBidi" w:cstheme="majorBidi"/>
          <w:sz w:val="24"/>
          <w:szCs w:val="24"/>
          <w:lang w:val="en-US"/>
        </w:rPr>
        <w:t>But e</w:t>
      </w:r>
      <w:r w:rsidR="00E00653" w:rsidRPr="00872D39">
        <w:rPr>
          <w:rFonts w:asciiTheme="majorBidi" w:hAnsiTheme="majorBidi" w:cstheme="majorBidi"/>
          <w:sz w:val="24"/>
          <w:szCs w:val="24"/>
          <w:lang w:val="en-US"/>
        </w:rPr>
        <w:t xml:space="preserve">ven </w:t>
      </w:r>
      <w:r w:rsidR="00A914E8" w:rsidRPr="00872D39">
        <w:rPr>
          <w:rFonts w:asciiTheme="majorBidi" w:hAnsiTheme="majorBidi" w:cstheme="majorBidi"/>
          <w:sz w:val="24"/>
          <w:szCs w:val="24"/>
          <w:lang w:val="en-US"/>
        </w:rPr>
        <w:t>when resting on</w:t>
      </w:r>
      <w:r w:rsidRPr="00B51316">
        <w:rPr>
          <w:rFonts w:asciiTheme="majorBidi" w:hAnsiTheme="majorBidi" w:cstheme="majorBidi"/>
          <w:sz w:val="24"/>
          <w:szCs w:val="24"/>
          <w:lang w:val="en-US"/>
        </w:rPr>
        <w:t xml:space="preserve"> the basis of such </w:t>
      </w:r>
      <w:r w:rsidR="00E00653" w:rsidRPr="00B51316">
        <w:rPr>
          <w:rFonts w:asciiTheme="majorBidi" w:hAnsiTheme="majorBidi" w:cstheme="majorBidi"/>
          <w:sz w:val="24"/>
          <w:szCs w:val="24"/>
          <w:lang w:val="en-US"/>
        </w:rPr>
        <w:t xml:space="preserve">a common understanding, </w:t>
      </w:r>
      <w:r w:rsidR="00A914E8" w:rsidRPr="00B51316">
        <w:rPr>
          <w:rFonts w:asciiTheme="majorBidi" w:hAnsiTheme="majorBidi" w:cstheme="majorBidi"/>
          <w:sz w:val="24"/>
          <w:szCs w:val="24"/>
          <w:lang w:val="en-US"/>
        </w:rPr>
        <w:t>scholars</w:t>
      </w:r>
      <w:r w:rsidR="00E00653" w:rsidRPr="00B51316">
        <w:rPr>
          <w:rFonts w:asciiTheme="majorBidi" w:hAnsiTheme="majorBidi" w:cstheme="majorBidi"/>
          <w:sz w:val="24"/>
          <w:szCs w:val="24"/>
          <w:lang w:val="en-US"/>
        </w:rPr>
        <w:t xml:space="preserve"> ha</w:t>
      </w:r>
      <w:r w:rsidR="00A914E8" w:rsidRPr="00B51316">
        <w:rPr>
          <w:rFonts w:asciiTheme="majorBidi" w:hAnsiTheme="majorBidi" w:cstheme="majorBidi"/>
          <w:sz w:val="24"/>
          <w:szCs w:val="24"/>
          <w:lang w:val="en-US"/>
        </w:rPr>
        <w:t>ve</w:t>
      </w:r>
      <w:r w:rsidR="00E00653" w:rsidRPr="00B51316">
        <w:rPr>
          <w:rFonts w:asciiTheme="majorBidi" w:hAnsiTheme="majorBidi" w:cstheme="majorBidi"/>
          <w:sz w:val="24"/>
          <w:szCs w:val="24"/>
          <w:lang w:val="en-US"/>
        </w:rPr>
        <w:t xml:space="preserve"> not yet been able to </w:t>
      </w:r>
      <w:r w:rsidR="00A914E8" w:rsidRPr="00B51316">
        <w:rPr>
          <w:rFonts w:asciiTheme="majorBidi" w:hAnsiTheme="majorBidi" w:cstheme="majorBidi"/>
          <w:sz w:val="24"/>
          <w:szCs w:val="24"/>
          <w:lang w:val="en-US"/>
        </w:rPr>
        <w:t xml:space="preserve">reach a consensus on the question </w:t>
      </w:r>
      <w:r w:rsidR="009E7C5F" w:rsidRPr="00B51316">
        <w:rPr>
          <w:rFonts w:asciiTheme="majorBidi" w:hAnsiTheme="majorBidi" w:cstheme="majorBidi"/>
          <w:sz w:val="24"/>
          <w:szCs w:val="24"/>
          <w:lang w:val="en-US"/>
        </w:rPr>
        <w:t xml:space="preserve">whether power-sharing ultimately fulfils its promise </w:t>
      </w:r>
      <w:r w:rsidR="009E7C5F" w:rsidRPr="00872D39">
        <w:rPr>
          <w:rFonts w:asciiTheme="majorBidi" w:hAnsiTheme="majorBidi" w:cstheme="majorBidi"/>
          <w:sz w:val="24"/>
          <w:szCs w:val="24"/>
          <w:lang w:val="en-US"/>
        </w:rPr>
        <w:fldChar w:fldCharType="begin"/>
      </w:r>
      <w:r w:rsidR="009E7C5F" w:rsidRPr="00B51316">
        <w:rPr>
          <w:rFonts w:asciiTheme="majorBidi" w:hAnsiTheme="majorBidi" w:cstheme="majorBidi"/>
          <w:sz w:val="24"/>
          <w:szCs w:val="24"/>
          <w:lang w:val="en-US"/>
        </w:rPr>
        <w:instrText xml:space="preserve"> ADDIN EN.CITE &lt;EndNote&gt;&lt;Cite&gt;&lt;Author&gt;Binningsbø&lt;/Author&gt;&lt;Year&gt;2013&lt;/Year&gt;&lt;RecNum&gt;1123&lt;/RecNum&gt;&lt;DisplayText&gt;(Binningsbø 2013)&lt;/DisplayText&gt;&lt;record&gt;&lt;rec-number&gt;1123&lt;/rec-number&gt;&lt;foreign-keys&gt;&lt;key app="EN" db-id="sz9d5vdzoxsrxjeta5wxp5xtr2zw2efetesp"&gt;1123&lt;/key&gt;&lt;/foreign-keys&gt;&lt;ref-type name="Journal Article"&gt;17&lt;/ref-type&gt;&lt;contributors&gt;&lt;authors&gt;&lt;author&gt;Binningsbø, Helga Malmin&lt;/author&gt;&lt;/authors&gt;&lt;/contributors&gt;&lt;titles&gt;&lt;title&gt;Power sharing, peace and democracy: Any obvious relationships?&lt;/title&gt;&lt;secondary-title&gt;International Area Studies Review&lt;/secondary-title&gt;&lt;/titles&gt;&lt;periodical&gt;&lt;full-title&gt;International Area Studies Review&lt;/full-title&gt;&lt;/periodical&gt;&lt;pages&gt;89-112&lt;/pages&gt;&lt;volume&gt;16&lt;/volume&gt;&lt;number&gt;1&lt;/number&gt;&lt;dates&gt;&lt;year&gt;2013&lt;/year&gt;&lt;/dates&gt;&lt;urls&gt;&lt;/urls&gt;&lt;/record&gt;&lt;/Cite&gt;&lt;/EndNote&gt;</w:instrText>
      </w:r>
      <w:r w:rsidR="009E7C5F" w:rsidRPr="00872D39">
        <w:rPr>
          <w:rFonts w:asciiTheme="majorBidi" w:hAnsiTheme="majorBidi" w:cstheme="majorBidi"/>
          <w:sz w:val="24"/>
          <w:szCs w:val="24"/>
          <w:lang w:val="en-US"/>
        </w:rPr>
        <w:fldChar w:fldCharType="separate"/>
      </w:r>
      <w:r w:rsidR="009E7C5F" w:rsidRPr="00872D39">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"_ENREF_3" \o "Binningsbø, 2013 #1123" </w:instrText>
      </w:r>
      <w:r w:rsidR="00931E40">
        <w:fldChar w:fldCharType="separate"/>
      </w:r>
      <w:r w:rsidR="008E079B" w:rsidRPr="00872D39">
        <w:rPr>
          <w:rFonts w:asciiTheme="majorBidi" w:hAnsiTheme="majorBidi" w:cstheme="majorBidi"/>
          <w:noProof/>
          <w:sz w:val="24"/>
          <w:szCs w:val="24"/>
          <w:lang w:val="en-US"/>
        </w:rPr>
        <w:t>Binningsbø 2013</w:t>
      </w:r>
      <w:r w:rsidR="00931E40">
        <w:rPr>
          <w:rFonts w:asciiTheme="majorBidi" w:hAnsiTheme="majorBidi" w:cstheme="majorBidi"/>
          <w:noProof/>
          <w:sz w:val="24"/>
          <w:szCs w:val="24"/>
          <w:lang w:val="en-US"/>
        </w:rPr>
        <w:fldChar w:fldCharType="end"/>
      </w:r>
      <w:r w:rsidR="009E7C5F" w:rsidRPr="00872D39">
        <w:rPr>
          <w:rFonts w:asciiTheme="majorBidi" w:hAnsiTheme="majorBidi" w:cstheme="majorBidi"/>
          <w:noProof/>
          <w:sz w:val="24"/>
          <w:szCs w:val="24"/>
          <w:lang w:val="en-US"/>
        </w:rPr>
        <w:t>)</w:t>
      </w:r>
      <w:r w:rsidR="009E7C5F" w:rsidRPr="00872D39">
        <w:rPr>
          <w:rFonts w:asciiTheme="majorBidi" w:hAnsiTheme="majorBidi" w:cstheme="majorBidi"/>
          <w:sz w:val="24"/>
          <w:szCs w:val="24"/>
          <w:lang w:val="en-US"/>
        </w:rPr>
        <w:fldChar w:fldCharType="end"/>
      </w:r>
      <w:r w:rsidR="009E7C5F" w:rsidRPr="00872D39">
        <w:rPr>
          <w:rFonts w:asciiTheme="majorBidi" w:hAnsiTheme="majorBidi" w:cstheme="majorBidi"/>
          <w:sz w:val="24"/>
          <w:szCs w:val="24"/>
          <w:lang w:val="en-US"/>
        </w:rPr>
        <w:t>.</w:t>
      </w:r>
      <w:r w:rsidRPr="00872D39">
        <w:rPr>
          <w:rFonts w:asciiTheme="majorBidi" w:hAnsiTheme="majorBidi" w:cstheme="majorBidi"/>
          <w:sz w:val="24"/>
          <w:szCs w:val="24"/>
          <w:lang w:val="en-US"/>
        </w:rPr>
        <w:t xml:space="preserve"> Some scholars, for example, argue that power-sharing has negative effects on peace</w:t>
      </w:r>
      <w:r w:rsidR="003B03B2">
        <w:rPr>
          <w:rFonts w:asciiTheme="majorBidi" w:hAnsiTheme="majorBidi" w:cstheme="majorBidi"/>
          <w:sz w:val="24"/>
          <w:szCs w:val="24"/>
          <w:lang w:val="en-US"/>
        </w:rPr>
        <w:t xml:space="preserve"> </w:t>
      </w:r>
      <w:r w:rsidR="003B03B2">
        <w:rPr>
          <w:rFonts w:asciiTheme="majorBidi" w:hAnsiTheme="majorBidi" w:cstheme="majorBidi"/>
          <w:sz w:val="24"/>
          <w:szCs w:val="24"/>
          <w:lang w:val="en-US"/>
        </w:rPr>
        <w:fldChar w:fldCharType="begin">
          <w:fldData xml:space="preserve">PEVuZE5vdGU+PENpdGU+PEF1dGhvcj5KYXJzdGFkPC9BdXRob3I+PFllYXI+MjAwODwvWWVhcj48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</w:fldData>
        </w:fldChar>
      </w:r>
      <w:r w:rsidR="003B03B2">
        <w:rPr>
          <w:rFonts w:asciiTheme="majorBidi" w:hAnsiTheme="majorBidi" w:cstheme="majorBidi"/>
          <w:sz w:val="24"/>
          <w:szCs w:val="24"/>
          <w:lang w:val="en-US"/>
        </w:rPr>
        <w:instrText xml:space="preserve"> ADDIN EN.CITE </w:instrText>
      </w:r>
      <w:r w:rsidR="003B03B2">
        <w:rPr>
          <w:rFonts w:asciiTheme="majorBidi" w:hAnsiTheme="majorBidi" w:cstheme="majorBidi"/>
          <w:sz w:val="24"/>
          <w:szCs w:val="24"/>
          <w:lang w:val="en-US"/>
        </w:rPr>
        <w:fldChar w:fldCharType="begin">
          <w:fldData xml:space="preserve">PEVuZE5vdGU+PENpdGU+PEF1dGhvcj5KYXJzdGFkPC9BdXRob3I+PFllYXI+MjAwODwvWWVhcj48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</w:fldData>
        </w:fldChar>
      </w:r>
      <w:r w:rsidR="003B03B2">
        <w:rPr>
          <w:rFonts w:asciiTheme="majorBidi" w:hAnsiTheme="majorBidi" w:cstheme="majorBidi"/>
          <w:sz w:val="24"/>
          <w:szCs w:val="24"/>
          <w:lang w:val="en-US"/>
        </w:rPr>
        <w:instrText xml:space="preserve"> ADDIN EN.CITE.DATA </w:instrText>
      </w:r>
      <w:r w:rsidR="003B03B2">
        <w:rPr>
          <w:rFonts w:asciiTheme="majorBidi" w:hAnsiTheme="majorBidi" w:cstheme="majorBidi"/>
          <w:sz w:val="24"/>
          <w:szCs w:val="24"/>
          <w:lang w:val="en-US"/>
        </w:rPr>
      </w:r>
      <w:r w:rsidR="003B03B2">
        <w:rPr>
          <w:rFonts w:asciiTheme="majorBidi" w:hAnsiTheme="majorBidi" w:cstheme="majorBidi"/>
          <w:sz w:val="24"/>
          <w:szCs w:val="24"/>
          <w:lang w:val="en-US"/>
        </w:rPr>
        <w:fldChar w:fldCharType="end"/>
      </w:r>
      <w:r w:rsidR="003B03B2">
        <w:rPr>
          <w:rFonts w:asciiTheme="majorBidi" w:hAnsiTheme="majorBidi" w:cstheme="majorBidi"/>
          <w:sz w:val="24"/>
          <w:szCs w:val="24"/>
          <w:lang w:val="en-US"/>
        </w:rPr>
      </w:r>
      <w:r w:rsidR="003B03B2">
        <w:rPr>
          <w:rFonts w:asciiTheme="majorBidi" w:hAnsiTheme="majorBidi" w:cstheme="majorBidi"/>
          <w:sz w:val="24"/>
          <w:szCs w:val="24"/>
          <w:lang w:val="en-US"/>
        </w:rPr>
        <w:fldChar w:fldCharType="separate"/>
      </w:r>
      <w:r w:rsidR="003B03B2">
        <w:rPr>
          <w:rFonts w:asciiTheme="majorBidi" w:hAnsiTheme="majorBidi" w:cstheme="majorBidi"/>
          <w:noProof/>
          <w:sz w:val="24"/>
          <w:szCs w:val="24"/>
          <w:lang w:val="en-US"/>
        </w:rPr>
        <w:t xml:space="preserve">(e.g., </w:t>
      </w:r>
      <w:r w:rsidR="00931E40">
        <w:fldChar w:fldCharType="begin"/>
      </w:r>
      <w:r w:rsidR="00931E40" w:rsidRPr="00CB71A2">
        <w:rPr>
          <w:lang w:val="en-GB"/>
        </w:rPr>
        <w:instrText xml:space="preserve"> HYPERLINK \l "_ENREF_19" \o "Jarstad, 2008 #1152" </w:instrText>
      </w:r>
      <w:r w:rsidR="00931E40">
        <w:fldChar w:fldCharType="separate"/>
      </w:r>
      <w:r w:rsidR="008E079B">
        <w:rPr>
          <w:rFonts w:asciiTheme="majorBidi" w:hAnsiTheme="majorBidi" w:cstheme="majorBidi"/>
          <w:noProof/>
          <w:sz w:val="24"/>
          <w:szCs w:val="24"/>
          <w:lang w:val="en-US"/>
        </w:rPr>
        <w:t>Jarstad and Sisk 2008</w:t>
      </w:r>
      <w:r w:rsidR="00931E40">
        <w:rPr>
          <w:rFonts w:asciiTheme="majorBidi" w:hAnsiTheme="majorBidi" w:cstheme="majorBidi"/>
          <w:noProof/>
          <w:sz w:val="24"/>
          <w:szCs w:val="24"/>
          <w:lang w:val="en-US"/>
        </w:rPr>
        <w:fldChar w:fldCharType="end"/>
      </w:r>
      <w:r w:rsidR="003B03B2">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"_ENREF_25" \o "Mehler, 2009 #1163" </w:instrText>
      </w:r>
      <w:r w:rsidR="00931E40">
        <w:fldChar w:fldCharType="separate"/>
      </w:r>
      <w:r w:rsidR="008E079B">
        <w:rPr>
          <w:rFonts w:asciiTheme="majorBidi" w:hAnsiTheme="majorBidi" w:cstheme="majorBidi"/>
          <w:noProof/>
          <w:sz w:val="24"/>
          <w:szCs w:val="24"/>
          <w:lang w:val="en-US"/>
        </w:rPr>
        <w:t>Mehler 2009</w:t>
      </w:r>
      <w:r w:rsidR="00931E40">
        <w:rPr>
          <w:rFonts w:asciiTheme="majorBidi" w:hAnsiTheme="majorBidi" w:cstheme="majorBidi"/>
          <w:noProof/>
          <w:sz w:val="24"/>
          <w:szCs w:val="24"/>
          <w:lang w:val="en-US"/>
        </w:rPr>
        <w:fldChar w:fldCharType="end"/>
      </w:r>
      <w:r w:rsidR="003B03B2">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w:instrText>
      </w:r>
      <w:r w:rsidR="00931E40" w:rsidRPr="00CB71A2">
        <w:rPr>
          <w:lang w:val="en-GB"/>
        </w:rPr>
        <w:instrText xml:space="preserve">_32" \o "Rothchild, 2005 #1176" </w:instrText>
      </w:r>
      <w:r w:rsidR="00931E40">
        <w:fldChar w:fldCharType="separate"/>
      </w:r>
      <w:r w:rsidR="008E079B">
        <w:rPr>
          <w:rFonts w:asciiTheme="majorBidi" w:hAnsiTheme="majorBidi" w:cstheme="majorBidi"/>
          <w:noProof/>
          <w:sz w:val="24"/>
          <w:szCs w:val="24"/>
          <w:lang w:val="en-US"/>
        </w:rPr>
        <w:t>Rothchild and Roeder 2005</w:t>
      </w:r>
      <w:r w:rsidR="00931E40">
        <w:rPr>
          <w:rFonts w:asciiTheme="majorBidi" w:hAnsiTheme="majorBidi" w:cstheme="majorBidi"/>
          <w:noProof/>
          <w:sz w:val="24"/>
          <w:szCs w:val="24"/>
          <w:lang w:val="en-US"/>
        </w:rPr>
        <w:fldChar w:fldCharType="end"/>
      </w:r>
      <w:r w:rsidR="003B03B2">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"_ENREF_36" \o "Tull, 2005 #1204" </w:instrText>
      </w:r>
      <w:r w:rsidR="00931E40">
        <w:fldChar w:fldCharType="separate"/>
      </w:r>
      <w:r w:rsidR="008E079B">
        <w:rPr>
          <w:rFonts w:asciiTheme="majorBidi" w:hAnsiTheme="majorBidi" w:cstheme="majorBidi"/>
          <w:noProof/>
          <w:sz w:val="24"/>
          <w:szCs w:val="24"/>
          <w:lang w:val="en-US"/>
        </w:rPr>
        <w:t>Tull and Mehler 2005</w:t>
      </w:r>
      <w:r w:rsidR="00931E40">
        <w:rPr>
          <w:rFonts w:asciiTheme="majorBidi" w:hAnsiTheme="majorBidi" w:cstheme="majorBidi"/>
          <w:noProof/>
          <w:sz w:val="24"/>
          <w:szCs w:val="24"/>
          <w:lang w:val="en-US"/>
        </w:rPr>
        <w:fldChar w:fldCharType="end"/>
      </w:r>
      <w:r w:rsidR="003B03B2">
        <w:rPr>
          <w:rFonts w:asciiTheme="majorBidi" w:hAnsiTheme="majorBidi" w:cstheme="majorBidi"/>
          <w:noProof/>
          <w:sz w:val="24"/>
          <w:szCs w:val="24"/>
          <w:lang w:val="en-US"/>
        </w:rPr>
        <w:t>)</w:t>
      </w:r>
      <w:r w:rsidR="003B03B2">
        <w:rPr>
          <w:rFonts w:asciiTheme="majorBidi" w:hAnsiTheme="majorBidi" w:cstheme="majorBidi"/>
          <w:sz w:val="24"/>
          <w:szCs w:val="24"/>
          <w:lang w:val="en-US"/>
        </w:rPr>
        <w:fldChar w:fldCharType="end"/>
      </w:r>
      <w:r w:rsidR="003B03B2" w:rsidRPr="00F15312">
        <w:rPr>
          <w:rFonts w:asciiTheme="majorBidi" w:hAnsiTheme="majorBidi" w:cstheme="majorBidi"/>
          <w:sz w:val="24"/>
          <w:szCs w:val="24"/>
          <w:lang w:val="en-GB"/>
        </w:rPr>
        <w:t xml:space="preserve">. </w:t>
      </w:r>
      <w:r w:rsidR="003B03B2">
        <w:rPr>
          <w:rFonts w:asciiTheme="majorBidi" w:hAnsiTheme="majorBidi" w:cstheme="majorBidi"/>
          <w:sz w:val="24"/>
          <w:szCs w:val="24"/>
          <w:lang w:val="en-GB"/>
        </w:rPr>
        <w:t xml:space="preserve">This reasoning rests on the fact that </w:t>
      </w:r>
      <w:r w:rsidR="003B03B2">
        <w:rPr>
          <w:rFonts w:asciiTheme="majorBidi" w:hAnsiTheme="majorBidi" w:cstheme="majorBidi"/>
          <w:sz w:val="24"/>
          <w:szCs w:val="24"/>
          <w:lang w:val="en-US"/>
        </w:rPr>
        <w:t xml:space="preserve">power-sharing often primarily focuses on the interests and needs of those persons and groups which have started the civil conflict in the first place. Power-sharing then provides incentives for these elites to threaten a return to violence in order to extort even more concessions </w:t>
      </w:r>
      <w:r w:rsidR="003B03B2">
        <w:rPr>
          <w:rFonts w:asciiTheme="majorBidi" w:hAnsiTheme="majorBidi" w:cstheme="majorBidi"/>
          <w:sz w:val="24"/>
          <w:szCs w:val="24"/>
          <w:lang w:val="en-US"/>
        </w:rPr>
        <w:fldChar w:fldCharType="begin"/>
      </w:r>
      <w:r w:rsidR="003B03B2">
        <w:rPr>
          <w:rFonts w:asciiTheme="majorBidi" w:hAnsiTheme="majorBidi" w:cstheme="majorBidi"/>
          <w:sz w:val="24"/>
          <w:szCs w:val="24"/>
          <w:lang w:val="en-US"/>
        </w:rPr>
        <w:instrText xml:space="preserve"> ADDIN EN.CITE &lt;EndNote&gt;&lt;Cite&gt;&lt;Author&gt;Rothchild&lt;/Author&gt;&lt;Year&gt;2005&lt;/Year&gt;&lt;RecNum&gt;1176&lt;/RecNum&gt;&lt;DisplayText&gt;(Rothchild and Roeder 2005)&lt;/DisplayText&gt;&lt;record&gt;&lt;rec-number&gt;1176&lt;/rec-number&gt;&lt;foreign-keys&gt;&lt;key app="EN" db-id="sz9d5vdzoxsrxjeta5wxp5xtr2zw2efetesp"&gt;1176&lt;/key&gt;&lt;/foreign-keys&gt;&lt;ref-type name="Book Section"&gt;5&lt;/ref-type&gt;&lt;contributors&gt;&lt;authors&gt;&lt;author&gt;Rothchild, Donald&lt;/author&gt;&lt;author&gt;Roeder, Philip G.&lt;/author&gt;&lt;/authors&gt;&lt;secondary-authors&gt;&lt;author&gt;Roeder, Philip G.&lt;/author&gt;&lt;author&gt;Rothchild, Donald&lt;/author&gt;&lt;/secondary-authors&gt;&lt;/contributors&gt;&lt;titles&gt;&lt;title&gt;Power sharing as an impediment to peace and democracy&lt;/title&gt;&lt;secondary-title&gt;Sustainable peace: Power and democracy after civil wars&lt;/secondary-title&gt;&lt;/titles&gt;&lt;pages&gt;29-50&lt;/pages&gt;&lt;dates&gt;&lt;year&gt;2005&lt;/year&gt;&lt;/dates&gt;&lt;pub-location&gt;Ithaca, NY&lt;/pub-location&gt;&lt;publisher&gt;Cornell University Press&lt;/publisher&gt;&lt;urls&gt;&lt;/urls&gt;&lt;/record&gt;&lt;/Cite&gt;&lt;/EndNote&gt;</w:instrText>
      </w:r>
      <w:r w:rsidR="003B03B2">
        <w:rPr>
          <w:rFonts w:asciiTheme="majorBidi" w:hAnsiTheme="majorBidi" w:cstheme="majorBidi"/>
          <w:sz w:val="24"/>
          <w:szCs w:val="24"/>
          <w:lang w:val="en-US"/>
        </w:rPr>
        <w:fldChar w:fldCharType="separate"/>
      </w:r>
      <w:r w:rsidR="003B03B2">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"_ENREF_32" \o "Rothchild, 2005 #1176" </w:instrText>
      </w:r>
      <w:r w:rsidR="00931E40">
        <w:fldChar w:fldCharType="separate"/>
      </w:r>
      <w:r w:rsidR="008E079B">
        <w:rPr>
          <w:rFonts w:asciiTheme="majorBidi" w:hAnsiTheme="majorBidi" w:cstheme="majorBidi"/>
          <w:noProof/>
          <w:sz w:val="24"/>
          <w:szCs w:val="24"/>
          <w:lang w:val="en-US"/>
        </w:rPr>
        <w:t xml:space="preserve">Rothchild and Roeder </w:t>
      </w:r>
      <w:r w:rsidR="008E079B">
        <w:rPr>
          <w:rFonts w:asciiTheme="majorBidi" w:hAnsiTheme="majorBidi" w:cstheme="majorBidi"/>
          <w:noProof/>
          <w:sz w:val="24"/>
          <w:szCs w:val="24"/>
          <w:lang w:val="en-US"/>
        </w:rPr>
        <w:lastRenderedPageBreak/>
        <w:t>2005</w:t>
      </w:r>
      <w:r w:rsidR="00931E40">
        <w:rPr>
          <w:rFonts w:asciiTheme="majorBidi" w:hAnsiTheme="majorBidi" w:cstheme="majorBidi"/>
          <w:noProof/>
          <w:sz w:val="24"/>
          <w:szCs w:val="24"/>
          <w:lang w:val="en-US"/>
        </w:rPr>
        <w:fldChar w:fldCharType="end"/>
      </w:r>
      <w:r w:rsidR="003B03B2">
        <w:rPr>
          <w:rFonts w:asciiTheme="majorBidi" w:hAnsiTheme="majorBidi" w:cstheme="majorBidi"/>
          <w:noProof/>
          <w:sz w:val="24"/>
          <w:szCs w:val="24"/>
          <w:lang w:val="en-US"/>
        </w:rPr>
        <w:t>)</w:t>
      </w:r>
      <w:r w:rsidR="003B03B2">
        <w:rPr>
          <w:rFonts w:asciiTheme="majorBidi" w:hAnsiTheme="majorBidi" w:cstheme="majorBidi"/>
          <w:sz w:val="24"/>
          <w:szCs w:val="24"/>
          <w:lang w:val="en-US"/>
        </w:rPr>
        <w:fldChar w:fldCharType="end"/>
      </w:r>
      <w:r w:rsidR="003B03B2">
        <w:rPr>
          <w:rFonts w:asciiTheme="majorBidi" w:hAnsiTheme="majorBidi" w:cstheme="majorBidi"/>
          <w:sz w:val="24"/>
          <w:szCs w:val="24"/>
          <w:lang w:val="en-US"/>
        </w:rPr>
        <w:t>. Alternatively, concessions to rebel elites might induce other elites and their armed groups</w:t>
      </w:r>
      <w:r w:rsidR="003269B9">
        <w:rPr>
          <w:rFonts w:asciiTheme="majorBidi" w:hAnsiTheme="majorBidi" w:cstheme="majorBidi"/>
          <w:sz w:val="24"/>
          <w:szCs w:val="24"/>
          <w:lang w:val="en-US"/>
        </w:rPr>
        <w:t xml:space="preserve"> excluded from a peace agreement to begin or increase their opposition to a government in the hope to receive comparable concessions </w:t>
      </w:r>
      <w:r w:rsidR="003269B9">
        <w:rPr>
          <w:rFonts w:asciiTheme="majorBidi" w:hAnsiTheme="majorBidi" w:cstheme="majorBidi"/>
          <w:sz w:val="24"/>
          <w:szCs w:val="24"/>
          <w:lang w:val="en-US"/>
        </w:rPr>
        <w:fldChar w:fldCharType="begin"/>
      </w:r>
      <w:r w:rsidR="003269B9">
        <w:rPr>
          <w:rFonts w:asciiTheme="majorBidi" w:hAnsiTheme="majorBidi" w:cstheme="majorBidi"/>
          <w:sz w:val="24"/>
          <w:szCs w:val="24"/>
          <w:lang w:val="en-US"/>
        </w:rPr>
        <w:instrText xml:space="preserve"> ADDIN EN.CITE &lt;EndNote&gt;&lt;Cite&gt;&lt;Author&gt;Mehler&lt;/Author&gt;&lt;Year&gt;2009&lt;/Year&gt;&lt;RecNum&gt;1163&lt;/RecNum&gt;&lt;DisplayText&gt;(Mehler 2009; Tull and Mehler 2005)&lt;/DisplayText&gt;&lt;record&gt;&lt;rec-number&gt;1163&lt;/rec-number&gt;&lt;foreign-keys&gt;&lt;key app="EN" db-id="sz9d5vdzoxsrxjeta5wxp5xtr2zw2efetesp"&gt;1163&lt;/key&gt;&lt;/foreign-keys&gt;&lt;ref-type name="Journal Article"&gt;17&lt;/ref-type&gt;&lt;contributors&gt;&lt;authors&gt;&lt;author&gt;Mehler, Andreas&lt;/author&gt;&lt;/authors&gt;&lt;/contributors&gt;&lt;titles&gt;&lt;title&gt;Peace and power-sharing in Africa: A not so obvious relationship&lt;/title&gt;&lt;secondary-title&gt;African Affairs&lt;/secondary-title&gt;&lt;/titles&gt;&lt;periodical&gt;&lt;full-title&gt;African Affairs&lt;/full-title&gt;&lt;/periodical&gt;&lt;pages&gt;453-473&lt;/pages&gt;&lt;volume&gt;108&lt;/volume&gt;&lt;number&gt;432&lt;/number&gt;&lt;dates&gt;&lt;year&gt;2009&lt;/year&gt;&lt;/dates&gt;&lt;urls&gt;&lt;/urls&gt;&lt;/record&gt;&lt;/Cite&gt;&lt;Cite&gt;&lt;Author&gt;Tull&lt;/Author&gt;&lt;Year&gt;2005&lt;/Year&gt;&lt;RecNum&gt;1204&lt;/RecNum&gt;&lt;record&gt;&lt;rec-number&gt;1204&lt;/rec-number&gt;&lt;foreign-keys&gt;&lt;key app="EN" db-id="sz9d5vdzoxsrxjeta5wxp5xtr2zw2efetesp"&gt;1204&lt;/key&gt;&lt;/foreign-keys&gt;&lt;ref-type name="Journal Article"&gt;17&lt;/ref-type&gt;&lt;contributors&gt;&lt;authors&gt;&lt;author&gt;Tull, Denis M.&lt;/author&gt;&lt;author&gt;Mehler, Andreas&lt;/author&gt;&lt;/authors&gt;&lt;/contributors&gt;&lt;titles&gt;&lt;title&gt;The hidden costs of power-sharing: reproducing insurgent violence in Africa&lt;/title&gt;&lt;secondary-title&gt;African Affairs&lt;/secondary-title&gt;&lt;/titles&gt;&lt;periodical&gt;&lt;full-title&gt;African Affairs&lt;/full-title&gt;&lt;/periodical&gt;&lt;pages&gt;375-398&lt;/pages&gt;&lt;volume&gt;104&lt;/volume&gt;&lt;number&gt;416&lt;/number&gt;&lt;dates&gt;&lt;year&gt;2005&lt;/year&gt;&lt;/dates&gt;&lt;urls&gt;&lt;/urls&gt;&lt;/record&gt;&lt;/Cite&gt;&lt;/EndNote&gt;</w:instrText>
      </w:r>
      <w:r w:rsidR="003269B9">
        <w:rPr>
          <w:rFonts w:asciiTheme="majorBidi" w:hAnsiTheme="majorBidi" w:cstheme="majorBidi"/>
          <w:sz w:val="24"/>
          <w:szCs w:val="24"/>
          <w:lang w:val="en-US"/>
        </w:rPr>
        <w:fldChar w:fldCharType="separate"/>
      </w:r>
      <w:r w:rsidR="003269B9">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"_ENREF_25" \o "Mehler, 2009 #1163" </w:instrText>
      </w:r>
      <w:r w:rsidR="00931E40">
        <w:fldChar w:fldCharType="separate"/>
      </w:r>
      <w:r w:rsidR="008E079B">
        <w:rPr>
          <w:rFonts w:asciiTheme="majorBidi" w:hAnsiTheme="majorBidi" w:cstheme="majorBidi"/>
          <w:noProof/>
          <w:sz w:val="24"/>
          <w:szCs w:val="24"/>
          <w:lang w:val="en-US"/>
        </w:rPr>
        <w:t>Mehler 2009</w:t>
      </w:r>
      <w:r w:rsidR="00931E40">
        <w:rPr>
          <w:rFonts w:asciiTheme="majorBidi" w:hAnsiTheme="majorBidi" w:cstheme="majorBidi"/>
          <w:noProof/>
          <w:sz w:val="24"/>
          <w:szCs w:val="24"/>
          <w:lang w:val="en-US"/>
        </w:rPr>
        <w:fldChar w:fldCharType="end"/>
      </w:r>
      <w:r w:rsidR="003269B9">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"_ENREF_36" \o "Tull, 2005 #1204" </w:instrText>
      </w:r>
      <w:r w:rsidR="00931E40">
        <w:fldChar w:fldCharType="separate"/>
      </w:r>
      <w:r w:rsidR="008E079B">
        <w:rPr>
          <w:rFonts w:asciiTheme="majorBidi" w:hAnsiTheme="majorBidi" w:cstheme="majorBidi"/>
          <w:noProof/>
          <w:sz w:val="24"/>
          <w:szCs w:val="24"/>
          <w:lang w:val="en-US"/>
        </w:rPr>
        <w:t>Tull and Mehler 2005</w:t>
      </w:r>
      <w:r w:rsidR="00931E40">
        <w:rPr>
          <w:rFonts w:asciiTheme="majorBidi" w:hAnsiTheme="majorBidi" w:cstheme="majorBidi"/>
          <w:noProof/>
          <w:sz w:val="24"/>
          <w:szCs w:val="24"/>
          <w:lang w:val="en-US"/>
        </w:rPr>
        <w:fldChar w:fldCharType="end"/>
      </w:r>
      <w:r w:rsidR="003269B9">
        <w:rPr>
          <w:rFonts w:asciiTheme="majorBidi" w:hAnsiTheme="majorBidi" w:cstheme="majorBidi"/>
          <w:noProof/>
          <w:sz w:val="24"/>
          <w:szCs w:val="24"/>
          <w:lang w:val="en-US"/>
        </w:rPr>
        <w:t>)</w:t>
      </w:r>
      <w:r w:rsidR="003269B9">
        <w:rPr>
          <w:rFonts w:asciiTheme="majorBidi" w:hAnsiTheme="majorBidi" w:cstheme="majorBidi"/>
          <w:sz w:val="24"/>
          <w:szCs w:val="24"/>
          <w:lang w:val="en-US"/>
        </w:rPr>
        <w:fldChar w:fldCharType="end"/>
      </w:r>
      <w:r w:rsidR="003269B9">
        <w:rPr>
          <w:rFonts w:asciiTheme="majorBidi" w:hAnsiTheme="majorBidi" w:cstheme="majorBidi"/>
          <w:sz w:val="24"/>
          <w:szCs w:val="24"/>
          <w:lang w:val="en-US"/>
        </w:rPr>
        <w:t>. Moreover, power-sharing often sets up an institutional framework which consolidates group identities and perpetuates antagonistic relationships and zero-sum situations between these groups. In the long-term, post-conflict power-sharing might therefore sow the seed for future civil conflicts.</w:t>
      </w:r>
    </w:p>
    <w:p w14:paraId="7A3DA5D8" w14:textId="38C913F1" w:rsidR="000E6B01" w:rsidRPr="000E6B01" w:rsidRDefault="00A914E8" w:rsidP="006F75A2">
      <w:pPr>
        <w:spacing w:before="120" w:after="12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In contrast, a second body of research suggests that power-sharing has indeed a pacifying effect in post-conflict countries. Even </w:t>
      </w:r>
      <w:r w:rsidR="003269B9">
        <w:rPr>
          <w:rFonts w:asciiTheme="majorBidi" w:hAnsiTheme="majorBidi" w:cstheme="majorBidi"/>
          <w:sz w:val="24"/>
          <w:szCs w:val="24"/>
          <w:lang w:val="en-GB"/>
        </w:rPr>
        <w:t>with</w:t>
      </w:r>
      <w:r>
        <w:rPr>
          <w:rFonts w:asciiTheme="majorBidi" w:hAnsiTheme="majorBidi" w:cstheme="majorBidi"/>
          <w:sz w:val="24"/>
          <w:szCs w:val="24"/>
          <w:lang w:val="en-GB"/>
        </w:rPr>
        <w:t>in this strand of research, h</w:t>
      </w:r>
      <w:r w:rsidR="000E6B01" w:rsidRPr="00970DEF">
        <w:rPr>
          <w:rFonts w:asciiTheme="majorBidi" w:hAnsiTheme="majorBidi" w:cstheme="majorBidi"/>
          <w:sz w:val="24"/>
          <w:szCs w:val="24"/>
          <w:lang w:val="en-GB"/>
        </w:rPr>
        <w:t>owever</w:t>
      </w:r>
      <w:r>
        <w:rPr>
          <w:rFonts w:asciiTheme="majorBidi" w:hAnsiTheme="majorBidi" w:cstheme="majorBidi"/>
          <w:sz w:val="24"/>
          <w:szCs w:val="24"/>
          <w:lang w:val="en-GB"/>
        </w:rPr>
        <w:t>,</w:t>
      </w:r>
      <w:r w:rsidRPr="00970DEF">
        <w:rPr>
          <w:rFonts w:asciiTheme="majorBidi" w:hAnsiTheme="majorBidi" w:cstheme="majorBidi"/>
          <w:sz w:val="24"/>
          <w:szCs w:val="24"/>
          <w:lang w:val="en-GB"/>
        </w:rPr>
        <w:t xml:space="preserve"> </w:t>
      </w:r>
      <w:r w:rsidR="000E6B01" w:rsidRPr="00970DEF">
        <w:rPr>
          <w:rFonts w:asciiTheme="majorBidi" w:hAnsiTheme="majorBidi" w:cstheme="majorBidi"/>
          <w:sz w:val="24"/>
          <w:szCs w:val="24"/>
          <w:lang w:val="en-GB"/>
        </w:rPr>
        <w:t>there is still surprisingly little systematic empirical evidence on the prospects of post</w:t>
      </w:r>
      <w:r w:rsidR="000E6B01">
        <w:rPr>
          <w:rFonts w:asciiTheme="majorBidi" w:hAnsiTheme="majorBidi" w:cstheme="majorBidi"/>
          <w:sz w:val="24"/>
          <w:szCs w:val="24"/>
          <w:lang w:val="en-GB"/>
        </w:rPr>
        <w:t>-</w:t>
      </w:r>
      <w:r w:rsidR="000E6B01" w:rsidRPr="00970DEF">
        <w:rPr>
          <w:rFonts w:asciiTheme="majorBidi" w:hAnsiTheme="majorBidi" w:cstheme="majorBidi"/>
          <w:sz w:val="24"/>
          <w:szCs w:val="24"/>
          <w:lang w:val="en-GB"/>
        </w:rPr>
        <w:t xml:space="preserve">conflict power-sharing. </w:t>
      </w:r>
      <w:r w:rsidR="004132C7">
        <w:rPr>
          <w:rFonts w:asciiTheme="majorBidi" w:hAnsiTheme="majorBidi" w:cstheme="majorBidi"/>
          <w:sz w:val="24"/>
          <w:szCs w:val="24"/>
          <w:lang w:val="en-US"/>
        </w:rPr>
        <w:t>Distinguishing between</w:t>
      </w:r>
      <w:r w:rsidR="004132C7">
        <w:rPr>
          <w:rFonts w:asciiTheme="majorBidi" w:hAnsiTheme="majorBidi" w:cstheme="majorBidi"/>
          <w:sz w:val="24"/>
          <w:szCs w:val="24"/>
          <w:lang w:val="en-GB"/>
        </w:rPr>
        <w:t xml:space="preserve"> </w:t>
      </w:r>
      <w:r w:rsidR="00970DEF" w:rsidRPr="00970DEF">
        <w:rPr>
          <w:rFonts w:asciiTheme="majorBidi" w:hAnsiTheme="majorBidi" w:cstheme="majorBidi"/>
          <w:sz w:val="24"/>
          <w:szCs w:val="24"/>
          <w:lang w:val="en-GB"/>
        </w:rPr>
        <w:t>political, territorial, military and e</w:t>
      </w:r>
      <w:r w:rsidR="00970DEF">
        <w:rPr>
          <w:rFonts w:asciiTheme="majorBidi" w:hAnsiTheme="majorBidi" w:cstheme="majorBidi"/>
          <w:sz w:val="24"/>
          <w:szCs w:val="24"/>
          <w:lang w:val="en-GB"/>
        </w:rPr>
        <w:t>conomic forms of power-sharing</w:t>
      </w:r>
      <w:r w:rsidR="004132C7">
        <w:rPr>
          <w:rFonts w:asciiTheme="majorBidi" w:hAnsiTheme="majorBidi" w:cstheme="majorBidi"/>
          <w:sz w:val="24"/>
          <w:szCs w:val="24"/>
          <w:lang w:val="en-GB"/>
        </w:rPr>
        <w:t xml:space="preserve">, </w:t>
      </w:r>
      <w:r w:rsidR="00325CA6">
        <w:rPr>
          <w:rFonts w:asciiTheme="majorBidi" w:hAnsiTheme="majorBidi" w:cstheme="majorBidi"/>
          <w:sz w:val="24"/>
          <w:szCs w:val="24"/>
          <w:lang w:val="en-GB"/>
        </w:rPr>
        <w:t xml:space="preserve">for example, </w:t>
      </w:r>
      <w:proofErr w:type="spellStart"/>
      <w:r w:rsidR="00970DEF" w:rsidRPr="00970DEF">
        <w:rPr>
          <w:rFonts w:asciiTheme="majorBidi" w:hAnsiTheme="majorBidi" w:cstheme="majorBidi"/>
          <w:sz w:val="24"/>
          <w:szCs w:val="24"/>
          <w:lang w:val="en-GB"/>
        </w:rPr>
        <w:t>Hartzell</w:t>
      </w:r>
      <w:proofErr w:type="spellEnd"/>
      <w:r w:rsidR="00970DEF" w:rsidRPr="00970DEF">
        <w:rPr>
          <w:rFonts w:asciiTheme="majorBidi" w:hAnsiTheme="majorBidi" w:cstheme="majorBidi"/>
          <w:sz w:val="24"/>
          <w:szCs w:val="24"/>
          <w:lang w:val="en-GB"/>
        </w:rPr>
        <w:t xml:space="preserve"> </w:t>
      </w:r>
      <w:r w:rsidR="008D185A">
        <w:rPr>
          <w:rFonts w:asciiTheme="majorBidi" w:hAnsiTheme="majorBidi" w:cstheme="majorBidi"/>
          <w:sz w:val="24"/>
          <w:szCs w:val="24"/>
          <w:lang w:val="en-GB"/>
        </w:rPr>
        <w:t>and</w:t>
      </w:r>
      <w:r w:rsidR="00970DEF" w:rsidRPr="00970DEF">
        <w:rPr>
          <w:rFonts w:asciiTheme="majorBidi" w:hAnsiTheme="majorBidi" w:cstheme="majorBidi"/>
          <w:sz w:val="24"/>
          <w:szCs w:val="24"/>
          <w:lang w:val="en-GB"/>
        </w:rPr>
        <w:t xml:space="preserve"> </w:t>
      </w:r>
      <w:proofErr w:type="spellStart"/>
      <w:r w:rsidR="00970DEF" w:rsidRPr="00970DEF">
        <w:rPr>
          <w:rFonts w:asciiTheme="majorBidi" w:hAnsiTheme="majorBidi" w:cstheme="majorBidi"/>
          <w:sz w:val="24"/>
          <w:szCs w:val="24"/>
          <w:lang w:val="en-GB"/>
        </w:rPr>
        <w:t>Hoddie</w:t>
      </w:r>
      <w:proofErr w:type="spellEnd"/>
      <w:r w:rsidR="00970DEF" w:rsidRPr="00970DEF">
        <w:rPr>
          <w:rFonts w:asciiTheme="majorBidi" w:hAnsiTheme="majorBidi" w:cstheme="majorBidi"/>
          <w:sz w:val="24"/>
          <w:szCs w:val="24"/>
          <w:lang w:val="en-GB"/>
        </w:rPr>
        <w:t xml:space="preserve">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ExcludeAuth="1"&gt;&lt;Author&gt;Hartzell&lt;/Author&gt;&lt;Year&gt;2007&lt;/Year&gt;&lt;RecNum&gt;1143&lt;/RecNum&gt;&lt;DisplayText&gt;(2007)&lt;/DisplayText&gt;&lt;record&gt;&lt;rec-number&gt;1143&lt;/rec-number&gt;&lt;foreign-keys&gt;&lt;key app="EN" db-id="sz9d5vdzoxsrxjeta5wxp5xtr2zw2efetesp"&gt;1143&lt;/key&gt;&lt;/foreign-keys&gt;&lt;ref-type name="Book"&gt;6&lt;/ref-type&gt;&lt;contributors&gt;&lt;authors&gt;&lt;author&gt;Hartzell, Caroline A.&lt;/author&gt;&lt;author&gt;Hoddie, Matthew&lt;/author&gt;&lt;/authors&gt;&lt;/contributors&gt;&lt;titles&gt;&lt;title&gt;Crafting peace: Power-sharing institutions and the negotiated settlement of civil wars&lt;/title&gt;&lt;/titles&gt;&lt;dates&gt;&lt;year&gt;2007&lt;/year&gt;&lt;/dates&gt;&lt;pub-location&gt;University Park, PA&lt;/pub-location&gt;&lt;publisher&gt;Pennsylvania State University Press&lt;/publisher&gt;&lt;urls&gt;&lt;/urls&gt;&lt;/record&gt;&lt;/Cite&gt;&lt;/EndNote&gt;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"_ENREF_14" \o "Hartzell, 2007 #1143" </w:instrText>
      </w:r>
      <w:r w:rsidR="00931E40">
        <w:fldChar w:fldCharType="separate"/>
      </w:r>
      <w:r w:rsidR="008E079B">
        <w:rPr>
          <w:rFonts w:asciiTheme="majorBidi" w:hAnsiTheme="majorBidi" w:cstheme="majorBidi"/>
          <w:noProof/>
          <w:sz w:val="24"/>
          <w:szCs w:val="24"/>
          <w:lang w:val="en-GB"/>
        </w:rPr>
        <w:t>2007</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8D185A">
        <w:rPr>
          <w:rFonts w:asciiTheme="majorBidi" w:hAnsiTheme="majorBidi" w:cstheme="majorBidi"/>
          <w:sz w:val="24"/>
          <w:szCs w:val="24"/>
          <w:lang w:val="en-GB"/>
        </w:rPr>
        <w:t xml:space="preserve"> </w:t>
      </w:r>
      <w:r w:rsidR="00970DEF" w:rsidRPr="00970DEF">
        <w:rPr>
          <w:rFonts w:asciiTheme="majorBidi" w:hAnsiTheme="majorBidi" w:cstheme="majorBidi"/>
          <w:sz w:val="24"/>
          <w:szCs w:val="24"/>
          <w:lang w:val="en-GB"/>
        </w:rPr>
        <w:t>expect all four dimensions to be important for securing peace</w:t>
      </w:r>
      <w:r w:rsidR="000E6B01">
        <w:rPr>
          <w:rFonts w:asciiTheme="majorBidi" w:hAnsiTheme="majorBidi" w:cstheme="majorBidi"/>
          <w:sz w:val="24"/>
          <w:szCs w:val="24"/>
          <w:lang w:val="en-GB"/>
        </w:rPr>
        <w:t xml:space="preserve">. Specifically, they find </w:t>
      </w:r>
      <w:r w:rsidR="000E6B01" w:rsidRPr="00970DEF">
        <w:rPr>
          <w:rFonts w:asciiTheme="majorBidi" w:hAnsiTheme="majorBidi" w:cstheme="majorBidi"/>
          <w:sz w:val="24"/>
          <w:szCs w:val="24"/>
          <w:lang w:val="en-GB"/>
        </w:rPr>
        <w:t>that the higher the ‘settlement institutionalization’ – that is, the more types of power-sharing are included in a peace agreement – the higher is the likelihood that peace will prevail. This ‘the more, the better</w:t>
      </w:r>
      <w:r w:rsidR="00AA0FD2">
        <w:rPr>
          <w:rFonts w:asciiTheme="majorBidi" w:hAnsiTheme="majorBidi" w:cstheme="majorBidi"/>
          <w:sz w:val="24"/>
          <w:szCs w:val="24"/>
          <w:lang w:val="en-GB"/>
        </w:rPr>
        <w:t>’ hypothesis</w:t>
      </w:r>
      <w:r w:rsidR="004249A1">
        <w:rPr>
          <w:rFonts w:asciiTheme="majorBidi" w:hAnsiTheme="majorBidi" w:cstheme="majorBidi"/>
          <w:sz w:val="24"/>
          <w:szCs w:val="24"/>
          <w:lang w:val="en-GB"/>
        </w:rPr>
        <w:t>, however,</w:t>
      </w:r>
      <w:r w:rsidR="000E6B01" w:rsidRPr="00970DEF">
        <w:rPr>
          <w:rFonts w:asciiTheme="majorBidi" w:hAnsiTheme="majorBidi" w:cstheme="majorBidi"/>
          <w:sz w:val="24"/>
          <w:szCs w:val="24"/>
          <w:lang w:val="en-GB"/>
        </w:rPr>
        <w:t xml:space="preserve"> has only received partial support in other studies. Walter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ExcludeAuth="1"&gt;&lt;Author&gt;Walter&lt;/Author&gt;&lt;Year&gt;2002&lt;/Year&gt;&lt;RecNum&gt;1189&lt;/RecNum&gt;&lt;DisplayText&gt;(2002)&lt;/DisplayText&gt;&lt;record&gt;&lt;rec-number&gt;1189&lt;/rec-number&gt;&lt;foreign-keys&gt;&lt;key app="EN" db-id="sz9d5vdzoxsrxjeta5wxp5xtr2zw2efetesp"&gt;1189&lt;/key&gt;&lt;/foreign-keys&gt;&lt;ref-type name="Book"&gt;6&lt;/ref-type&gt;&lt;contributors&gt;&lt;authors&gt;&lt;author&gt;Walter, Barbara F.&lt;/author&gt;&lt;/authors&gt;&lt;/contributors&gt;&lt;titles&gt;&lt;title&gt;Committing to peace: The successful settlement of civil wars&lt;/title&gt;&lt;/titles&gt;&lt;dates&gt;&lt;year&gt;2002&lt;/year&gt;&lt;/dates&gt;&lt;pub-location&gt;Princeton, NJ&lt;/pub-location&gt;&lt;publisher&gt;Princeton University Press&lt;/publisher&gt;&lt;urls&gt;&lt;/urls&gt;&lt;/record&gt;&lt;/Cite&gt;&lt;/EndNote&gt;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"_ENREF_39" \o "Walter, 2002 #1189" </w:instrText>
      </w:r>
      <w:r w:rsidR="00931E40">
        <w:fldChar w:fldCharType="separate"/>
      </w:r>
      <w:r w:rsidR="008E079B">
        <w:rPr>
          <w:rFonts w:asciiTheme="majorBidi" w:hAnsiTheme="majorBidi" w:cstheme="majorBidi"/>
          <w:noProof/>
          <w:sz w:val="24"/>
          <w:szCs w:val="24"/>
          <w:lang w:val="en-GB"/>
        </w:rPr>
        <w:t>2002</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325CA6">
        <w:rPr>
          <w:rFonts w:asciiTheme="majorBidi" w:hAnsiTheme="majorBidi" w:cstheme="majorBidi"/>
          <w:sz w:val="24"/>
          <w:szCs w:val="24"/>
          <w:lang w:val="en-GB"/>
        </w:rPr>
        <w:t xml:space="preserve"> for one</w:t>
      </w:r>
      <w:r w:rsidR="000E6B01" w:rsidRPr="00970DEF">
        <w:rPr>
          <w:rFonts w:asciiTheme="majorBidi" w:hAnsiTheme="majorBidi" w:cstheme="majorBidi"/>
          <w:sz w:val="24"/>
          <w:szCs w:val="24"/>
          <w:lang w:val="en-GB"/>
        </w:rPr>
        <w:t xml:space="preserve"> suspects that groups are likely to be particularly concerned with executive power because a politically powerful and popular leader will have relatively few constraints on behaviour. Jarstad </w:t>
      </w:r>
      <w:r w:rsidR="008D185A">
        <w:rPr>
          <w:rFonts w:asciiTheme="majorBidi" w:hAnsiTheme="majorBidi" w:cstheme="majorBidi"/>
          <w:sz w:val="24"/>
          <w:szCs w:val="24"/>
          <w:lang w:val="en-GB"/>
        </w:rPr>
        <w:t>and</w:t>
      </w:r>
      <w:r w:rsidR="000E6B01" w:rsidRPr="00970DEF">
        <w:rPr>
          <w:rFonts w:asciiTheme="majorBidi" w:hAnsiTheme="majorBidi" w:cstheme="majorBidi"/>
          <w:sz w:val="24"/>
          <w:szCs w:val="24"/>
          <w:lang w:val="en-GB"/>
        </w:rPr>
        <w:t xml:space="preserve"> Nilsson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heme="majorBidi" w:hAnsiTheme="majorBidi" w:cstheme="majorBidi"/>
          <w:noProof/>
          <w:sz w:val="24"/>
          <w:szCs w:val="24"/>
          <w:lang w:val="en-GB"/>
        </w:rPr>
        <w:t>2008</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0E6B01">
        <w:rPr>
          <w:rFonts w:asciiTheme="majorBidi" w:hAnsiTheme="majorBidi" w:cstheme="majorBidi"/>
          <w:sz w:val="24"/>
          <w:szCs w:val="24"/>
          <w:lang w:val="en-GB"/>
        </w:rPr>
        <w:t>, however,</w:t>
      </w:r>
      <w:r w:rsidR="000E6B01" w:rsidRPr="00970DEF">
        <w:rPr>
          <w:rFonts w:asciiTheme="majorBidi" w:hAnsiTheme="majorBidi" w:cstheme="majorBidi"/>
          <w:sz w:val="24"/>
          <w:szCs w:val="24"/>
          <w:lang w:val="en-GB"/>
        </w:rPr>
        <w:t xml:space="preserve"> disagree based on the hypothesis that military and territorial power-sharing involves higher logistical, economic and immaterial costs than do political pacts, which makes them more suitable to function as a ‘costly signal’.</w:t>
      </w:r>
    </w:p>
    <w:p w14:paraId="2CD618DB" w14:textId="3A432836" w:rsidR="00970DEF" w:rsidRPr="008D185A" w:rsidRDefault="004249A1" w:rsidP="008D185A">
      <w:pPr>
        <w:spacing w:before="120" w:after="120" w:line="480" w:lineRule="auto"/>
        <w:rPr>
          <w:rFonts w:asciiTheme="majorBidi" w:hAnsiTheme="majorBidi" w:cstheme="majorBidi"/>
          <w:sz w:val="24"/>
          <w:szCs w:val="24"/>
          <w:lang w:val="en-GB"/>
        </w:rPr>
      </w:pPr>
      <w:proofErr w:type="spellStart"/>
      <w:r>
        <w:rPr>
          <w:rFonts w:asciiTheme="majorBidi" w:hAnsiTheme="majorBidi" w:cstheme="majorBidi"/>
          <w:sz w:val="24"/>
          <w:szCs w:val="24"/>
          <w:lang w:val="en-GB"/>
        </w:rPr>
        <w:t>Analyzing</w:t>
      </w:r>
      <w:proofErr w:type="spellEnd"/>
      <w:r w:rsidRPr="00F17306">
        <w:rPr>
          <w:rFonts w:asciiTheme="majorBidi" w:hAnsiTheme="majorBidi" w:cstheme="majorBidi"/>
          <w:sz w:val="24"/>
          <w:szCs w:val="24"/>
          <w:lang w:val="en-GB"/>
        </w:rPr>
        <w:t xml:space="preserve"> </w:t>
      </w:r>
      <w:r w:rsidR="00F17306" w:rsidRPr="00F17306">
        <w:rPr>
          <w:rFonts w:asciiTheme="majorBidi" w:hAnsiTheme="majorBidi" w:cstheme="majorBidi"/>
          <w:sz w:val="24"/>
          <w:szCs w:val="24"/>
          <w:lang w:val="en-GB"/>
        </w:rPr>
        <w:t xml:space="preserve">the effects of each of these power-sharing dimensions on its own, </w:t>
      </w:r>
      <w:r w:rsidR="00F17306">
        <w:rPr>
          <w:rFonts w:asciiTheme="majorBidi" w:hAnsiTheme="majorBidi" w:cstheme="majorBidi"/>
          <w:sz w:val="24"/>
          <w:szCs w:val="24"/>
          <w:lang w:val="en-GB"/>
        </w:rPr>
        <w:t>s</w:t>
      </w:r>
      <w:r w:rsidR="00970DEF" w:rsidRPr="00970DEF">
        <w:rPr>
          <w:rFonts w:asciiTheme="majorBidi" w:hAnsiTheme="majorBidi" w:cstheme="majorBidi"/>
          <w:sz w:val="24"/>
          <w:szCs w:val="24"/>
          <w:lang w:val="en-GB"/>
        </w:rPr>
        <w:t xml:space="preserve">ome studies find evidence for a positive relationship between political power-sharing and durable peace. </w:t>
      </w:r>
      <w:proofErr w:type="spellStart"/>
      <w:r w:rsidR="00970DEF" w:rsidRPr="00970DEF">
        <w:rPr>
          <w:rFonts w:asciiTheme="majorBidi" w:hAnsiTheme="majorBidi" w:cstheme="majorBidi"/>
          <w:sz w:val="24"/>
          <w:szCs w:val="24"/>
          <w:lang w:val="en-GB"/>
        </w:rPr>
        <w:t>Binningsbø</w:t>
      </w:r>
      <w:proofErr w:type="spellEnd"/>
      <w:r w:rsidR="00970DEF" w:rsidRPr="00970DEF">
        <w:rPr>
          <w:rFonts w:asciiTheme="majorBidi" w:hAnsiTheme="majorBidi" w:cstheme="majorBidi"/>
          <w:sz w:val="24"/>
          <w:szCs w:val="24"/>
          <w:lang w:val="en-GB"/>
        </w:rPr>
        <w:t xml:space="preserve">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ExcludeAuth="1"&gt;&lt;Author&gt;Binningsbø&lt;/Author&gt;&lt;Year&gt;2006&lt;/Year&gt;&lt;RecNum&gt;1122&lt;/RecNum&gt;&lt;DisplayText&gt;(2006)&lt;/DisplayText&gt;&lt;record&gt;&lt;rec-number&gt;1122&lt;/rec-number&gt;&lt;foreign-keys&gt;&lt;key app="EN" db-id="sz9d5vdzoxsrxjeta5wxp5xtr2zw2efetesp"&gt;1122&lt;/key&gt;&lt;/foreign-keys&gt;&lt;ref-type name="Journal Article"&gt;17&lt;/ref-type&gt;&lt;contributors&gt;&lt;authors&gt;&lt;author&gt;Binningsbø, Helga Malmin&lt;/author&gt;&lt;/authors&gt;&lt;/contributors&gt;&lt;titles&gt;&lt;title&gt;Power-sharing and post-conflict peace periods&lt;/title&gt;&lt;/titles&gt;&lt;volume&gt;Paper prepared for the 47th Annual Convention of the International Studies Association, San Diego, CA, USA, 22-25 March 2006&lt;/volume&gt;&lt;dates&gt;&lt;year&gt;2006&lt;/year&gt;&lt;/dates&gt;&lt;urls&gt;&lt;/urls&gt;&lt;/record&gt;&lt;/Cite&gt;&lt;/EndNote&gt;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"_ENREF_2" \o "Binningsbø, 2006 #1122" </w:instrText>
      </w:r>
      <w:r w:rsidR="00931E40">
        <w:fldChar w:fldCharType="separate"/>
      </w:r>
      <w:r w:rsidR="008E079B">
        <w:rPr>
          <w:rFonts w:asciiTheme="majorBidi" w:hAnsiTheme="majorBidi" w:cstheme="majorBidi"/>
          <w:noProof/>
          <w:sz w:val="24"/>
          <w:szCs w:val="24"/>
          <w:lang w:val="en-GB"/>
        </w:rPr>
        <w:t>2006</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970DEF" w:rsidRPr="00970DEF">
        <w:rPr>
          <w:rFonts w:asciiTheme="majorBidi" w:hAnsiTheme="majorBidi" w:cstheme="majorBidi"/>
          <w:sz w:val="24"/>
          <w:szCs w:val="24"/>
          <w:lang w:val="en-GB"/>
        </w:rPr>
        <w:t xml:space="preserve"> reports that the existence of a ‘grand coalition’ has a significant positive impact on post</w:t>
      </w:r>
      <w:r w:rsidR="00F17306">
        <w:rPr>
          <w:rFonts w:asciiTheme="majorBidi" w:hAnsiTheme="majorBidi" w:cstheme="majorBidi"/>
          <w:sz w:val="24"/>
          <w:szCs w:val="24"/>
          <w:lang w:val="en-GB"/>
        </w:rPr>
        <w:t>-</w:t>
      </w:r>
      <w:r w:rsidR="00970DEF" w:rsidRPr="00970DEF">
        <w:rPr>
          <w:rFonts w:asciiTheme="majorBidi" w:hAnsiTheme="majorBidi" w:cstheme="majorBidi"/>
          <w:sz w:val="24"/>
          <w:szCs w:val="24"/>
          <w:lang w:val="en-GB"/>
        </w:rPr>
        <w:t>conflict peace duration</w:t>
      </w:r>
      <w:r w:rsidR="00F17306">
        <w:rPr>
          <w:rFonts w:asciiTheme="majorBidi" w:hAnsiTheme="majorBidi" w:cstheme="majorBidi"/>
          <w:sz w:val="24"/>
          <w:szCs w:val="24"/>
          <w:lang w:val="en-GB"/>
        </w:rPr>
        <w:t xml:space="preserve">. </w:t>
      </w:r>
      <w:r w:rsidR="00F17306">
        <w:rPr>
          <w:rFonts w:ascii="Times New Roman" w:hAnsi="Times New Roman" w:cs="Times New Roman"/>
          <w:sz w:val="24"/>
          <w:szCs w:val="24"/>
          <w:lang w:val="en-US"/>
        </w:rPr>
        <w:t xml:space="preserve">Mattes and </w:t>
      </w:r>
      <w:proofErr w:type="spellStart"/>
      <w:r w:rsidR="00F17306">
        <w:rPr>
          <w:rFonts w:ascii="Times New Roman" w:hAnsi="Times New Roman" w:cs="Times New Roman"/>
          <w:sz w:val="24"/>
          <w:szCs w:val="24"/>
          <w:lang w:val="en-US"/>
        </w:rPr>
        <w:t>Savun</w:t>
      </w:r>
      <w:proofErr w:type="spellEnd"/>
      <w:r w:rsidR="00F17306">
        <w:rPr>
          <w:rFonts w:ascii="Times New Roman" w:hAnsi="Times New Roman" w:cs="Times New Roman"/>
          <w:sz w:val="24"/>
          <w:szCs w:val="24"/>
          <w:lang w:val="en-US"/>
        </w:rPr>
        <w:t xml:space="preserve"> </w:t>
      </w:r>
      <w:r w:rsidR="008D185A">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ExcludeAuth="1"&gt;&lt;Author&gt;Mattes&lt;/Author&gt;&lt;Year&gt;2009&lt;/Year&gt;&lt;RecNum&gt;1161&lt;/RecNum&gt;&lt;DisplayText&gt;(2009)&lt;/DisplayText&gt;&lt;record&gt;&lt;rec-number&gt;1161&lt;/rec-number&gt;&lt;foreign-keys&gt;&lt;key app="EN" db-id="sz9d5vdzoxsrxjeta5wxp5xtr2zw2efetesp"&gt;1161&lt;/key&gt;&lt;/foreign-keys&gt;&lt;ref-type name="Journal Article"&gt;17&lt;/ref-type&gt;&lt;contributors&gt;&lt;authors&gt;&lt;author&gt;Mattes, Michaela&lt;/author&gt;&lt;author&gt;Savun, Burcu&lt;/author&gt;&lt;/authors&gt;&lt;/contributors&gt;&lt;titles&gt;&lt;title&gt;Fostering peace after civil war: Commitment Problems and agreement design&lt;/title&gt;&lt;secondary-title&gt;International Studies Quarterly&lt;/secondary-title&gt;&lt;/titles&gt;&lt;periodical&gt;&lt;full-title&gt;International Studies Quarterly&lt;/full-title&gt;&lt;/periodical&gt;&lt;pages&gt;737-759&lt;/pages&gt;&lt;volume&gt;53&lt;/volume&gt;&lt;number&gt;3&lt;/number&gt;&lt;dates&gt;&lt;year&gt;2009&lt;/year&gt;&lt;/dates&gt;&lt;urls&gt;&lt;/urls&gt;&lt;/record&gt;&lt;/Cite&gt;&lt;/EndNote&gt;</w:instrText>
      </w:r>
      <w:r w:rsidR="008D185A">
        <w:rPr>
          <w:rFonts w:ascii="Times New Roman" w:hAnsi="Times New Roman" w:cs="Times New Roman"/>
          <w:sz w:val="24"/>
          <w:szCs w:val="24"/>
          <w:lang w:val="en-US"/>
        </w:rPr>
        <w:fldChar w:fldCharType="separate"/>
      </w:r>
      <w:r w:rsidR="008D185A">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"_ENREF_24" \o "Mattes, 2009 #1161" </w:instrText>
      </w:r>
      <w:r w:rsidR="00931E40">
        <w:fldChar w:fldCharType="separate"/>
      </w:r>
      <w:r w:rsidR="008E079B">
        <w:rPr>
          <w:rFonts w:ascii="Times New Roman" w:hAnsi="Times New Roman" w:cs="Times New Roman"/>
          <w:noProof/>
          <w:sz w:val="24"/>
          <w:szCs w:val="24"/>
          <w:lang w:val="en-US"/>
        </w:rPr>
        <w:t>2009</w:t>
      </w:r>
      <w:r w:rsidR="00931E40">
        <w:rPr>
          <w:rFonts w:ascii="Times New Roman" w:hAnsi="Times New Roman" w:cs="Times New Roman"/>
          <w:noProof/>
          <w:sz w:val="24"/>
          <w:szCs w:val="24"/>
          <w:lang w:val="en-US"/>
        </w:rPr>
        <w:fldChar w:fldCharType="end"/>
      </w:r>
      <w:r w:rsidR="008D185A">
        <w:rPr>
          <w:rFonts w:ascii="Times New Roman" w:hAnsi="Times New Roman" w:cs="Times New Roman"/>
          <w:noProof/>
          <w:sz w:val="24"/>
          <w:szCs w:val="24"/>
          <w:lang w:val="en-US"/>
        </w:rPr>
        <w:t>)</w:t>
      </w:r>
      <w:r w:rsidR="008D185A">
        <w:rPr>
          <w:rFonts w:ascii="Times New Roman" w:hAnsi="Times New Roman" w:cs="Times New Roman"/>
          <w:sz w:val="24"/>
          <w:szCs w:val="24"/>
          <w:lang w:val="en-US"/>
        </w:rPr>
        <w:fldChar w:fldCharType="end"/>
      </w:r>
      <w:r w:rsidR="00F17306">
        <w:rPr>
          <w:rFonts w:ascii="Times New Roman" w:hAnsi="Times New Roman" w:cs="Times New Roman"/>
          <w:sz w:val="24"/>
          <w:szCs w:val="24"/>
          <w:lang w:val="en-US"/>
        </w:rPr>
        <w:t xml:space="preserve"> </w:t>
      </w:r>
      <w:r w:rsidR="00F17306" w:rsidRPr="00BD28DB">
        <w:rPr>
          <w:rFonts w:ascii="Times New Roman" w:hAnsi="Times New Roman" w:cs="Times New Roman"/>
          <w:sz w:val="24"/>
          <w:szCs w:val="24"/>
          <w:lang w:val="en-US"/>
        </w:rPr>
        <w:t xml:space="preserve">argue that especially </w:t>
      </w:r>
      <w:r w:rsidR="00F17306" w:rsidRPr="00BD28DB">
        <w:rPr>
          <w:rFonts w:ascii="Times New Roman" w:hAnsi="Times New Roman" w:cs="Times New Roman"/>
          <w:sz w:val="24"/>
          <w:szCs w:val="24"/>
          <w:lang w:val="en-US"/>
        </w:rPr>
        <w:lastRenderedPageBreak/>
        <w:t>political power-sharing</w:t>
      </w:r>
      <w:r w:rsidR="00F17306">
        <w:rPr>
          <w:rFonts w:ascii="Times New Roman" w:hAnsi="Times New Roman" w:cs="Times New Roman"/>
          <w:sz w:val="24"/>
          <w:szCs w:val="24"/>
          <w:lang w:val="en-US"/>
        </w:rPr>
        <w:t xml:space="preserve"> (defined as a </w:t>
      </w:r>
      <w:r w:rsidR="00F17306" w:rsidRPr="00BD28DB">
        <w:rPr>
          <w:rFonts w:ascii="Times New Roman" w:hAnsi="Times New Roman" w:cs="Times New Roman"/>
          <w:sz w:val="24"/>
          <w:szCs w:val="24"/>
          <w:lang w:val="en-US"/>
        </w:rPr>
        <w:t>representative electoral system, distribution of cabinet portfolios</w:t>
      </w:r>
      <w:r w:rsidR="00541B9F">
        <w:rPr>
          <w:rFonts w:ascii="Times New Roman" w:hAnsi="Times New Roman" w:cs="Times New Roman"/>
          <w:sz w:val="24"/>
          <w:szCs w:val="24"/>
          <w:lang w:val="en-US"/>
        </w:rPr>
        <w:t xml:space="preserve"> and </w:t>
      </w:r>
      <w:r w:rsidR="00F17306" w:rsidRPr="00BD28DB">
        <w:rPr>
          <w:rFonts w:ascii="Times New Roman" w:hAnsi="Times New Roman" w:cs="Times New Roman"/>
          <w:sz w:val="24"/>
          <w:szCs w:val="24"/>
          <w:lang w:val="en-US"/>
        </w:rPr>
        <w:t>integration</w:t>
      </w:r>
      <w:r w:rsidR="00F17306">
        <w:rPr>
          <w:rFonts w:ascii="Times New Roman" w:hAnsi="Times New Roman" w:cs="Times New Roman"/>
          <w:sz w:val="24"/>
          <w:szCs w:val="24"/>
          <w:lang w:val="en-US"/>
        </w:rPr>
        <w:t xml:space="preserve"> of rebels into civil services)</w:t>
      </w:r>
      <w:r w:rsidR="00F17306" w:rsidRPr="00BD28DB">
        <w:rPr>
          <w:rFonts w:ascii="Times New Roman" w:hAnsi="Times New Roman" w:cs="Times New Roman"/>
          <w:sz w:val="24"/>
          <w:szCs w:val="24"/>
          <w:lang w:val="en-US"/>
        </w:rPr>
        <w:t xml:space="preserve"> reduces combatants</w:t>
      </w:r>
      <w:r w:rsidR="00541B9F">
        <w:rPr>
          <w:rFonts w:ascii="Times New Roman" w:hAnsi="Times New Roman" w:cs="Times New Roman"/>
          <w:sz w:val="24"/>
          <w:szCs w:val="24"/>
          <w:lang w:val="en-US"/>
        </w:rPr>
        <w:t>’ fears</w:t>
      </w:r>
      <w:r w:rsidR="00F17306" w:rsidRPr="00BD28DB">
        <w:rPr>
          <w:rFonts w:ascii="Times New Roman" w:hAnsi="Times New Roman" w:cs="Times New Roman"/>
          <w:sz w:val="24"/>
          <w:szCs w:val="24"/>
          <w:lang w:val="en-US"/>
        </w:rPr>
        <w:t xml:space="preserve"> that the other side takes up arms again. </w:t>
      </w:r>
      <w:r w:rsidR="00F17306">
        <w:rPr>
          <w:rFonts w:ascii="Times New Roman" w:hAnsi="Times New Roman" w:cs="Times New Roman"/>
          <w:sz w:val="24"/>
          <w:szCs w:val="24"/>
          <w:lang w:val="en-US"/>
        </w:rPr>
        <w:t xml:space="preserve">Similarly, </w:t>
      </w:r>
      <w:proofErr w:type="spellStart"/>
      <w:r w:rsidR="00F17306" w:rsidRPr="00BD28DB">
        <w:rPr>
          <w:rFonts w:ascii="Times New Roman" w:hAnsi="Times New Roman" w:cs="Times New Roman"/>
          <w:sz w:val="24"/>
          <w:szCs w:val="24"/>
          <w:lang w:val="en-US"/>
        </w:rPr>
        <w:t>Cammett</w:t>
      </w:r>
      <w:proofErr w:type="spellEnd"/>
      <w:r w:rsidR="00F17306" w:rsidRPr="00BD28DB">
        <w:rPr>
          <w:rFonts w:ascii="Times New Roman" w:hAnsi="Times New Roman" w:cs="Times New Roman"/>
          <w:sz w:val="24"/>
          <w:szCs w:val="24"/>
          <w:lang w:val="en-US"/>
        </w:rPr>
        <w:t xml:space="preserve"> and </w:t>
      </w:r>
      <w:proofErr w:type="spellStart"/>
      <w:r w:rsidR="00F17306" w:rsidRPr="00BD28DB">
        <w:rPr>
          <w:rFonts w:ascii="Times New Roman" w:hAnsi="Times New Roman" w:cs="Times New Roman"/>
          <w:sz w:val="24"/>
          <w:szCs w:val="24"/>
          <w:lang w:val="en-US"/>
        </w:rPr>
        <w:t>Malesky</w:t>
      </w:r>
      <w:proofErr w:type="spellEnd"/>
      <w:r w:rsidR="00F17306" w:rsidRPr="00BD28DB">
        <w:rPr>
          <w:rFonts w:ascii="Times New Roman" w:hAnsi="Times New Roman" w:cs="Times New Roman"/>
          <w:sz w:val="24"/>
          <w:szCs w:val="24"/>
          <w:lang w:val="en-US"/>
        </w:rPr>
        <w:t xml:space="preserve"> </w:t>
      </w:r>
      <w:r w:rsidR="008D185A">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ExcludeAuth="1"&gt;&lt;Author&gt;Cammett&lt;/Author&gt;&lt;Year&gt;2012&lt;/Year&gt;&lt;RecNum&gt;1127&lt;/RecNum&gt;&lt;DisplayText&gt;(2012)&lt;/DisplayText&gt;&lt;record&gt;&lt;rec-number&gt;1127&lt;/rec-number&gt;&lt;foreign-keys&gt;&lt;key app="EN" db-id="sz9d5vdzoxsrxjeta5wxp5xtr2zw2efetesp"&gt;1127&lt;/key&gt;&lt;/foreign-keys&gt;&lt;ref-type name="Journal Article"&gt;17&lt;/ref-type&gt;&lt;contributors&gt;&lt;authors&gt;&lt;author&gt;Cammett, Melani&lt;/author&gt;&lt;author&gt;Malesky, Edmund&lt;/author&gt;&lt;/authors&gt;&lt;/contributors&gt;&lt;titles&gt;&lt;title&gt;Power sharing in postconflict societies: Implications for peace and governance&lt;/title&gt;&lt;secondary-title&gt;Journal of Conflict Resolution&lt;/secondary-title&gt;&lt;/titles&gt;&lt;periodical&gt;&lt;full-title&gt;Journal of Conflict Resolution&lt;/full-title&gt;&lt;/periodical&gt;&lt;pages&gt;982-1016&lt;/pages&gt;&lt;volume&gt;56&lt;/volume&gt;&lt;number&gt;6&lt;/number&gt;&lt;dates&gt;&lt;year&gt;2012&lt;/year&gt;&lt;/dates&gt;&lt;urls&gt;&lt;/urls&gt;&lt;/record&gt;&lt;/Cite&gt;&lt;/EndNote&gt;</w:instrText>
      </w:r>
      <w:r w:rsidR="008D185A">
        <w:rPr>
          <w:rFonts w:ascii="Times New Roman" w:hAnsi="Times New Roman" w:cs="Times New Roman"/>
          <w:sz w:val="24"/>
          <w:szCs w:val="24"/>
          <w:lang w:val="en-US"/>
        </w:rPr>
        <w:fldChar w:fldCharType="separate"/>
      </w:r>
      <w:r w:rsidR="008D185A">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"_ENREF_5" \o "Cammett, 2012 #1127" </w:instrText>
      </w:r>
      <w:r w:rsidR="00931E40">
        <w:fldChar w:fldCharType="separate"/>
      </w:r>
      <w:r w:rsidR="008E079B">
        <w:rPr>
          <w:rFonts w:ascii="Times New Roman" w:hAnsi="Times New Roman" w:cs="Times New Roman"/>
          <w:noProof/>
          <w:sz w:val="24"/>
          <w:szCs w:val="24"/>
          <w:lang w:val="en-US"/>
        </w:rPr>
        <w:t>2012</w:t>
      </w:r>
      <w:r w:rsidR="00931E40">
        <w:rPr>
          <w:rFonts w:ascii="Times New Roman" w:hAnsi="Times New Roman" w:cs="Times New Roman"/>
          <w:noProof/>
          <w:sz w:val="24"/>
          <w:szCs w:val="24"/>
          <w:lang w:val="en-US"/>
        </w:rPr>
        <w:fldChar w:fldCharType="end"/>
      </w:r>
      <w:r w:rsidR="008D185A">
        <w:rPr>
          <w:rFonts w:ascii="Times New Roman" w:hAnsi="Times New Roman" w:cs="Times New Roman"/>
          <w:noProof/>
          <w:sz w:val="24"/>
          <w:szCs w:val="24"/>
          <w:lang w:val="en-US"/>
        </w:rPr>
        <w:t>)</w:t>
      </w:r>
      <w:r w:rsidR="008D185A">
        <w:rPr>
          <w:rFonts w:ascii="Times New Roman" w:hAnsi="Times New Roman" w:cs="Times New Roman"/>
          <w:sz w:val="24"/>
          <w:szCs w:val="24"/>
          <w:lang w:val="en-US"/>
        </w:rPr>
        <w:fldChar w:fldCharType="end"/>
      </w:r>
      <w:r w:rsidR="008D185A">
        <w:rPr>
          <w:rFonts w:ascii="Times New Roman" w:hAnsi="Times New Roman" w:cs="Times New Roman"/>
          <w:sz w:val="24"/>
          <w:szCs w:val="24"/>
          <w:lang w:val="en-US"/>
        </w:rPr>
        <w:t xml:space="preserve"> </w:t>
      </w:r>
      <w:r w:rsidR="00F17306">
        <w:rPr>
          <w:rFonts w:ascii="Times New Roman" w:hAnsi="Times New Roman" w:cs="Times New Roman"/>
          <w:sz w:val="24"/>
          <w:szCs w:val="24"/>
          <w:lang w:val="en-US"/>
        </w:rPr>
        <w:t xml:space="preserve">find that </w:t>
      </w:r>
      <w:r w:rsidR="00F17306" w:rsidRPr="00BD28DB">
        <w:rPr>
          <w:rFonts w:ascii="Times New Roman" w:hAnsi="Times New Roman" w:cs="Times New Roman"/>
          <w:sz w:val="24"/>
          <w:szCs w:val="24"/>
          <w:lang w:val="en-US"/>
        </w:rPr>
        <w:t>closed-list proportional representation systems have a significant positive impact on peace duration.</w:t>
      </w:r>
      <w:r w:rsidR="00325CA6">
        <w:rPr>
          <w:rFonts w:ascii="Times New Roman" w:hAnsi="Times New Roman" w:cs="Times New Roman"/>
          <w:sz w:val="24"/>
          <w:szCs w:val="24"/>
          <w:lang w:val="en-US"/>
        </w:rPr>
        <w:t xml:space="preserve"> </w:t>
      </w:r>
      <w:r w:rsidR="00970DEF" w:rsidRPr="00970DEF">
        <w:rPr>
          <w:rFonts w:asciiTheme="majorBidi" w:hAnsiTheme="majorBidi" w:cstheme="majorBidi"/>
          <w:sz w:val="24"/>
          <w:szCs w:val="24"/>
          <w:lang w:val="en-GB"/>
        </w:rPr>
        <w:t>Other studies, by contrast, conclude that political pacts do not exercise a positive influence on post</w:t>
      </w:r>
      <w:r w:rsidR="00F17306">
        <w:rPr>
          <w:rFonts w:asciiTheme="majorBidi" w:hAnsiTheme="majorBidi" w:cstheme="majorBidi"/>
          <w:sz w:val="24"/>
          <w:szCs w:val="24"/>
          <w:lang w:val="en-GB"/>
        </w:rPr>
        <w:t>-</w:t>
      </w:r>
      <w:r w:rsidR="00970DEF" w:rsidRPr="00970DEF">
        <w:rPr>
          <w:rFonts w:asciiTheme="majorBidi" w:hAnsiTheme="majorBidi" w:cstheme="majorBidi"/>
          <w:sz w:val="24"/>
          <w:szCs w:val="24"/>
          <w:lang w:val="en-GB"/>
        </w:rPr>
        <w:t>conflict peace duration</w:t>
      </w:r>
      <w:r w:rsidR="008D185A">
        <w:rPr>
          <w:rFonts w:asciiTheme="majorBidi" w:hAnsiTheme="majorBidi" w:cstheme="majorBidi"/>
          <w:sz w:val="24"/>
          <w:szCs w:val="24"/>
          <w:lang w:val="en-GB"/>
        </w:rPr>
        <w:t xml:space="preserve">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&lt;EndNote&gt;&lt;Cite&gt;&lt;Author&gt;DeRouen&lt;/Author&gt;&lt;Year&gt;2010&lt;/Year&gt;&lt;RecNum&gt;1132&lt;/RecNum&gt;&lt;DisplayText&gt;(DeRouen et al. 2010; Jarstad and Nilsson 2008)&lt;/DisplayText&gt;&lt;record&gt;&lt;rec-number&gt;1132&lt;/rec-number&gt;&lt;foreign-keys&gt;&lt;key app="EN" db-id="sz9d5vdzoxsrxjeta5wxp5xtr2zw2efetesp"&gt;1132&lt;/key&gt;&lt;/foreign-keys&gt;&lt;ref-type name="Journal Article"&gt;17&lt;/ref-type&gt;&lt;contributors&gt;&lt;authors&gt;&lt;author&gt;DeRouen, Karl Jr&lt;/author&gt;&lt;author&gt;Ferguson, Mark J&lt;/author&gt;&lt;author&gt;Norton, Samuel&lt;/author&gt;&lt;author&gt;Park, Young Hwan&lt;/author&gt;&lt;author&gt;Lea, Jenna&lt;/author&gt;&lt;author&gt;Streat-Bartlett, Ashley&lt;/author&gt;&lt;/authors&gt;&lt;/contributors&gt;&lt;titles&gt;&lt;title&gt;Civil war peace agreement implementation and state capacity&lt;/title&gt;&lt;secondary-title&gt;Journal of Peace Research&lt;/secondary-title&gt;&lt;/titles&gt;&lt;periodical&gt;&lt;full-title&gt;Journal of Peace Research&lt;/full-title&gt;&lt;/periodical&gt;&lt;pages&gt;333-346&lt;/pages&gt;&lt;volume&gt;47&lt;/volume&gt;&lt;number&gt;3&lt;/number&gt;&lt;dates&gt;&lt;year&gt;2010&lt;/year&gt;&lt;/dates&gt;&lt;urls&gt;&lt;/urls&gt;&lt;/record&gt;&lt;/Cite&gt;&lt;Cite&gt;&lt;Author&gt;Jarstad&lt;/Author&gt;&lt;Year&gt;2008&lt;/Year&gt;&lt;RecNum&gt;1151&lt;/RecNum&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"_ENREF_8" \o "DeRouen, 2010 #1132" </w:instrText>
      </w:r>
      <w:r w:rsidR="00931E40">
        <w:fldChar w:fldCharType="separate"/>
      </w:r>
      <w:r w:rsidR="008E079B">
        <w:rPr>
          <w:rFonts w:asciiTheme="majorBidi" w:hAnsiTheme="majorBidi" w:cstheme="majorBidi"/>
          <w:noProof/>
          <w:sz w:val="24"/>
          <w:szCs w:val="24"/>
          <w:lang w:val="en-GB"/>
        </w:rPr>
        <w:t>DeRouen et al. 2010</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 xml:space="preserve">; </w:t>
      </w:r>
      <w:r w:rsidR="00931E40">
        <w:fldChar w:fldCharType="begin"/>
      </w:r>
      <w:r w:rsidR="00931E40" w:rsidRPr="00CB71A2">
        <w:rPr>
          <w:lang w:val="en-GB"/>
        </w:rPr>
        <w:instrText xml:space="preserve"> HYPERLINK \l "_ENREF_18" \o "Jarstad, </w:instrText>
      </w:r>
      <w:r w:rsidR="00931E40" w:rsidRPr="00CB71A2">
        <w:rPr>
          <w:lang w:val="en-GB"/>
        </w:rPr>
        <w:instrText xml:space="preserve">2008 #1151" </w:instrText>
      </w:r>
      <w:r w:rsidR="00931E40">
        <w:fldChar w:fldCharType="separate"/>
      </w:r>
      <w:r w:rsidR="008E079B">
        <w:rPr>
          <w:rFonts w:asciiTheme="majorBidi" w:hAnsiTheme="majorBidi" w:cstheme="majorBidi"/>
          <w:noProof/>
          <w:sz w:val="24"/>
          <w:szCs w:val="24"/>
          <w:lang w:val="en-GB"/>
        </w:rPr>
        <w:t>Jarstad and Nilsson 2008</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8D185A">
        <w:rPr>
          <w:rFonts w:asciiTheme="majorBidi" w:hAnsiTheme="majorBidi" w:cstheme="majorBidi"/>
          <w:sz w:val="24"/>
          <w:szCs w:val="24"/>
          <w:lang w:val="en-GB"/>
        </w:rPr>
        <w:t xml:space="preserve">. </w:t>
      </w:r>
      <w:r w:rsidR="00970DEF" w:rsidRPr="00970DEF">
        <w:rPr>
          <w:rFonts w:asciiTheme="majorBidi" w:hAnsiTheme="majorBidi" w:cstheme="majorBidi"/>
          <w:sz w:val="24"/>
          <w:szCs w:val="24"/>
          <w:lang w:val="en-GB"/>
        </w:rPr>
        <w:t xml:space="preserve">In an again somewhat different vain, Mukherjee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ExcludeAuth="1"&gt;&lt;Author&gt;Mukherjee&lt;/Author&gt;&lt;Year&gt;2006&lt;/Year&gt;&lt;RecNum&gt;1165&lt;/RecNum&gt;&lt;DisplayText&gt;(2006)&lt;/DisplayText&gt;&lt;record&gt;&lt;rec-number&gt;1165&lt;/rec-number&gt;&lt;foreign-keys&gt;&lt;key app="EN" db-id="sz9d5vdzoxsrxjeta5wxp5xtr2zw2efetesp"&gt;1165&lt;/key&gt;&lt;/foreign-keys&gt;&lt;ref-type name="Journal Article"&gt;17&lt;/ref-type&gt;&lt;contributors&gt;&lt;authors&gt;&lt;author&gt;Mukherjee, Bumba&lt;/author&gt;&lt;/authors&gt;&lt;/contributors&gt;&lt;titles&gt;&lt;title&gt;Why political power-sharing agreements lead to enduring peaceful resolution of some civil wars, but not others?&lt;/title&gt;&lt;secondary-title&gt;International Studies Quarterly&lt;/secondary-title&gt;&lt;/titles&gt;&lt;periodical&gt;&lt;full-title&gt;International Studies Quarterly&lt;/full-title&gt;&lt;/periodical&gt;&lt;pages&gt;479-504&lt;/pages&gt;&lt;volume&gt;50&lt;/volume&gt;&lt;number&gt;2&lt;/number&gt;&lt;dates&gt;&lt;year&gt;2006&lt;/year&gt;&lt;/dates&gt;&lt;urls&gt;&lt;/urls&gt;&lt;/record&gt;&lt;/Cite&gt;&lt;/EndNote&gt;</w:instrText>
      </w:r>
      <w:r w:rsidR="008D185A">
        <w:rPr>
          <w:rFonts w:asciiTheme="majorBidi" w:hAnsiTheme="majorBidi" w:cstheme="majorBidi"/>
          <w:sz w:val="24"/>
          <w:szCs w:val="24"/>
          <w:lang w:val="en-GB"/>
        </w:rPr>
        <w:fldChar w:fldCharType="separate"/>
      </w:r>
      <w:r w:rsidR="00325CA6">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"_ENREF_26" \o "Mukherjee, 2006 #1165" </w:instrText>
      </w:r>
      <w:r w:rsidR="00931E40">
        <w:fldChar w:fldCharType="separate"/>
      </w:r>
      <w:r w:rsidR="008E079B">
        <w:rPr>
          <w:rFonts w:asciiTheme="majorBidi" w:hAnsiTheme="majorBidi" w:cstheme="majorBidi"/>
          <w:noProof/>
          <w:sz w:val="24"/>
          <w:szCs w:val="24"/>
          <w:lang w:val="en-GB"/>
        </w:rPr>
        <w:t>2006</w:t>
      </w:r>
      <w:r w:rsidR="00931E40">
        <w:rPr>
          <w:rFonts w:asciiTheme="majorBidi" w:hAnsiTheme="majorBidi" w:cstheme="majorBidi"/>
          <w:noProof/>
          <w:sz w:val="24"/>
          <w:szCs w:val="24"/>
          <w:lang w:val="en-GB"/>
        </w:rPr>
        <w:fldChar w:fldCharType="end"/>
      </w:r>
      <w:r w:rsidR="00325CA6">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970DEF" w:rsidRPr="00970DEF">
        <w:rPr>
          <w:rFonts w:asciiTheme="majorBidi" w:hAnsiTheme="majorBidi" w:cstheme="majorBidi"/>
          <w:sz w:val="24"/>
          <w:szCs w:val="24"/>
          <w:lang w:val="en-GB"/>
        </w:rPr>
        <w:t xml:space="preserve"> finds that promises of political power-sharing after civil </w:t>
      </w:r>
      <w:r w:rsidR="00FE750E">
        <w:rPr>
          <w:rFonts w:asciiTheme="majorBidi" w:hAnsiTheme="majorBidi" w:cstheme="majorBidi"/>
          <w:sz w:val="24"/>
          <w:szCs w:val="24"/>
          <w:lang w:val="en-GB"/>
        </w:rPr>
        <w:t>conflict</w:t>
      </w:r>
      <w:r w:rsidR="00970DEF" w:rsidRPr="00970DEF">
        <w:rPr>
          <w:rFonts w:asciiTheme="majorBidi" w:hAnsiTheme="majorBidi" w:cstheme="majorBidi"/>
          <w:sz w:val="24"/>
          <w:szCs w:val="24"/>
          <w:lang w:val="en-GB"/>
        </w:rPr>
        <w:t>s ending in military stalemates do not make peace more likely to last, whereas the reverse is true for power-sharing after military victories.</w:t>
      </w:r>
    </w:p>
    <w:p w14:paraId="2C84663F" w14:textId="4B1BC86F" w:rsidR="00970DEF" w:rsidRPr="00F17306" w:rsidRDefault="00325CA6" w:rsidP="00970DEF">
      <w:pPr>
        <w:spacing w:before="120" w:after="120" w:line="480" w:lineRule="auto"/>
        <w:rPr>
          <w:rFonts w:asciiTheme="majorBidi" w:hAnsiTheme="majorBidi" w:cstheme="majorBidi"/>
          <w:sz w:val="24"/>
          <w:szCs w:val="24"/>
          <w:highlight w:val="yellow"/>
          <w:lang w:val="en-GB"/>
        </w:rPr>
      </w:pPr>
      <w:r>
        <w:rPr>
          <w:rFonts w:asciiTheme="majorBidi" w:hAnsiTheme="majorBidi" w:cstheme="majorBidi"/>
          <w:sz w:val="24"/>
          <w:szCs w:val="24"/>
          <w:lang w:val="en-GB"/>
        </w:rPr>
        <w:t>Regarding</w:t>
      </w:r>
      <w:r w:rsidR="00F17306" w:rsidRPr="00F17306">
        <w:rPr>
          <w:rFonts w:asciiTheme="majorBidi" w:hAnsiTheme="majorBidi" w:cstheme="majorBidi"/>
          <w:sz w:val="24"/>
          <w:szCs w:val="24"/>
          <w:lang w:val="en-GB"/>
        </w:rPr>
        <w:t xml:space="preserve"> military power-sharing</w:t>
      </w:r>
      <w:r>
        <w:rPr>
          <w:rFonts w:asciiTheme="majorBidi" w:hAnsiTheme="majorBidi" w:cstheme="majorBidi"/>
          <w:sz w:val="24"/>
          <w:szCs w:val="24"/>
          <w:lang w:val="en-GB"/>
        </w:rPr>
        <w:t xml:space="preserve">, </w:t>
      </w:r>
      <w:proofErr w:type="spellStart"/>
      <w:r w:rsidR="00970DEF" w:rsidRPr="00970DEF">
        <w:rPr>
          <w:rFonts w:asciiTheme="majorBidi" w:hAnsiTheme="majorBidi" w:cstheme="majorBidi"/>
          <w:sz w:val="24"/>
          <w:szCs w:val="24"/>
          <w:lang w:val="en-GB"/>
        </w:rPr>
        <w:t>Hoddie</w:t>
      </w:r>
      <w:proofErr w:type="spellEnd"/>
      <w:r w:rsidR="00970DEF" w:rsidRPr="00970DEF">
        <w:rPr>
          <w:rFonts w:asciiTheme="majorBidi" w:hAnsiTheme="majorBidi" w:cstheme="majorBidi"/>
          <w:sz w:val="24"/>
          <w:szCs w:val="24"/>
          <w:lang w:val="en-GB"/>
        </w:rPr>
        <w:t xml:space="preserve"> </w:t>
      </w:r>
      <w:r w:rsidR="008D185A">
        <w:rPr>
          <w:rFonts w:asciiTheme="majorBidi" w:hAnsiTheme="majorBidi" w:cstheme="majorBidi"/>
          <w:sz w:val="24"/>
          <w:szCs w:val="24"/>
          <w:lang w:val="en-GB"/>
        </w:rPr>
        <w:t>and</w:t>
      </w:r>
      <w:r w:rsidR="00970DEF" w:rsidRPr="00970DEF">
        <w:rPr>
          <w:rFonts w:asciiTheme="majorBidi" w:hAnsiTheme="majorBidi" w:cstheme="majorBidi"/>
          <w:sz w:val="24"/>
          <w:szCs w:val="24"/>
          <w:lang w:val="en-GB"/>
        </w:rPr>
        <w:t xml:space="preserve"> </w:t>
      </w:r>
      <w:proofErr w:type="spellStart"/>
      <w:r w:rsidR="00970DEF" w:rsidRPr="00970DEF">
        <w:rPr>
          <w:rFonts w:asciiTheme="majorBidi" w:hAnsiTheme="majorBidi" w:cstheme="majorBidi"/>
          <w:sz w:val="24"/>
          <w:szCs w:val="24"/>
          <w:lang w:val="en-GB"/>
        </w:rPr>
        <w:t>Hartzell</w:t>
      </w:r>
      <w:proofErr w:type="spellEnd"/>
      <w:r w:rsidR="00970DEF" w:rsidRPr="00970DEF">
        <w:rPr>
          <w:rFonts w:asciiTheme="majorBidi" w:hAnsiTheme="majorBidi" w:cstheme="majorBidi"/>
          <w:sz w:val="24"/>
          <w:szCs w:val="24"/>
          <w:lang w:val="en-GB"/>
        </w:rPr>
        <w:t xml:space="preserve">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ExcludeAuth="1"&gt;&lt;Author&gt;Hoddie&lt;/Author&gt;&lt;Year&gt;2005&lt;/Year&gt;&lt;RecNum&gt;1146&lt;/RecNum&gt;&lt;DisplayText&gt;(2005)&lt;/DisplayText&gt;&lt;record&gt;&lt;rec-number&gt;1146&lt;/rec-number&gt;&lt;foreign-keys&gt;&lt;key app="EN" db-id="sz9d5vdzoxsrxjeta5wxp5xtr2zw2efetesp"&gt;1146&lt;/key&gt;&lt;/foreign-keys&gt;&lt;ref-type name="Book Section"&gt;5&lt;/ref-type&gt;&lt;contributors&gt;&lt;authors&gt;&lt;author&gt;Hoddie, Matthew&lt;/author&gt;&lt;author&gt;Hartzell, Caroline&lt;/author&gt;&lt;/authors&gt;&lt;secondary-authors&gt;&lt;author&gt;Roeder, Philip G.&lt;/author&gt;&lt;author&gt;Rothchild, Donald&lt;/author&gt;&lt;/secondary-authors&gt;&lt;/contributors&gt;&lt;titles&gt;&lt;title&gt;Power-sharing in peace settlements: Initiating the transition from civil war&lt;/title&gt;&lt;secondary-title&gt;Sustainable peace: Power and democracy after civil wars&lt;/secondary-title&gt;&lt;/titles&gt;&lt;pages&gt;83-106&lt;/pages&gt;&lt;dates&gt;&lt;year&gt;2005&lt;/year&gt;&lt;/dates&gt;&lt;pub-location&gt;Ithaca, NY&lt;/pub-location&gt;&lt;publisher&gt;Cornell University Press&lt;/publisher&gt;&lt;urls&gt;&lt;/urls&gt;&lt;/record&gt;&lt;/Cite&gt;&lt;/EndNote&gt;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"_ENREF_16" \o "Hoddie, 2005 #1146" </w:instrText>
      </w:r>
      <w:r w:rsidR="00931E40">
        <w:fldChar w:fldCharType="separate"/>
      </w:r>
      <w:r w:rsidR="008E079B">
        <w:rPr>
          <w:rFonts w:asciiTheme="majorBidi" w:hAnsiTheme="majorBidi" w:cstheme="majorBidi"/>
          <w:noProof/>
          <w:sz w:val="24"/>
          <w:szCs w:val="24"/>
          <w:lang w:val="en-GB"/>
        </w:rPr>
        <w:t>2005</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AA0FD2">
        <w:rPr>
          <w:rFonts w:asciiTheme="majorBidi" w:hAnsiTheme="majorBidi" w:cstheme="majorBidi"/>
          <w:sz w:val="24"/>
          <w:szCs w:val="24"/>
          <w:lang w:val="en-GB"/>
        </w:rPr>
        <w:t>,</w:t>
      </w:r>
      <w:r w:rsidR="00970DEF" w:rsidRPr="00970DEF">
        <w:rPr>
          <w:rFonts w:asciiTheme="majorBidi" w:hAnsiTheme="majorBidi" w:cstheme="majorBidi"/>
          <w:sz w:val="24"/>
          <w:szCs w:val="24"/>
          <w:lang w:val="en-GB"/>
        </w:rPr>
        <w:t xml:space="preserve"> </w:t>
      </w:r>
      <w:proofErr w:type="spellStart"/>
      <w:r w:rsidR="00970DEF" w:rsidRPr="00970DEF">
        <w:rPr>
          <w:rFonts w:asciiTheme="majorBidi" w:hAnsiTheme="majorBidi" w:cstheme="majorBidi"/>
          <w:sz w:val="24"/>
          <w:szCs w:val="24"/>
          <w:lang w:val="en-GB"/>
        </w:rPr>
        <w:t>De</w:t>
      </w:r>
      <w:r w:rsidR="008C769A">
        <w:rPr>
          <w:rFonts w:asciiTheme="majorBidi" w:hAnsiTheme="majorBidi" w:cstheme="majorBidi"/>
          <w:sz w:val="24"/>
          <w:szCs w:val="24"/>
          <w:lang w:val="en-GB"/>
        </w:rPr>
        <w:t>R</w:t>
      </w:r>
      <w:r w:rsidR="00970DEF" w:rsidRPr="00970DEF">
        <w:rPr>
          <w:rFonts w:asciiTheme="majorBidi" w:hAnsiTheme="majorBidi" w:cstheme="majorBidi"/>
          <w:sz w:val="24"/>
          <w:szCs w:val="24"/>
          <w:lang w:val="en-GB"/>
        </w:rPr>
        <w:t>ouen</w:t>
      </w:r>
      <w:proofErr w:type="spellEnd"/>
      <w:r w:rsidR="00970DEF" w:rsidRPr="00970DEF">
        <w:rPr>
          <w:rFonts w:asciiTheme="majorBidi" w:hAnsiTheme="majorBidi" w:cstheme="majorBidi"/>
          <w:sz w:val="24"/>
          <w:szCs w:val="24"/>
          <w:lang w:val="en-GB"/>
        </w:rPr>
        <w:t xml:space="preserve"> et al.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ExcludeAuth="1"&gt;&lt;Author&gt;DeRouen&lt;/Author&gt;&lt;Year&gt;2010&lt;/Year&gt;&lt;RecNum&gt;1132&lt;/RecNum&gt;&lt;DisplayText&gt;(2010)&lt;/DisplayText&gt;&lt;record&gt;&lt;rec-number&gt;1132&lt;/rec-number&gt;&lt;foreign-keys&gt;&lt;key app="EN" db-id="sz9d5vdzoxsrxjeta5wxp5xtr2zw2efetesp"&gt;1132&lt;/key&gt;&lt;/foreign-keys&gt;&lt;ref-type name="Journal Article"&gt;17&lt;/ref-type&gt;&lt;contributors&gt;&lt;authors&gt;&lt;author&gt;DeRouen, Karl Jr&lt;/author&gt;&lt;author&gt;Ferguson, Mark J&lt;/author&gt;&lt;author&gt;Norton, Samuel&lt;/author&gt;&lt;author&gt;Park, Young Hwan&lt;/author&gt;&lt;author&gt;Lea, Jenna&lt;/author&gt;&lt;author&gt;Streat-Bartlett, Ashley&lt;/author&gt;&lt;/authors&gt;&lt;/contributors&gt;&lt;titles&gt;&lt;title&gt;Civil war peace agreement implementation and state capacity&lt;/title&gt;&lt;secondary-title&gt;Journal of Peace Research&lt;/secondary-title&gt;&lt;/titles&gt;&lt;periodical&gt;&lt;full-title&gt;Journal of Peace Research&lt;/full-title&gt;&lt;/periodical&gt;&lt;pages&gt;333-346&lt;/pages&gt;&lt;volume&gt;47&lt;/volume&gt;&lt;number&gt;3&lt;/number&gt;&lt;dates&gt;&lt;year&gt;2010&lt;/year&gt;&lt;/dates&gt;&lt;urls&gt;&lt;/urls&gt;&lt;/record&gt;&lt;/Cite&gt;&lt;/EndNote&gt;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"_ENREF_8" \o "DeRouen, 2010 #1132" </w:instrText>
      </w:r>
      <w:r w:rsidR="00931E40">
        <w:fldChar w:fldCharType="separate"/>
      </w:r>
      <w:r w:rsidR="008E079B">
        <w:rPr>
          <w:rFonts w:asciiTheme="majorBidi" w:hAnsiTheme="majorBidi" w:cstheme="majorBidi"/>
          <w:noProof/>
          <w:sz w:val="24"/>
          <w:szCs w:val="24"/>
          <w:lang w:val="en-GB"/>
        </w:rPr>
        <w:t>2010</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970DEF" w:rsidRPr="00970DEF">
        <w:rPr>
          <w:rFonts w:asciiTheme="majorBidi" w:hAnsiTheme="majorBidi" w:cstheme="majorBidi"/>
          <w:sz w:val="24"/>
          <w:szCs w:val="24"/>
          <w:lang w:val="en-GB"/>
        </w:rPr>
        <w:t xml:space="preserve"> </w:t>
      </w:r>
      <w:r w:rsidR="00AA0FD2">
        <w:rPr>
          <w:rFonts w:asciiTheme="majorBidi" w:hAnsiTheme="majorBidi" w:cstheme="majorBidi"/>
          <w:sz w:val="24"/>
          <w:szCs w:val="24"/>
          <w:lang w:val="en-GB"/>
        </w:rPr>
        <w:t xml:space="preserve">and Jarstad and Nilsson </w:t>
      </w:r>
      <w:r w:rsidR="00AA0FD2">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AA0FD2">
        <w:rPr>
          <w:rFonts w:asciiTheme="majorBidi" w:hAnsiTheme="majorBidi" w:cstheme="majorBidi"/>
          <w:sz w:val="24"/>
          <w:szCs w:val="24"/>
          <w:lang w:val="en-GB"/>
        </w:rPr>
        <w:fldChar w:fldCharType="separate"/>
      </w:r>
      <w:r w:rsidR="00AA0FD2">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heme="majorBidi" w:hAnsiTheme="majorBidi" w:cstheme="majorBidi"/>
          <w:noProof/>
          <w:sz w:val="24"/>
          <w:szCs w:val="24"/>
          <w:lang w:val="en-GB"/>
        </w:rPr>
        <w:t>2008</w:t>
      </w:r>
      <w:r w:rsidR="00931E40">
        <w:rPr>
          <w:rFonts w:asciiTheme="majorBidi" w:hAnsiTheme="majorBidi" w:cstheme="majorBidi"/>
          <w:noProof/>
          <w:sz w:val="24"/>
          <w:szCs w:val="24"/>
          <w:lang w:val="en-GB"/>
        </w:rPr>
        <w:fldChar w:fldCharType="end"/>
      </w:r>
      <w:r w:rsidR="00AA0FD2">
        <w:rPr>
          <w:rFonts w:asciiTheme="majorBidi" w:hAnsiTheme="majorBidi" w:cstheme="majorBidi"/>
          <w:noProof/>
          <w:sz w:val="24"/>
          <w:szCs w:val="24"/>
          <w:lang w:val="en-GB"/>
        </w:rPr>
        <w:t>)</w:t>
      </w:r>
      <w:r w:rsidR="00AA0FD2">
        <w:rPr>
          <w:rFonts w:asciiTheme="majorBidi" w:hAnsiTheme="majorBidi" w:cstheme="majorBidi"/>
          <w:sz w:val="24"/>
          <w:szCs w:val="24"/>
          <w:lang w:val="en-GB"/>
        </w:rPr>
        <w:fldChar w:fldCharType="end"/>
      </w:r>
      <w:r w:rsidR="00AA0FD2">
        <w:rPr>
          <w:rFonts w:asciiTheme="majorBidi" w:hAnsiTheme="majorBidi" w:cstheme="majorBidi"/>
          <w:sz w:val="24"/>
          <w:szCs w:val="24"/>
          <w:lang w:val="en-GB"/>
        </w:rPr>
        <w:t xml:space="preserve"> </w:t>
      </w:r>
      <w:r w:rsidR="00970DEF" w:rsidRPr="00970DEF">
        <w:rPr>
          <w:rFonts w:asciiTheme="majorBidi" w:hAnsiTheme="majorBidi" w:cstheme="majorBidi"/>
          <w:sz w:val="24"/>
          <w:szCs w:val="24"/>
          <w:lang w:val="en-GB"/>
        </w:rPr>
        <w:t>report a positive relationship between military power-sharing and post</w:t>
      </w:r>
      <w:r w:rsidR="007551CE">
        <w:rPr>
          <w:rFonts w:asciiTheme="majorBidi" w:hAnsiTheme="majorBidi" w:cstheme="majorBidi"/>
          <w:sz w:val="24"/>
          <w:szCs w:val="24"/>
          <w:lang w:val="en-GB"/>
        </w:rPr>
        <w:t>-</w:t>
      </w:r>
      <w:r w:rsidR="00970DEF" w:rsidRPr="00970DEF">
        <w:rPr>
          <w:rFonts w:asciiTheme="majorBidi" w:hAnsiTheme="majorBidi" w:cstheme="majorBidi"/>
          <w:sz w:val="24"/>
          <w:szCs w:val="24"/>
          <w:lang w:val="en-GB"/>
        </w:rPr>
        <w:t>conflict peace duration</w:t>
      </w:r>
      <w:r>
        <w:rPr>
          <w:rFonts w:asciiTheme="majorBidi" w:hAnsiTheme="majorBidi" w:cstheme="majorBidi"/>
          <w:sz w:val="24"/>
          <w:szCs w:val="24"/>
          <w:lang w:val="en-GB"/>
        </w:rPr>
        <w:t>.</w:t>
      </w:r>
      <w:r w:rsidR="00970DEF" w:rsidRPr="00970DEF">
        <w:rPr>
          <w:rFonts w:asciiTheme="majorBidi" w:hAnsiTheme="majorBidi" w:cstheme="majorBidi"/>
          <w:sz w:val="24"/>
          <w:szCs w:val="24"/>
          <w:lang w:val="en-GB"/>
        </w:rPr>
        <w:t xml:space="preserve"> </w:t>
      </w:r>
      <w:r>
        <w:rPr>
          <w:rFonts w:asciiTheme="majorBidi" w:hAnsiTheme="majorBidi" w:cstheme="majorBidi"/>
          <w:sz w:val="24"/>
          <w:szCs w:val="24"/>
          <w:lang w:val="en-GB"/>
        </w:rPr>
        <w:t>B</w:t>
      </w:r>
      <w:r w:rsidR="00970DEF" w:rsidRPr="00970DEF">
        <w:rPr>
          <w:rFonts w:asciiTheme="majorBidi" w:hAnsiTheme="majorBidi" w:cstheme="majorBidi"/>
          <w:sz w:val="24"/>
          <w:szCs w:val="24"/>
          <w:lang w:val="en-GB"/>
        </w:rPr>
        <w:t xml:space="preserve">oth Walter </w:t>
      </w:r>
      <w:r w:rsidR="008D185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ExcludeAuth="1"&gt;&lt;Author&gt;Walter&lt;/Author&gt;&lt;Year&gt;2002&lt;/Year&gt;&lt;RecNum&gt;1189&lt;/RecNum&gt;&lt;DisplayText&gt;(2002)&lt;/DisplayText&gt;&lt;record&gt;&lt;rec-number&gt;1189&lt;/rec-number&gt;&lt;foreign-keys&gt;&lt;key app="EN" db-id="sz9d5vdzoxsrxjeta5wxp5xtr2zw2efetesp"&gt;1189&lt;/key&gt;&lt;/foreign-keys&gt;&lt;ref-type name="Book"&gt;6&lt;/ref-type&gt;&lt;contributors&gt;&lt;authors&gt;&lt;author&gt;Walter, Barbara F.&lt;/author&gt;&lt;/authors&gt;&lt;/contributors&gt;&lt;titles&gt;&lt;title&gt;Committing to peace: The successful settlement of civil wars&lt;/title&gt;&lt;/titles&gt;&lt;dates&gt;&lt;year&gt;2002&lt;/year&gt;&lt;/dates&gt;&lt;pub-location&gt;Princeton, NJ&lt;/pub-location&gt;&lt;publisher&gt;Princeton University Press&lt;/publisher&gt;&lt;urls&gt;&lt;/urls&gt;&lt;/record&gt;&lt;/Cite&gt;&lt;/EndNote&gt;</w:instrText>
      </w:r>
      <w:r w:rsidR="008D185A">
        <w:rPr>
          <w:rFonts w:asciiTheme="majorBidi" w:hAnsiTheme="majorBidi" w:cstheme="majorBidi"/>
          <w:sz w:val="24"/>
          <w:szCs w:val="24"/>
          <w:lang w:val="en-GB"/>
        </w:rPr>
        <w:fldChar w:fldCharType="separate"/>
      </w:r>
      <w:r w:rsidR="008D185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"_ENREF_39" \o "Walter, 2002 #1189" </w:instrText>
      </w:r>
      <w:r w:rsidR="00931E40">
        <w:fldChar w:fldCharType="separate"/>
      </w:r>
      <w:r w:rsidR="008E079B">
        <w:rPr>
          <w:rFonts w:asciiTheme="majorBidi" w:hAnsiTheme="majorBidi" w:cstheme="majorBidi"/>
          <w:noProof/>
          <w:sz w:val="24"/>
          <w:szCs w:val="24"/>
          <w:lang w:val="en-GB"/>
        </w:rPr>
        <w:t>2002</w:t>
      </w:r>
      <w:r w:rsidR="00931E40">
        <w:rPr>
          <w:rFonts w:asciiTheme="majorBidi" w:hAnsiTheme="majorBidi" w:cstheme="majorBidi"/>
          <w:noProof/>
          <w:sz w:val="24"/>
          <w:szCs w:val="24"/>
          <w:lang w:val="en-GB"/>
        </w:rPr>
        <w:fldChar w:fldCharType="end"/>
      </w:r>
      <w:r w:rsidR="008D185A">
        <w:rPr>
          <w:rFonts w:asciiTheme="majorBidi" w:hAnsiTheme="majorBidi" w:cstheme="majorBidi"/>
          <w:noProof/>
          <w:sz w:val="24"/>
          <w:szCs w:val="24"/>
          <w:lang w:val="en-GB"/>
        </w:rPr>
        <w:t>)</w:t>
      </w:r>
      <w:r w:rsidR="008D185A">
        <w:rPr>
          <w:rFonts w:asciiTheme="majorBidi" w:hAnsiTheme="majorBidi" w:cstheme="majorBidi"/>
          <w:sz w:val="24"/>
          <w:szCs w:val="24"/>
          <w:lang w:val="en-GB"/>
        </w:rPr>
        <w:fldChar w:fldCharType="end"/>
      </w:r>
      <w:r w:rsidR="00970DEF" w:rsidRPr="00970DEF">
        <w:rPr>
          <w:rFonts w:asciiTheme="majorBidi" w:hAnsiTheme="majorBidi" w:cstheme="majorBidi"/>
          <w:sz w:val="24"/>
          <w:szCs w:val="24"/>
          <w:lang w:val="en-GB"/>
        </w:rPr>
        <w:t xml:space="preserve"> and </w:t>
      </w:r>
      <w:proofErr w:type="spellStart"/>
      <w:r w:rsidR="00AA0FD2" w:rsidRPr="00BD28DB">
        <w:rPr>
          <w:rFonts w:ascii="Times New Roman" w:hAnsi="Times New Roman" w:cs="Times New Roman"/>
          <w:sz w:val="24"/>
          <w:szCs w:val="24"/>
          <w:lang w:val="en-US"/>
        </w:rPr>
        <w:t>Glassmyer</w:t>
      </w:r>
      <w:proofErr w:type="spellEnd"/>
      <w:r w:rsidR="00AA0FD2" w:rsidRPr="00BD28DB">
        <w:rPr>
          <w:rFonts w:ascii="Times New Roman" w:hAnsi="Times New Roman" w:cs="Times New Roman"/>
          <w:sz w:val="24"/>
          <w:szCs w:val="24"/>
          <w:lang w:val="en-US"/>
        </w:rPr>
        <w:t xml:space="preserve"> </w:t>
      </w:r>
      <w:r w:rsidR="00AA0FD2">
        <w:rPr>
          <w:rFonts w:ascii="Times New Roman" w:hAnsi="Times New Roman" w:cs="Times New Roman"/>
          <w:sz w:val="24"/>
          <w:szCs w:val="24"/>
          <w:lang w:val="en-US"/>
        </w:rPr>
        <w:t>and</w:t>
      </w:r>
      <w:r w:rsidR="00AA0FD2" w:rsidRPr="00BD28DB">
        <w:rPr>
          <w:rFonts w:ascii="Times New Roman" w:hAnsi="Times New Roman" w:cs="Times New Roman"/>
          <w:sz w:val="24"/>
          <w:szCs w:val="24"/>
          <w:lang w:val="en-US"/>
        </w:rPr>
        <w:t xml:space="preserve"> </w:t>
      </w:r>
      <w:proofErr w:type="spellStart"/>
      <w:r w:rsidR="00AA0FD2" w:rsidRPr="00BD28DB">
        <w:rPr>
          <w:rFonts w:ascii="Times New Roman" w:hAnsi="Times New Roman" w:cs="Times New Roman"/>
          <w:sz w:val="24"/>
          <w:szCs w:val="24"/>
          <w:lang w:val="en-US"/>
        </w:rPr>
        <w:t>Sambanis</w:t>
      </w:r>
      <w:proofErr w:type="spellEnd"/>
      <w:r w:rsidR="00AA0FD2" w:rsidRPr="00BD28DB">
        <w:rPr>
          <w:rFonts w:ascii="Times New Roman" w:hAnsi="Times New Roman" w:cs="Times New Roman"/>
          <w:sz w:val="24"/>
          <w:szCs w:val="24"/>
          <w:lang w:val="en-US"/>
        </w:rPr>
        <w:t xml:space="preserve"> </w:t>
      </w:r>
      <w:r w:rsidR="00AA0FD2" w:rsidRPr="00BD28DB">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ExcludeAuth="1"&gt;&lt;Author&gt;Glassmyer&lt;/Author&gt;&lt;Year&gt;2008&lt;/Year&gt;&lt;RecNum&gt;1137&lt;/RecNum&gt;&lt;DisplayText&gt;(2008)&lt;/DisplayText&gt;&lt;record&gt;&lt;rec-number&gt;1137&lt;/rec-number&gt;&lt;foreign-keys&gt;&lt;key app="EN" db-id="sz9d5vdzoxsrxjeta5wxp5xtr2zw2efetesp"&gt;1137&lt;/key&gt;&lt;/foreign-keys&gt;&lt;ref-type name="Journal Article"&gt;17&lt;/ref-type&gt;&lt;contributors&gt;&lt;authors&gt;&lt;author&gt;Glassmyer, Katherine&lt;/author&gt;&lt;author&gt;Sambanis, Nicholas&lt;/author&gt;&lt;/authors&gt;&lt;/contributors&gt;&lt;titles&gt;&lt;title&gt;Rebel-military integration and civil war termination&lt;/title&gt;&lt;secondary-title&gt;Journal of Peace Research&lt;/secondary-title&gt;&lt;/titles&gt;&lt;periodical&gt;&lt;full-title&gt;Journal of Peace Research&lt;/full-title&gt;&lt;/periodical&gt;&lt;pages&gt;365-384&lt;/pages&gt;&lt;volume&gt;45&lt;/volume&gt;&lt;number&gt;3&lt;/number&gt;&lt;dates&gt;&lt;year&gt;2008&lt;/year&gt;&lt;/dates&gt;&lt;urls&gt;&lt;/urls&gt;&lt;/record&gt;&lt;/Cite&gt;&lt;/EndNote&gt;</w:instrText>
      </w:r>
      <w:r w:rsidR="00AA0FD2" w:rsidRPr="00BD28DB">
        <w:rPr>
          <w:rFonts w:ascii="Times New Roman" w:hAnsi="Times New Roman" w:cs="Times New Roman"/>
          <w:sz w:val="24"/>
          <w:szCs w:val="24"/>
          <w:lang w:val="en-US"/>
        </w:rPr>
        <w:fldChar w:fldCharType="separate"/>
      </w:r>
      <w:r w:rsidR="00AA0FD2">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"_ENREF_10" \o "Glassmyer, 2008 #1137"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sidR="00AA0FD2">
        <w:rPr>
          <w:rFonts w:ascii="Times New Roman" w:hAnsi="Times New Roman" w:cs="Times New Roman"/>
          <w:noProof/>
          <w:sz w:val="24"/>
          <w:szCs w:val="24"/>
          <w:lang w:val="en-US"/>
        </w:rPr>
        <w:t>)</w:t>
      </w:r>
      <w:r w:rsidR="00AA0FD2" w:rsidRPr="00BD28DB">
        <w:rPr>
          <w:rFonts w:ascii="Times New Roman" w:hAnsi="Times New Roman" w:cs="Times New Roman"/>
          <w:sz w:val="24"/>
          <w:szCs w:val="24"/>
          <w:lang w:val="en-US"/>
        </w:rPr>
        <w:fldChar w:fldCharType="end"/>
      </w:r>
      <w:r>
        <w:rPr>
          <w:rFonts w:asciiTheme="majorBidi" w:hAnsiTheme="majorBidi" w:cstheme="majorBidi"/>
          <w:sz w:val="24"/>
          <w:szCs w:val="24"/>
          <w:lang w:val="en-GB"/>
        </w:rPr>
        <w:t>, however,</w:t>
      </w:r>
      <w:r w:rsidR="00970DEF" w:rsidRPr="00970DEF">
        <w:rPr>
          <w:rFonts w:asciiTheme="majorBidi" w:hAnsiTheme="majorBidi" w:cstheme="majorBidi"/>
          <w:sz w:val="24"/>
          <w:szCs w:val="24"/>
          <w:lang w:val="en-GB"/>
        </w:rPr>
        <w:t xml:space="preserve"> find no evidence for such association. </w:t>
      </w:r>
      <w:r w:rsidR="00AA0FD2">
        <w:rPr>
          <w:rFonts w:asciiTheme="majorBidi" w:hAnsiTheme="majorBidi" w:cstheme="majorBidi"/>
          <w:sz w:val="24"/>
          <w:szCs w:val="24"/>
          <w:lang w:val="en-GB"/>
        </w:rPr>
        <w:t>Especially</w:t>
      </w:r>
      <w:r w:rsidR="007551CE">
        <w:rPr>
          <w:rFonts w:asciiTheme="majorBidi" w:hAnsiTheme="majorBidi" w:cstheme="majorBidi"/>
          <w:sz w:val="24"/>
          <w:szCs w:val="24"/>
          <w:lang w:val="en-GB"/>
        </w:rPr>
        <w:t xml:space="preserve">, </w:t>
      </w:r>
      <w:r w:rsidR="00AA0FD2">
        <w:rPr>
          <w:rFonts w:asciiTheme="majorBidi" w:hAnsiTheme="majorBidi" w:cstheme="majorBidi"/>
          <w:sz w:val="24"/>
          <w:szCs w:val="24"/>
          <w:lang w:val="en-GB"/>
        </w:rPr>
        <w:t xml:space="preserve">the latter’s in-depth analysis of rebel-military integration agreements concludes </w:t>
      </w:r>
      <w:r w:rsidR="007551CE" w:rsidRPr="00BD28DB">
        <w:rPr>
          <w:rFonts w:ascii="Times New Roman" w:hAnsi="Times New Roman" w:cs="Times New Roman"/>
          <w:sz w:val="24"/>
          <w:szCs w:val="24"/>
          <w:lang w:val="en-US"/>
        </w:rPr>
        <w:t>that the military integration of rebels has no significant effect on peace duration.</w:t>
      </w:r>
    </w:p>
    <w:p w14:paraId="5CEF4978" w14:textId="37DBFCEC" w:rsidR="007551CE" w:rsidRDefault="00325CA6" w:rsidP="00970DEF">
      <w:pPr>
        <w:spacing w:before="12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BD28DB">
        <w:rPr>
          <w:rFonts w:ascii="Times New Roman" w:hAnsi="Times New Roman" w:cs="Times New Roman"/>
          <w:sz w:val="24"/>
          <w:szCs w:val="24"/>
          <w:lang w:val="en-US"/>
        </w:rPr>
        <w:t>ccording to the few studies with such a focus</w:t>
      </w:r>
      <w:r>
        <w:rPr>
          <w:rFonts w:ascii="Times New Roman" w:hAnsi="Times New Roman" w:cs="Times New Roman"/>
          <w:sz w:val="24"/>
          <w:szCs w:val="24"/>
          <w:lang w:val="en-US"/>
        </w:rPr>
        <w:t>,</w:t>
      </w:r>
      <w:r w:rsidRPr="00BD28DB">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007551CE" w:rsidRPr="00BD28DB">
        <w:rPr>
          <w:rFonts w:ascii="Times New Roman" w:hAnsi="Times New Roman" w:cs="Times New Roman"/>
          <w:sz w:val="24"/>
          <w:szCs w:val="24"/>
          <w:lang w:val="en-US"/>
        </w:rPr>
        <w:t xml:space="preserve">conomic post-conflict power-sharing </w:t>
      </w:r>
      <w:r w:rsidR="00541B9F">
        <w:rPr>
          <w:rFonts w:ascii="Times New Roman" w:hAnsi="Times New Roman" w:cs="Times New Roman"/>
          <w:sz w:val="24"/>
          <w:szCs w:val="24"/>
          <w:lang w:val="en-US"/>
        </w:rPr>
        <w:t xml:space="preserve">also appears to not have an </w:t>
      </w:r>
      <w:r w:rsidR="007551CE" w:rsidRPr="00BD28DB">
        <w:rPr>
          <w:rFonts w:ascii="Times New Roman" w:hAnsi="Times New Roman" w:cs="Times New Roman"/>
          <w:sz w:val="24"/>
          <w:szCs w:val="24"/>
          <w:lang w:val="en-US"/>
        </w:rPr>
        <w:t xml:space="preserve">impact on peace duration. </w:t>
      </w:r>
      <w:proofErr w:type="spellStart"/>
      <w:r w:rsidR="007551CE" w:rsidRPr="00BD28DB">
        <w:rPr>
          <w:rFonts w:ascii="Times New Roman" w:hAnsi="Times New Roman" w:cs="Times New Roman"/>
          <w:sz w:val="24"/>
          <w:szCs w:val="24"/>
          <w:lang w:val="en-US"/>
        </w:rPr>
        <w:t>Hartzell</w:t>
      </w:r>
      <w:proofErr w:type="spellEnd"/>
      <w:r w:rsidR="007551CE" w:rsidRPr="00BD28DB">
        <w:rPr>
          <w:rFonts w:ascii="Times New Roman" w:hAnsi="Times New Roman" w:cs="Times New Roman"/>
          <w:sz w:val="24"/>
          <w:szCs w:val="24"/>
          <w:lang w:val="en-US"/>
        </w:rPr>
        <w:t xml:space="preserve"> and </w:t>
      </w:r>
      <w:proofErr w:type="spellStart"/>
      <w:r w:rsidR="007551CE" w:rsidRPr="00BD28DB">
        <w:rPr>
          <w:rFonts w:ascii="Times New Roman" w:hAnsi="Times New Roman" w:cs="Times New Roman"/>
          <w:sz w:val="24"/>
          <w:szCs w:val="24"/>
          <w:lang w:val="en-US"/>
        </w:rPr>
        <w:t>Hoddie</w:t>
      </w:r>
      <w:proofErr w:type="spellEnd"/>
      <w:r w:rsidR="007551CE" w:rsidRPr="00BD28DB">
        <w:rPr>
          <w:rFonts w:ascii="Times New Roman" w:hAnsi="Times New Roman" w:cs="Times New Roman"/>
          <w:sz w:val="24"/>
          <w:szCs w:val="24"/>
          <w:lang w:val="en-US"/>
        </w:rPr>
        <w:t xml:space="preserve"> </w:t>
      </w:r>
      <w:r w:rsidR="008D185A">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ExcludeAuth="1"&gt;&lt;Author&gt;Hartzell&lt;/Author&gt;&lt;Year&gt;2007&lt;/Year&gt;&lt;RecNum&gt;1143&lt;/RecNum&gt;&lt;DisplayText&gt;(2007)&lt;/DisplayText&gt;&lt;record&gt;&lt;rec-number&gt;1143&lt;/rec-number&gt;&lt;foreign-keys&gt;&lt;key app="EN" db-id="sz9d5vdzoxsrxjeta5wxp5xtr2zw2efetesp"&gt;1143&lt;/key&gt;&lt;/foreign-keys&gt;&lt;ref-type name="Book"&gt;6&lt;/ref-type&gt;&lt;contributors&gt;&lt;authors&gt;&lt;author&gt;Hartzell, Caroline A.&lt;/author&gt;&lt;author&gt;Hoddie, Matthew&lt;/author&gt;&lt;/authors&gt;&lt;/contributors&gt;&lt;titles&gt;&lt;title&gt;Crafting peace: Power-sharing institutions and the negotiated settlement of civil wars&lt;/title&gt;&lt;/titles&gt;&lt;dates&gt;&lt;year&gt;2007&lt;/year&gt;&lt;/dates&gt;&lt;pub-location&gt;University Park, PA&lt;/pub-location&gt;&lt;publisher&gt;Pennsylvania State University Press&lt;/publisher&gt;&lt;urls&gt;&lt;/urls&gt;&lt;/record&gt;&lt;/Cite&gt;&lt;/EndNote&gt;</w:instrText>
      </w:r>
      <w:r w:rsidR="008D185A">
        <w:rPr>
          <w:rFonts w:ascii="Times New Roman" w:hAnsi="Times New Roman" w:cs="Times New Roman"/>
          <w:sz w:val="24"/>
          <w:szCs w:val="24"/>
          <w:lang w:val="en-US"/>
        </w:rPr>
        <w:fldChar w:fldCharType="separate"/>
      </w:r>
      <w:r w:rsidR="008D185A">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"_ENREF_14" \o "Hartzell, 2007 #1143" </w:instrText>
      </w:r>
      <w:r w:rsidR="00931E40">
        <w:fldChar w:fldCharType="separate"/>
      </w:r>
      <w:r w:rsidR="008E079B">
        <w:rPr>
          <w:rFonts w:ascii="Times New Roman" w:hAnsi="Times New Roman" w:cs="Times New Roman"/>
          <w:noProof/>
          <w:sz w:val="24"/>
          <w:szCs w:val="24"/>
          <w:lang w:val="en-US"/>
        </w:rPr>
        <w:t>2007</w:t>
      </w:r>
      <w:r w:rsidR="00931E40">
        <w:rPr>
          <w:rFonts w:ascii="Times New Roman" w:hAnsi="Times New Roman" w:cs="Times New Roman"/>
          <w:noProof/>
          <w:sz w:val="24"/>
          <w:szCs w:val="24"/>
          <w:lang w:val="en-US"/>
        </w:rPr>
        <w:fldChar w:fldCharType="end"/>
      </w:r>
      <w:r w:rsidR="008D185A">
        <w:rPr>
          <w:rFonts w:ascii="Times New Roman" w:hAnsi="Times New Roman" w:cs="Times New Roman"/>
          <w:noProof/>
          <w:sz w:val="24"/>
          <w:szCs w:val="24"/>
          <w:lang w:val="en-US"/>
        </w:rPr>
        <w:t>)</w:t>
      </w:r>
      <w:r w:rsidR="008D185A">
        <w:rPr>
          <w:rFonts w:ascii="Times New Roman" w:hAnsi="Times New Roman" w:cs="Times New Roman"/>
          <w:sz w:val="24"/>
          <w:szCs w:val="24"/>
          <w:lang w:val="en-US"/>
        </w:rPr>
        <w:fldChar w:fldCharType="end"/>
      </w:r>
      <w:r w:rsidR="007551CE" w:rsidRPr="00BD28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well as </w:t>
      </w:r>
      <w:r w:rsidRPr="00BD28DB">
        <w:rPr>
          <w:rFonts w:ascii="Times New Roman" w:hAnsi="Times New Roman" w:cs="Times New Roman"/>
          <w:sz w:val="24"/>
          <w:szCs w:val="24"/>
          <w:lang w:val="en-US"/>
        </w:rPr>
        <w:t xml:space="preserve">Mattes and </w:t>
      </w:r>
      <w:proofErr w:type="spellStart"/>
      <w:r w:rsidRPr="00BD28DB">
        <w:rPr>
          <w:rFonts w:ascii="Times New Roman" w:hAnsi="Times New Roman" w:cs="Times New Roman"/>
          <w:sz w:val="24"/>
          <w:szCs w:val="24"/>
          <w:lang w:val="en-US"/>
        </w:rPr>
        <w:t>Savun</w:t>
      </w:r>
      <w:proofErr w:type="spellEnd"/>
      <w:r w:rsidRPr="00BD28DB">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ExcludeAuth="1"&gt;&lt;Author&gt;Mattes&lt;/Author&gt;&lt;Year&gt;2009&lt;/Year&gt;&lt;RecNum&gt;1161&lt;/RecNum&gt;&lt;DisplayText&gt;(2009)&lt;/DisplayText&gt;&lt;record&gt;&lt;rec-number&gt;1161&lt;/rec-number&gt;&lt;foreign-keys&gt;&lt;key app="EN" db-id="sz9d5vdzoxsrxjeta5wxp5xtr2zw2efetesp"&gt;1161&lt;/key&gt;&lt;/foreign-keys&gt;&lt;ref-type name="Journal Article"&gt;17&lt;/ref-type&gt;&lt;contributors&gt;&lt;authors&gt;&lt;author&gt;Mattes, Michaela&lt;/author&gt;&lt;author&gt;Savun, Burcu&lt;/author&gt;&lt;/authors&gt;&lt;/contributors&gt;&lt;titles&gt;&lt;title&gt;Fostering peace after civil war: Commitment Problems and agreement design&lt;/title&gt;&lt;secondary-title&gt;International Studies Quarterly&lt;/secondary-title&gt;&lt;/titles&gt;&lt;periodical&gt;&lt;full-title&gt;International Studies Quarterly&lt;/full-title&gt;&lt;/periodical&gt;&lt;pages&gt;737-759&lt;/pages&gt;&lt;volume&gt;53&lt;/volume&gt;&lt;number&gt;3&lt;/number&gt;&lt;dates&gt;&lt;year&gt;2009&lt;/year&gt;&lt;/dates&gt;&lt;urls&gt;&lt;/urls&gt;&lt;/record&gt;&lt;/Cite&gt;&lt;/EndNote&gt;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"_ENREF_24" \o "Mattes, 2009 #11</w:instrText>
      </w:r>
      <w:r w:rsidR="00931E40" w:rsidRPr="00CB71A2">
        <w:rPr>
          <w:lang w:val="en-GB"/>
        </w:rPr>
        <w:instrText xml:space="preserve">61" </w:instrText>
      </w:r>
      <w:r w:rsidR="00931E40">
        <w:fldChar w:fldCharType="separate"/>
      </w:r>
      <w:r w:rsidR="008E079B">
        <w:rPr>
          <w:rFonts w:ascii="Times New Roman" w:hAnsi="Times New Roman" w:cs="Times New Roman"/>
          <w:noProof/>
          <w:sz w:val="24"/>
          <w:szCs w:val="24"/>
          <w:lang w:val="en-US"/>
        </w:rPr>
        <w:t>2009</w:t>
      </w:r>
      <w:r w:rsidR="00931E40">
        <w:rPr>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7551CE" w:rsidRPr="00BD28DB">
        <w:rPr>
          <w:rFonts w:ascii="Times New Roman" w:hAnsi="Times New Roman" w:cs="Times New Roman"/>
          <w:sz w:val="24"/>
          <w:szCs w:val="24"/>
          <w:lang w:val="en-US"/>
        </w:rPr>
        <w:t xml:space="preserve">find no </w:t>
      </w:r>
      <w:r w:rsidR="00541B9F">
        <w:rPr>
          <w:rFonts w:ascii="Times New Roman" w:hAnsi="Times New Roman" w:cs="Times New Roman"/>
          <w:sz w:val="24"/>
          <w:szCs w:val="24"/>
          <w:lang w:val="en-US"/>
        </w:rPr>
        <w:t xml:space="preserve">statistically </w:t>
      </w:r>
      <w:r w:rsidR="007551CE" w:rsidRPr="00BD28DB">
        <w:rPr>
          <w:rFonts w:ascii="Times New Roman" w:hAnsi="Times New Roman" w:cs="Times New Roman"/>
          <w:sz w:val="24"/>
          <w:szCs w:val="24"/>
          <w:lang w:val="en-US"/>
        </w:rPr>
        <w:t xml:space="preserve">significant </w:t>
      </w:r>
      <w:r w:rsidR="00541B9F">
        <w:rPr>
          <w:rFonts w:ascii="Times New Roman" w:hAnsi="Times New Roman" w:cs="Times New Roman"/>
          <w:sz w:val="24"/>
          <w:szCs w:val="24"/>
          <w:lang w:val="en-US"/>
        </w:rPr>
        <w:t xml:space="preserve">negative effect </w:t>
      </w:r>
      <w:r w:rsidR="007551CE" w:rsidRPr="00BD28DB">
        <w:rPr>
          <w:rFonts w:ascii="Times New Roman" w:hAnsi="Times New Roman" w:cs="Times New Roman"/>
          <w:sz w:val="24"/>
          <w:szCs w:val="24"/>
          <w:lang w:val="en-US"/>
        </w:rPr>
        <w:t>of economic power-sharing</w:t>
      </w:r>
      <w:r w:rsidR="00541B9F">
        <w:rPr>
          <w:rFonts w:ascii="Times New Roman" w:hAnsi="Times New Roman" w:cs="Times New Roman"/>
          <w:sz w:val="24"/>
          <w:szCs w:val="24"/>
          <w:lang w:val="en-US"/>
        </w:rPr>
        <w:t xml:space="preserve"> on post-conflict peace duration</w:t>
      </w:r>
      <w:r w:rsidR="007551CE" w:rsidRPr="00BD28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Employing a broad definition of power-sharing, </w:t>
      </w:r>
      <w:proofErr w:type="spellStart"/>
      <w:r w:rsidR="007551CE" w:rsidRPr="00BD28DB">
        <w:rPr>
          <w:rFonts w:ascii="Times New Roman" w:hAnsi="Times New Roman" w:cs="Times New Roman"/>
          <w:sz w:val="24"/>
          <w:szCs w:val="24"/>
          <w:lang w:val="en-US"/>
        </w:rPr>
        <w:t>Binningsbø</w:t>
      </w:r>
      <w:proofErr w:type="spellEnd"/>
      <w:r w:rsidR="007551CE" w:rsidRPr="00BD28DB">
        <w:rPr>
          <w:rFonts w:ascii="Times New Roman" w:hAnsi="Times New Roman" w:cs="Times New Roman"/>
          <w:sz w:val="24"/>
          <w:szCs w:val="24"/>
          <w:lang w:val="en-US"/>
        </w:rPr>
        <w:t xml:space="preserve"> and </w:t>
      </w:r>
      <w:proofErr w:type="spellStart"/>
      <w:r w:rsidR="007551CE" w:rsidRPr="00BD28DB">
        <w:rPr>
          <w:rFonts w:ascii="Times New Roman" w:hAnsi="Times New Roman" w:cs="Times New Roman"/>
          <w:sz w:val="24"/>
          <w:szCs w:val="24"/>
          <w:lang w:val="en-US"/>
        </w:rPr>
        <w:t>Rustad</w:t>
      </w:r>
      <w:proofErr w:type="spellEnd"/>
      <w:r w:rsidR="007551CE" w:rsidRPr="00BD28DB">
        <w:rPr>
          <w:rFonts w:ascii="Times New Roman" w:hAnsi="Times New Roman" w:cs="Times New Roman"/>
          <w:sz w:val="24"/>
          <w:szCs w:val="24"/>
          <w:lang w:val="en-US"/>
        </w:rPr>
        <w:t xml:space="preserve"> </w:t>
      </w:r>
      <w:r w:rsidR="008D185A">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ExcludeAuth="1"&gt;&lt;Author&gt;Binningsbø&lt;/Author&gt;&lt;Year&gt;2012&lt;/Year&gt;&lt;RecNum&gt;1124&lt;/RecNum&gt;&lt;DisplayText&gt;(2012)&lt;/DisplayText&gt;&lt;record&gt;&lt;rec-number&gt;1124&lt;/rec-number&gt;&lt;foreign-keys&gt;&lt;key app="EN" db-id="sz9d5vdzoxsrxjeta5wxp5xtr2zw2efetesp"&gt;1124&lt;/key&gt;&lt;/foreign-keys&gt;&lt;ref-type name="Journal Article"&gt;17&lt;/ref-type&gt;&lt;contributors&gt;&lt;authors&gt;&lt;author&gt;Binningsbø, Helga Malmin&lt;/author&gt;&lt;author&gt;Rustad, Siri Aas&lt;/author&gt;&lt;/authors&gt;&lt;/contributors&gt;&lt;titles&gt;&lt;title&gt;Sharing the wealth: A pathway to peace or a trail to nowhere?&lt;/title&gt;&lt;secondary-title&gt;Conflict Management and Peace Science&lt;/secondary-title&gt;&lt;/titles&gt;&lt;periodical&gt;&lt;full-title&gt;Conflict Management and Peace Science&lt;/full-title&gt;&lt;/periodical&gt;&lt;pages&gt;547-566&lt;/pages&gt;&lt;volume&gt;29&lt;/volume&gt;&lt;number&gt;5&lt;/number&gt;&lt;dates&gt;&lt;year&gt;2012&lt;/year&gt;&lt;/dates&gt;&lt;urls&gt;&lt;/urls&gt;&lt;/record&gt;&lt;/Cite&gt;&lt;/EndNote&gt;</w:instrText>
      </w:r>
      <w:r w:rsidR="008D185A">
        <w:rPr>
          <w:rFonts w:ascii="Times New Roman" w:hAnsi="Times New Roman" w:cs="Times New Roman"/>
          <w:sz w:val="24"/>
          <w:szCs w:val="24"/>
          <w:lang w:val="en-US"/>
        </w:rPr>
        <w:fldChar w:fldCharType="separate"/>
      </w:r>
      <w:r w:rsidR="008D185A">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"_ENREF_4" \o "Binningsbø, 2012 #1124" </w:instrText>
      </w:r>
      <w:r w:rsidR="00931E40">
        <w:fldChar w:fldCharType="separate"/>
      </w:r>
      <w:r w:rsidR="008E079B">
        <w:rPr>
          <w:rFonts w:ascii="Times New Roman" w:hAnsi="Times New Roman" w:cs="Times New Roman"/>
          <w:noProof/>
          <w:sz w:val="24"/>
          <w:szCs w:val="24"/>
          <w:lang w:val="en-US"/>
        </w:rPr>
        <w:t>2012</w:t>
      </w:r>
      <w:r w:rsidR="00931E40">
        <w:rPr>
          <w:rFonts w:ascii="Times New Roman" w:hAnsi="Times New Roman" w:cs="Times New Roman"/>
          <w:noProof/>
          <w:sz w:val="24"/>
          <w:szCs w:val="24"/>
          <w:lang w:val="en-US"/>
        </w:rPr>
        <w:fldChar w:fldCharType="end"/>
      </w:r>
      <w:r w:rsidR="008D185A">
        <w:rPr>
          <w:rFonts w:ascii="Times New Roman" w:hAnsi="Times New Roman" w:cs="Times New Roman"/>
          <w:noProof/>
          <w:sz w:val="24"/>
          <w:szCs w:val="24"/>
          <w:lang w:val="en-US"/>
        </w:rPr>
        <w:t>)</w:t>
      </w:r>
      <w:r w:rsidR="008D185A">
        <w:rPr>
          <w:rFonts w:ascii="Times New Roman" w:hAnsi="Times New Roman" w:cs="Times New Roman"/>
          <w:sz w:val="24"/>
          <w:szCs w:val="24"/>
          <w:lang w:val="en-US"/>
        </w:rPr>
        <w:fldChar w:fldCharType="end"/>
      </w:r>
      <w:r w:rsidR="007551CE" w:rsidRPr="00BD28DB">
        <w:rPr>
          <w:rFonts w:ascii="Times New Roman" w:hAnsi="Times New Roman" w:cs="Times New Roman"/>
          <w:sz w:val="24"/>
          <w:szCs w:val="24"/>
          <w:lang w:val="en-US"/>
        </w:rPr>
        <w:t xml:space="preserve"> </w:t>
      </w:r>
      <w:r>
        <w:rPr>
          <w:rFonts w:ascii="Times New Roman" w:hAnsi="Times New Roman" w:cs="Times New Roman"/>
          <w:sz w:val="24"/>
          <w:szCs w:val="24"/>
          <w:lang w:val="en-US"/>
        </w:rPr>
        <w:t>collected new data on resource wealth redistribution, allocation of decision-making power over natural resources and land reforms in order to explore the effect of economic power-sharing on post-conflict peace.</w:t>
      </w:r>
      <w:r w:rsidR="007551CE" w:rsidRPr="00BD28DB">
        <w:rPr>
          <w:rFonts w:ascii="Times New Roman" w:hAnsi="Times New Roman" w:cs="Times New Roman"/>
          <w:sz w:val="24"/>
          <w:szCs w:val="24"/>
          <w:lang w:val="en-US"/>
        </w:rPr>
        <w:t xml:space="preserve"> However, they </w:t>
      </w:r>
      <w:r>
        <w:rPr>
          <w:rFonts w:ascii="Times New Roman" w:hAnsi="Times New Roman" w:cs="Times New Roman"/>
          <w:sz w:val="24"/>
          <w:szCs w:val="24"/>
          <w:lang w:val="en-US"/>
        </w:rPr>
        <w:t xml:space="preserve">also </w:t>
      </w:r>
      <w:r w:rsidR="007551CE" w:rsidRPr="00BD28DB">
        <w:rPr>
          <w:rFonts w:ascii="Times New Roman" w:hAnsi="Times New Roman" w:cs="Times New Roman"/>
          <w:sz w:val="24"/>
          <w:szCs w:val="24"/>
          <w:lang w:val="en-US"/>
        </w:rPr>
        <w:t>do not find a statistical</w:t>
      </w:r>
      <w:r w:rsidR="00541B9F">
        <w:rPr>
          <w:rFonts w:ascii="Times New Roman" w:hAnsi="Times New Roman" w:cs="Times New Roman"/>
          <w:sz w:val="24"/>
          <w:szCs w:val="24"/>
          <w:lang w:val="en-US"/>
        </w:rPr>
        <w:t>ly</w:t>
      </w:r>
      <w:r w:rsidR="007551CE" w:rsidRPr="00BD28DB">
        <w:rPr>
          <w:rFonts w:ascii="Times New Roman" w:hAnsi="Times New Roman" w:cs="Times New Roman"/>
          <w:sz w:val="24"/>
          <w:szCs w:val="24"/>
          <w:lang w:val="en-US"/>
        </w:rPr>
        <w:t xml:space="preserve"> significant </w:t>
      </w:r>
      <w:r w:rsidR="00541B9F">
        <w:rPr>
          <w:rFonts w:ascii="Times New Roman" w:hAnsi="Times New Roman" w:cs="Times New Roman"/>
          <w:sz w:val="24"/>
          <w:szCs w:val="24"/>
          <w:lang w:val="en-US"/>
        </w:rPr>
        <w:t xml:space="preserve">negative </w:t>
      </w:r>
      <w:r w:rsidR="007551CE" w:rsidRPr="00BD28DB">
        <w:rPr>
          <w:rFonts w:ascii="Times New Roman" w:hAnsi="Times New Roman" w:cs="Times New Roman"/>
          <w:sz w:val="24"/>
          <w:szCs w:val="24"/>
          <w:lang w:val="en-US"/>
        </w:rPr>
        <w:t>impact of any of the</w:t>
      </w:r>
      <w:r w:rsidR="00541B9F">
        <w:rPr>
          <w:rFonts w:ascii="Times New Roman" w:hAnsi="Times New Roman" w:cs="Times New Roman"/>
          <w:sz w:val="24"/>
          <w:szCs w:val="24"/>
          <w:lang w:val="en-US"/>
        </w:rPr>
        <w:t xml:space="preserve">se </w:t>
      </w:r>
      <w:r w:rsidR="007551CE" w:rsidRPr="00BD28DB">
        <w:rPr>
          <w:rFonts w:ascii="Times New Roman" w:hAnsi="Times New Roman" w:cs="Times New Roman"/>
          <w:sz w:val="24"/>
          <w:szCs w:val="24"/>
          <w:lang w:val="en-US"/>
        </w:rPr>
        <w:t xml:space="preserve">three </w:t>
      </w:r>
      <w:r w:rsidR="00541B9F">
        <w:rPr>
          <w:rFonts w:ascii="Times New Roman" w:hAnsi="Times New Roman" w:cs="Times New Roman"/>
          <w:sz w:val="24"/>
          <w:szCs w:val="24"/>
          <w:lang w:val="en-US"/>
        </w:rPr>
        <w:t xml:space="preserve">forms of economic power-sharing </w:t>
      </w:r>
      <w:r w:rsidR="007551CE" w:rsidRPr="00BD28DB">
        <w:rPr>
          <w:rFonts w:ascii="Times New Roman" w:hAnsi="Times New Roman" w:cs="Times New Roman"/>
          <w:sz w:val="24"/>
          <w:szCs w:val="24"/>
          <w:lang w:val="en-US"/>
        </w:rPr>
        <w:t xml:space="preserve">sharing on </w:t>
      </w:r>
      <w:r w:rsidR="00541B9F">
        <w:rPr>
          <w:rFonts w:ascii="Times New Roman" w:hAnsi="Times New Roman" w:cs="Times New Roman"/>
          <w:sz w:val="24"/>
          <w:szCs w:val="24"/>
          <w:lang w:val="en-US"/>
        </w:rPr>
        <w:t>post-conflict peace duration</w:t>
      </w:r>
      <w:r w:rsidR="007551CE" w:rsidRPr="00BD28DB">
        <w:rPr>
          <w:rFonts w:ascii="Times New Roman" w:hAnsi="Times New Roman" w:cs="Times New Roman"/>
          <w:sz w:val="24"/>
          <w:szCs w:val="24"/>
          <w:lang w:val="en-US"/>
        </w:rPr>
        <w:t>.</w:t>
      </w:r>
    </w:p>
    <w:p w14:paraId="2D3EBB16" w14:textId="06CCBB0D" w:rsidR="00970DEF" w:rsidRDefault="00F17306" w:rsidP="00ED69C9">
      <w:pPr>
        <w:spacing w:before="120" w:after="120" w:line="48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Finally, t</w:t>
      </w:r>
      <w:r w:rsidR="00970DEF" w:rsidRPr="00970DEF">
        <w:rPr>
          <w:rFonts w:asciiTheme="majorBidi" w:hAnsiTheme="majorBidi" w:cstheme="majorBidi"/>
          <w:sz w:val="24"/>
          <w:szCs w:val="24"/>
          <w:lang w:val="en-GB"/>
        </w:rPr>
        <w:t xml:space="preserve">he findings concerning the effects of territorial </w:t>
      </w:r>
      <w:r>
        <w:rPr>
          <w:rFonts w:asciiTheme="majorBidi" w:hAnsiTheme="majorBidi" w:cstheme="majorBidi"/>
          <w:sz w:val="24"/>
          <w:szCs w:val="24"/>
          <w:lang w:val="en-GB"/>
        </w:rPr>
        <w:t>power-sharing</w:t>
      </w:r>
      <w:r w:rsidR="00970DEF" w:rsidRPr="00970DEF">
        <w:rPr>
          <w:rFonts w:asciiTheme="majorBidi" w:hAnsiTheme="majorBidi" w:cstheme="majorBidi"/>
          <w:sz w:val="24"/>
          <w:szCs w:val="24"/>
          <w:lang w:val="en-GB"/>
        </w:rPr>
        <w:t xml:space="preserve"> are </w:t>
      </w:r>
      <w:r>
        <w:rPr>
          <w:rFonts w:asciiTheme="majorBidi" w:hAnsiTheme="majorBidi" w:cstheme="majorBidi"/>
          <w:sz w:val="24"/>
          <w:szCs w:val="24"/>
          <w:lang w:val="en-GB"/>
        </w:rPr>
        <w:t xml:space="preserve">also </w:t>
      </w:r>
      <w:r w:rsidR="00970DEF" w:rsidRPr="00970DEF">
        <w:rPr>
          <w:rFonts w:asciiTheme="majorBidi" w:hAnsiTheme="majorBidi" w:cstheme="majorBidi"/>
          <w:sz w:val="24"/>
          <w:szCs w:val="24"/>
          <w:lang w:val="en-GB"/>
        </w:rPr>
        <w:t xml:space="preserve">contradictory. </w:t>
      </w:r>
      <w:proofErr w:type="spellStart"/>
      <w:r w:rsidR="00970DEF" w:rsidRPr="00AE7839">
        <w:rPr>
          <w:rFonts w:asciiTheme="majorBidi" w:hAnsiTheme="majorBidi" w:cstheme="majorBidi"/>
          <w:sz w:val="24"/>
          <w:szCs w:val="24"/>
          <w:lang w:val="en-GB"/>
        </w:rPr>
        <w:t>Hoddie</w:t>
      </w:r>
      <w:proofErr w:type="spellEnd"/>
      <w:r w:rsidR="00970DEF" w:rsidRPr="00AE7839">
        <w:rPr>
          <w:rFonts w:asciiTheme="majorBidi" w:hAnsiTheme="majorBidi" w:cstheme="majorBidi"/>
          <w:sz w:val="24"/>
          <w:szCs w:val="24"/>
          <w:lang w:val="en-GB"/>
        </w:rPr>
        <w:t xml:space="preserve"> </w:t>
      </w:r>
      <w:r w:rsidR="00ED69C9">
        <w:rPr>
          <w:rFonts w:asciiTheme="majorBidi" w:hAnsiTheme="majorBidi" w:cstheme="majorBidi"/>
          <w:sz w:val="24"/>
          <w:szCs w:val="24"/>
          <w:lang w:val="en-GB"/>
        </w:rPr>
        <w:t>and</w:t>
      </w:r>
      <w:r w:rsidR="00970DEF" w:rsidRPr="00AE7839">
        <w:rPr>
          <w:rFonts w:asciiTheme="majorBidi" w:hAnsiTheme="majorBidi" w:cstheme="majorBidi"/>
          <w:sz w:val="24"/>
          <w:szCs w:val="24"/>
          <w:lang w:val="en-GB"/>
        </w:rPr>
        <w:t xml:space="preserve"> </w:t>
      </w:r>
      <w:proofErr w:type="spellStart"/>
      <w:r w:rsidR="00970DEF" w:rsidRPr="00AE7839">
        <w:rPr>
          <w:rFonts w:asciiTheme="majorBidi" w:hAnsiTheme="majorBidi" w:cstheme="majorBidi"/>
          <w:sz w:val="24"/>
          <w:szCs w:val="24"/>
          <w:lang w:val="en-GB"/>
        </w:rPr>
        <w:t>Hartzell</w:t>
      </w:r>
      <w:proofErr w:type="spellEnd"/>
      <w:r w:rsidR="00970DEF" w:rsidRPr="00AE7839">
        <w:rPr>
          <w:rFonts w:asciiTheme="majorBidi" w:hAnsiTheme="majorBidi" w:cstheme="majorBidi"/>
          <w:sz w:val="24"/>
          <w:szCs w:val="24"/>
          <w:lang w:val="en-GB"/>
        </w:rPr>
        <w:t xml:space="preserve"> </w:t>
      </w:r>
      <w:r w:rsidR="00AE7839">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ExcludeAuth="1"&gt;&lt;Author&gt;Hoddie&lt;/Author&gt;&lt;Year&gt;2005&lt;/Year&gt;&lt;RecNum&gt;1146&lt;/RecNum&gt;&lt;DisplayText&gt;(2005)&lt;/DisplayText&gt;&lt;record&gt;&lt;rec-number&gt;1146&lt;/rec-number&gt;&lt;foreign-keys&gt;&lt;key app="EN" db-id="sz9d5vdzoxsrxjeta5wxp5xtr2zw2efetesp"&gt;1146&lt;/key&gt;&lt;/foreign-keys&gt;&lt;ref-type name="Book Section"&gt;5&lt;/ref-type&gt;&lt;contributors&gt;&lt;authors&gt;&lt;author&gt;Hoddie, Matthew&lt;/author&gt;&lt;author&gt;Hartzell, Caroline&lt;/author&gt;&lt;/authors&gt;&lt;secondary-authors&gt;&lt;author&gt;Roeder, Philip G.&lt;/author&gt;&lt;author&gt;Rothchild, Donald&lt;/author&gt;&lt;/secondary-authors&gt;&lt;/contributors&gt;&lt;titles&gt;&lt;title&gt;Power-sharing in peace settlements: Initiating the transition from civil war&lt;/title&gt;&lt;secondary-title&gt;Sustainable peace: Power and democracy after civil wars&lt;/secondary-title&gt;&lt;/titles&gt;&lt;pages&gt;83-106&lt;/pages&gt;&lt;dates&gt;&lt;year&gt;2005&lt;/year&gt;&lt;/dates&gt;&lt;pub-location&gt;Ithaca, NY&lt;/pub-location&gt;&lt;publisher&gt;Cornell University Press&lt;/publisher&gt;&lt;urls&gt;&lt;/urls&gt;&lt;/record&gt;&lt;/Cite&gt;&lt;/EndNote&gt;</w:instrText>
      </w:r>
      <w:r w:rsidR="00AE7839">
        <w:rPr>
          <w:rFonts w:asciiTheme="majorBidi" w:hAnsiTheme="majorBidi" w:cstheme="majorBidi"/>
          <w:sz w:val="24"/>
          <w:szCs w:val="24"/>
          <w:lang w:val="en-GB"/>
        </w:rPr>
        <w:fldChar w:fldCharType="separate"/>
      </w:r>
      <w:r w:rsidR="00AE7839" w:rsidRPr="00AE7839">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"_ENREF_16" \o "Hoddie, 2005</w:instrText>
      </w:r>
      <w:r w:rsidR="00931E40" w:rsidRPr="00CB71A2">
        <w:rPr>
          <w:lang w:val="en-GB"/>
        </w:rPr>
        <w:instrText xml:space="preserve"> #1146" </w:instrText>
      </w:r>
      <w:r w:rsidR="00931E40">
        <w:fldChar w:fldCharType="separate"/>
      </w:r>
      <w:r w:rsidR="008E079B" w:rsidRPr="00AE7839">
        <w:rPr>
          <w:rFonts w:asciiTheme="majorBidi" w:hAnsiTheme="majorBidi" w:cstheme="majorBidi"/>
          <w:noProof/>
          <w:sz w:val="24"/>
          <w:szCs w:val="24"/>
          <w:lang w:val="en-GB"/>
        </w:rPr>
        <w:t>2005</w:t>
      </w:r>
      <w:r w:rsidR="00931E40">
        <w:rPr>
          <w:rFonts w:asciiTheme="majorBidi" w:hAnsiTheme="majorBidi" w:cstheme="majorBidi"/>
          <w:noProof/>
          <w:sz w:val="24"/>
          <w:szCs w:val="24"/>
          <w:lang w:val="en-GB"/>
        </w:rPr>
        <w:fldChar w:fldCharType="end"/>
      </w:r>
      <w:r w:rsidR="00AE7839" w:rsidRPr="00AE7839">
        <w:rPr>
          <w:rFonts w:asciiTheme="majorBidi" w:hAnsiTheme="majorBidi" w:cstheme="majorBidi"/>
          <w:noProof/>
          <w:sz w:val="24"/>
          <w:szCs w:val="24"/>
          <w:lang w:val="en-GB"/>
        </w:rPr>
        <w:t>)</w:t>
      </w:r>
      <w:r w:rsidR="00AE7839">
        <w:rPr>
          <w:rFonts w:asciiTheme="majorBidi" w:hAnsiTheme="majorBidi" w:cstheme="majorBidi"/>
          <w:sz w:val="24"/>
          <w:szCs w:val="24"/>
          <w:lang w:val="en-GB"/>
        </w:rPr>
        <w:fldChar w:fldCharType="end"/>
      </w:r>
      <w:r w:rsidR="00970DEF" w:rsidRPr="00AE7839">
        <w:rPr>
          <w:rFonts w:asciiTheme="majorBidi" w:hAnsiTheme="majorBidi" w:cstheme="majorBidi"/>
          <w:sz w:val="24"/>
          <w:szCs w:val="24"/>
          <w:lang w:val="en-GB"/>
        </w:rPr>
        <w:t xml:space="preserve">, Walter </w:t>
      </w:r>
      <w:r w:rsidR="00AE7839">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ExcludeAuth="1"&gt;&lt;Author&gt;Walter&lt;/Author&gt;&lt;Year&gt;2002&lt;/Year&gt;&lt;RecNum&gt;1189&lt;/RecNum&gt;&lt;DisplayText&gt;(2002)&lt;/DisplayText&gt;&lt;record&gt;&lt;rec-number&gt;1189&lt;/rec-number&gt;&lt;foreign-keys&gt;&lt;key app="EN" db-id="sz9d5vdzoxsrxjeta5wxp5xtr2zw2efetesp"&gt;1189&lt;/key&gt;&lt;/foreign-keys&gt;&lt;ref-type name="Book"&gt;6&lt;/ref-type&gt;&lt;contributors&gt;&lt;authors&gt;&lt;author&gt;Walter, Barbara F.&lt;/author&gt;&lt;/authors&gt;&lt;/contributors&gt;&lt;titles&gt;&lt;title&gt;Committing to peace: The successful settlement of civil wars&lt;/title&gt;&lt;/titles&gt;&lt;dates&gt;&lt;year&gt;2002&lt;/year&gt;&lt;/dates&gt;&lt;pub-location&gt;Princeton, NJ&lt;/pub-location&gt;&lt;publisher&gt;Princeton University Press&lt;/publisher&gt;&lt;urls&gt;&lt;/urls&gt;&lt;/record&gt;&lt;/Cite&gt;&lt;/EndNote&gt;</w:instrText>
      </w:r>
      <w:r w:rsidR="00AE7839">
        <w:rPr>
          <w:rFonts w:asciiTheme="majorBidi" w:hAnsiTheme="majorBidi" w:cstheme="majorBidi"/>
          <w:sz w:val="24"/>
          <w:szCs w:val="24"/>
          <w:lang w:val="en-GB"/>
        </w:rPr>
        <w:fldChar w:fldCharType="separate"/>
      </w:r>
      <w:r w:rsidR="00AE7839" w:rsidRPr="00AE7839">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"_ENREF_39" \o "Walter, 2002 #1189" </w:instrText>
      </w:r>
      <w:r w:rsidR="00931E40">
        <w:fldChar w:fldCharType="separate"/>
      </w:r>
      <w:r w:rsidR="008E079B" w:rsidRPr="00AE7839">
        <w:rPr>
          <w:rFonts w:asciiTheme="majorBidi" w:hAnsiTheme="majorBidi" w:cstheme="majorBidi"/>
          <w:noProof/>
          <w:sz w:val="24"/>
          <w:szCs w:val="24"/>
          <w:lang w:val="en-GB"/>
        </w:rPr>
        <w:t>2002</w:t>
      </w:r>
      <w:r w:rsidR="00931E40">
        <w:rPr>
          <w:rFonts w:asciiTheme="majorBidi" w:hAnsiTheme="majorBidi" w:cstheme="majorBidi"/>
          <w:noProof/>
          <w:sz w:val="24"/>
          <w:szCs w:val="24"/>
          <w:lang w:val="en-GB"/>
        </w:rPr>
        <w:fldChar w:fldCharType="end"/>
      </w:r>
      <w:r w:rsidR="00AE7839" w:rsidRPr="00AE7839">
        <w:rPr>
          <w:rFonts w:asciiTheme="majorBidi" w:hAnsiTheme="majorBidi" w:cstheme="majorBidi"/>
          <w:noProof/>
          <w:sz w:val="24"/>
          <w:szCs w:val="24"/>
          <w:lang w:val="en-GB"/>
        </w:rPr>
        <w:t>)</w:t>
      </w:r>
      <w:r w:rsidR="00AE7839">
        <w:rPr>
          <w:rFonts w:asciiTheme="majorBidi" w:hAnsiTheme="majorBidi" w:cstheme="majorBidi"/>
          <w:sz w:val="24"/>
          <w:szCs w:val="24"/>
          <w:lang w:val="en-GB"/>
        </w:rPr>
        <w:fldChar w:fldCharType="end"/>
      </w:r>
      <w:r w:rsidR="00970DEF" w:rsidRPr="00AE7839">
        <w:rPr>
          <w:rFonts w:asciiTheme="majorBidi" w:hAnsiTheme="majorBidi" w:cstheme="majorBidi"/>
          <w:sz w:val="24"/>
          <w:szCs w:val="24"/>
          <w:lang w:val="en-GB"/>
        </w:rPr>
        <w:t xml:space="preserve">, Jarstad </w:t>
      </w:r>
      <w:r w:rsidR="00AE7839" w:rsidRPr="00AE7839">
        <w:rPr>
          <w:rFonts w:asciiTheme="majorBidi" w:hAnsiTheme="majorBidi" w:cstheme="majorBidi"/>
          <w:sz w:val="24"/>
          <w:szCs w:val="24"/>
          <w:lang w:val="en-GB"/>
        </w:rPr>
        <w:t>and</w:t>
      </w:r>
      <w:r w:rsidR="00970DEF" w:rsidRPr="00AE7839">
        <w:rPr>
          <w:rFonts w:asciiTheme="majorBidi" w:hAnsiTheme="majorBidi" w:cstheme="majorBidi"/>
          <w:sz w:val="24"/>
          <w:szCs w:val="24"/>
          <w:lang w:val="en-GB"/>
        </w:rPr>
        <w:t xml:space="preserve"> Nilsson </w:t>
      </w:r>
      <w:r w:rsidR="00AE7839">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AE7839">
        <w:rPr>
          <w:rFonts w:asciiTheme="majorBidi" w:hAnsiTheme="majorBidi" w:cstheme="majorBidi"/>
          <w:sz w:val="24"/>
          <w:szCs w:val="24"/>
          <w:lang w:val="en-GB"/>
        </w:rPr>
        <w:fldChar w:fldCharType="separate"/>
      </w:r>
      <w:r w:rsidR="00AE7839">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heme="majorBidi" w:hAnsiTheme="majorBidi" w:cstheme="majorBidi"/>
          <w:noProof/>
          <w:sz w:val="24"/>
          <w:szCs w:val="24"/>
          <w:lang w:val="en-GB"/>
        </w:rPr>
        <w:t>2008</w:t>
      </w:r>
      <w:r w:rsidR="00931E40">
        <w:rPr>
          <w:rFonts w:asciiTheme="majorBidi" w:hAnsiTheme="majorBidi" w:cstheme="majorBidi"/>
          <w:noProof/>
          <w:sz w:val="24"/>
          <w:szCs w:val="24"/>
          <w:lang w:val="en-GB"/>
        </w:rPr>
        <w:fldChar w:fldCharType="end"/>
      </w:r>
      <w:r w:rsidR="00AE7839">
        <w:rPr>
          <w:rFonts w:asciiTheme="majorBidi" w:hAnsiTheme="majorBidi" w:cstheme="majorBidi"/>
          <w:noProof/>
          <w:sz w:val="24"/>
          <w:szCs w:val="24"/>
          <w:lang w:val="en-GB"/>
        </w:rPr>
        <w:t>)</w:t>
      </w:r>
      <w:r w:rsidR="00AE7839">
        <w:rPr>
          <w:rFonts w:asciiTheme="majorBidi" w:hAnsiTheme="majorBidi" w:cstheme="majorBidi"/>
          <w:sz w:val="24"/>
          <w:szCs w:val="24"/>
          <w:lang w:val="en-GB"/>
        </w:rPr>
        <w:fldChar w:fldCharType="end"/>
      </w:r>
      <w:r w:rsidR="00970DEF" w:rsidRPr="00AE7839">
        <w:rPr>
          <w:rFonts w:asciiTheme="majorBidi" w:hAnsiTheme="majorBidi" w:cstheme="majorBidi"/>
          <w:sz w:val="24"/>
          <w:szCs w:val="24"/>
          <w:lang w:val="en-GB"/>
        </w:rPr>
        <w:t xml:space="preserve"> and </w:t>
      </w:r>
      <w:proofErr w:type="spellStart"/>
      <w:r w:rsidR="00970DEF" w:rsidRPr="00AE7839">
        <w:rPr>
          <w:rFonts w:asciiTheme="majorBidi" w:hAnsiTheme="majorBidi" w:cstheme="majorBidi"/>
          <w:sz w:val="24"/>
          <w:szCs w:val="24"/>
          <w:lang w:val="en-GB"/>
        </w:rPr>
        <w:t>De</w:t>
      </w:r>
      <w:r w:rsidR="008C769A">
        <w:rPr>
          <w:rFonts w:asciiTheme="majorBidi" w:hAnsiTheme="majorBidi" w:cstheme="majorBidi"/>
          <w:sz w:val="24"/>
          <w:szCs w:val="24"/>
          <w:lang w:val="en-GB"/>
        </w:rPr>
        <w:t>R</w:t>
      </w:r>
      <w:r w:rsidR="00970DEF" w:rsidRPr="00AE7839">
        <w:rPr>
          <w:rFonts w:asciiTheme="majorBidi" w:hAnsiTheme="majorBidi" w:cstheme="majorBidi"/>
          <w:sz w:val="24"/>
          <w:szCs w:val="24"/>
          <w:lang w:val="en-GB"/>
        </w:rPr>
        <w:t>ouen</w:t>
      </w:r>
      <w:proofErr w:type="spellEnd"/>
      <w:r w:rsidR="00970DEF" w:rsidRPr="00AE7839">
        <w:rPr>
          <w:rFonts w:asciiTheme="majorBidi" w:hAnsiTheme="majorBidi" w:cstheme="majorBidi"/>
          <w:sz w:val="24"/>
          <w:szCs w:val="24"/>
          <w:lang w:val="en-GB"/>
        </w:rPr>
        <w:t xml:space="preserve"> et al. </w:t>
      </w:r>
      <w:r w:rsidR="00970DEF" w:rsidRPr="00970DEF">
        <w:rPr>
          <w:rFonts w:asciiTheme="majorBidi" w:hAnsiTheme="majorBidi" w:cstheme="majorBidi"/>
          <w:sz w:val="24"/>
          <w:szCs w:val="24"/>
          <w:lang w:val="en-GB"/>
        </w:rPr>
        <w:t xml:space="preserve">(2009) provide evidence for a positive statistical relationship between territorial power-sharing and durable peace, while </w:t>
      </w:r>
      <w:proofErr w:type="spellStart"/>
      <w:r w:rsidR="00970DEF" w:rsidRPr="00970DEF">
        <w:rPr>
          <w:rFonts w:asciiTheme="majorBidi" w:hAnsiTheme="majorBidi" w:cstheme="majorBidi"/>
          <w:sz w:val="24"/>
          <w:szCs w:val="24"/>
          <w:lang w:val="en-GB"/>
        </w:rPr>
        <w:t>Binningsbø</w:t>
      </w:r>
      <w:proofErr w:type="spellEnd"/>
      <w:r w:rsidR="00970DEF" w:rsidRPr="00970DEF">
        <w:rPr>
          <w:rFonts w:asciiTheme="majorBidi" w:hAnsiTheme="majorBidi" w:cstheme="majorBidi"/>
          <w:sz w:val="24"/>
          <w:szCs w:val="24"/>
          <w:lang w:val="en-GB"/>
        </w:rPr>
        <w:t xml:space="preserve"> </w:t>
      </w:r>
      <w:r w:rsidR="008C769A">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ExcludeAuth="1"&gt;&lt;Author&gt;Binningsbø&lt;/Author&gt;&lt;Year&gt;2006&lt;/Year&gt;&lt;RecNum&gt;1122&lt;/RecNum&gt;&lt;DisplayText&gt;(2006)&lt;/DisplayText&gt;&lt;record&gt;&lt;rec-number&gt;1122&lt;/rec-number&gt;&lt;foreign-keys&gt;&lt;key app="EN" db-id="sz9d5vdzoxsrxjeta5wxp5xtr2zw2efetesp"&gt;1122&lt;/key&gt;&lt;/foreign-keys&gt;&lt;ref-type name="Journal Article"&gt;17&lt;/ref-type&gt;&lt;contributors&gt;&lt;authors&gt;&lt;author&gt;Binningsbø, Helga Malmin&lt;/author&gt;&lt;/authors&gt;&lt;/contributors&gt;&lt;titles&gt;&lt;title&gt;Power-sharing and post-conflict peace periods&lt;/title&gt;&lt;/titles&gt;&lt;volume&gt;Paper prepared for the 47th Annual Convention of the International Studies Association, San Diego, CA, USA, 22-25 March 2006&lt;/volume&gt;&lt;dates&gt;&lt;year&gt;2006&lt;/year&gt;&lt;/dates&gt;&lt;urls&gt;&lt;/urls&gt;&lt;/record&gt;&lt;/Cite&gt;&lt;/EndNote&gt;</w:instrText>
      </w:r>
      <w:r w:rsidR="008C769A">
        <w:rPr>
          <w:rFonts w:asciiTheme="majorBidi" w:hAnsiTheme="majorBidi" w:cstheme="majorBidi"/>
          <w:sz w:val="24"/>
          <w:szCs w:val="24"/>
          <w:lang w:val="en-GB"/>
        </w:rPr>
        <w:fldChar w:fldCharType="separate"/>
      </w:r>
      <w:r w:rsidR="008C769A">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"_ENREF_2" \o "Binningsbø, 2006 #1122" </w:instrText>
      </w:r>
      <w:r w:rsidR="00931E40">
        <w:fldChar w:fldCharType="separate"/>
      </w:r>
      <w:r w:rsidR="008E079B">
        <w:rPr>
          <w:rFonts w:asciiTheme="majorBidi" w:hAnsiTheme="majorBidi" w:cstheme="majorBidi"/>
          <w:noProof/>
          <w:sz w:val="24"/>
          <w:szCs w:val="24"/>
          <w:lang w:val="en-GB"/>
        </w:rPr>
        <w:t>2006</w:t>
      </w:r>
      <w:r w:rsidR="00931E40">
        <w:rPr>
          <w:rFonts w:asciiTheme="majorBidi" w:hAnsiTheme="majorBidi" w:cstheme="majorBidi"/>
          <w:noProof/>
          <w:sz w:val="24"/>
          <w:szCs w:val="24"/>
          <w:lang w:val="en-GB"/>
        </w:rPr>
        <w:fldChar w:fldCharType="end"/>
      </w:r>
      <w:r w:rsidR="008C769A">
        <w:rPr>
          <w:rFonts w:asciiTheme="majorBidi" w:hAnsiTheme="majorBidi" w:cstheme="majorBidi"/>
          <w:noProof/>
          <w:sz w:val="24"/>
          <w:szCs w:val="24"/>
          <w:lang w:val="en-GB"/>
        </w:rPr>
        <w:t>)</w:t>
      </w:r>
      <w:r w:rsidR="008C769A">
        <w:rPr>
          <w:rFonts w:asciiTheme="majorBidi" w:hAnsiTheme="majorBidi" w:cstheme="majorBidi"/>
          <w:sz w:val="24"/>
          <w:szCs w:val="24"/>
          <w:lang w:val="en-GB"/>
        </w:rPr>
        <w:fldChar w:fldCharType="end"/>
      </w:r>
      <w:r w:rsidR="00970DEF" w:rsidRPr="00970DEF">
        <w:rPr>
          <w:rFonts w:asciiTheme="majorBidi" w:hAnsiTheme="majorBidi" w:cstheme="majorBidi"/>
          <w:sz w:val="24"/>
          <w:szCs w:val="24"/>
          <w:lang w:val="en-GB"/>
        </w:rPr>
        <w:t xml:space="preserve"> and Pearson et al. </w:t>
      </w:r>
      <w:r w:rsidR="00AE7839">
        <w:rPr>
          <w:rFonts w:asciiTheme="majorBidi" w:hAnsiTheme="majorBidi" w:cstheme="majorBidi"/>
          <w:sz w:val="24"/>
          <w:szCs w:val="24"/>
          <w:lang w:val="en-GB"/>
        </w:rPr>
        <w:fldChar w:fldCharType="begin"/>
      </w:r>
      <w:r w:rsidR="006E192E">
        <w:rPr>
          <w:rFonts w:asciiTheme="majorBidi" w:hAnsiTheme="majorBidi" w:cstheme="majorBidi"/>
          <w:sz w:val="24"/>
          <w:szCs w:val="24"/>
          <w:lang w:val="en-GB"/>
        </w:rPr>
        <w:instrText xml:space="preserve"> ADDIN EN.CITE &lt;EndNote&gt;&lt;Cite ExcludeAuth="1"&gt;&lt;Author&gt;Pearson&lt;/Author&gt;&lt;Year&gt;2006&lt;/Year&gt;&lt;RecNum&gt;1173&lt;/RecNum&gt;&lt;DisplayText&gt;(2006)&lt;/DisplayText&gt;&lt;record&gt;&lt;rec-number&gt;1173&lt;/rec-number&gt;&lt;foreign-keys&gt;&lt;key app="EN" db-id="sz9d5vdzoxsrxjeta5wxp5xtr2zw2efetesp"&gt;1173&lt;/key&gt;&lt;/foreign-keys&gt;&lt;ref-type name="Journal Article"&gt;17&lt;/ref-type&gt;&lt;contributors&gt;&lt;authors&gt;&lt;author&gt;Pearson, Frederic&lt;/author&gt;&lt;author&gt;Olson Lounsberry, Marie&lt;/author&gt;&lt;author&gt;Walker, Scott&lt;/author&gt;&lt;author&gt;Mann, Sonja&lt;/author&gt;&lt;/authors&gt;&lt;/contributors&gt;&lt;titles&gt;&lt;title&gt;Rethinking models of civil war settlement&lt;/title&gt;&lt;secondary-title&gt;International Interactions&lt;/secondary-title&gt;&lt;/titles&gt;&lt;periodical&gt;&lt;full-title&gt;International Interactions&lt;/full-title&gt;&lt;/periodical&gt;&lt;pages&gt;109-128&lt;/pages&gt;&lt;volume&gt;32&lt;/volume&gt;&lt;number&gt;2&lt;/number&gt;&lt;dates&gt;&lt;year&gt;2006&lt;/year&gt;&lt;/dates&gt;&lt;urls&gt;&lt;/urls&gt;&lt;/record&gt;&lt;/Cite&gt;&lt;/EndNote&gt;</w:instrText>
      </w:r>
      <w:r w:rsidR="00AE7839">
        <w:rPr>
          <w:rFonts w:asciiTheme="majorBidi" w:hAnsiTheme="majorBidi" w:cstheme="majorBidi"/>
          <w:sz w:val="24"/>
          <w:szCs w:val="24"/>
          <w:lang w:val="en-GB"/>
        </w:rPr>
        <w:fldChar w:fldCharType="separate"/>
      </w:r>
      <w:r w:rsidR="006E192E">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"_ENREF_29"</w:instrText>
      </w:r>
      <w:r w:rsidR="00931E40" w:rsidRPr="00CB71A2">
        <w:rPr>
          <w:lang w:val="en-GB"/>
        </w:rPr>
        <w:instrText xml:space="preserve"> \o "Pearson, 2006 #1173" </w:instrText>
      </w:r>
      <w:r w:rsidR="00931E40">
        <w:fldChar w:fldCharType="separate"/>
      </w:r>
      <w:r w:rsidR="008E079B">
        <w:rPr>
          <w:rFonts w:asciiTheme="majorBidi" w:hAnsiTheme="majorBidi" w:cstheme="majorBidi"/>
          <w:noProof/>
          <w:sz w:val="24"/>
          <w:szCs w:val="24"/>
          <w:lang w:val="en-GB"/>
        </w:rPr>
        <w:t>2006</w:t>
      </w:r>
      <w:r w:rsidR="00931E40">
        <w:rPr>
          <w:rFonts w:asciiTheme="majorBidi" w:hAnsiTheme="majorBidi" w:cstheme="majorBidi"/>
          <w:noProof/>
          <w:sz w:val="24"/>
          <w:szCs w:val="24"/>
          <w:lang w:val="en-GB"/>
        </w:rPr>
        <w:fldChar w:fldCharType="end"/>
      </w:r>
      <w:r w:rsidR="006E192E">
        <w:rPr>
          <w:rFonts w:asciiTheme="majorBidi" w:hAnsiTheme="majorBidi" w:cstheme="majorBidi"/>
          <w:noProof/>
          <w:sz w:val="24"/>
          <w:szCs w:val="24"/>
          <w:lang w:val="en-GB"/>
        </w:rPr>
        <w:t>)</w:t>
      </w:r>
      <w:r w:rsidR="00AE7839">
        <w:rPr>
          <w:rFonts w:asciiTheme="majorBidi" w:hAnsiTheme="majorBidi" w:cstheme="majorBidi"/>
          <w:sz w:val="24"/>
          <w:szCs w:val="24"/>
          <w:lang w:val="en-GB"/>
        </w:rPr>
        <w:fldChar w:fldCharType="end"/>
      </w:r>
      <w:r w:rsidR="00970DEF" w:rsidRPr="00970DEF">
        <w:rPr>
          <w:rFonts w:asciiTheme="majorBidi" w:hAnsiTheme="majorBidi" w:cstheme="majorBidi"/>
          <w:sz w:val="24"/>
          <w:szCs w:val="24"/>
          <w:lang w:val="en-GB"/>
        </w:rPr>
        <w:t xml:space="preserve"> find no significant association. Lake </w:t>
      </w:r>
      <w:r w:rsidR="00AE7839">
        <w:rPr>
          <w:rFonts w:asciiTheme="majorBidi" w:hAnsiTheme="majorBidi" w:cstheme="majorBidi"/>
          <w:sz w:val="24"/>
          <w:szCs w:val="24"/>
          <w:lang w:val="en-GB"/>
        </w:rPr>
        <w:t>and</w:t>
      </w:r>
      <w:r w:rsidR="00970DEF" w:rsidRPr="00970DEF">
        <w:rPr>
          <w:rFonts w:asciiTheme="majorBidi" w:hAnsiTheme="majorBidi" w:cstheme="majorBidi"/>
          <w:sz w:val="24"/>
          <w:szCs w:val="24"/>
          <w:lang w:val="en-GB"/>
        </w:rPr>
        <w:t xml:space="preserve"> </w:t>
      </w:r>
      <w:proofErr w:type="spellStart"/>
      <w:r w:rsidR="00970DEF" w:rsidRPr="00970DEF">
        <w:rPr>
          <w:rFonts w:asciiTheme="majorBidi" w:hAnsiTheme="majorBidi" w:cstheme="majorBidi"/>
          <w:sz w:val="24"/>
          <w:szCs w:val="24"/>
          <w:lang w:val="en-GB"/>
        </w:rPr>
        <w:t>Rothchild</w:t>
      </w:r>
      <w:proofErr w:type="spellEnd"/>
      <w:r w:rsidR="00970DEF" w:rsidRPr="00970DEF">
        <w:rPr>
          <w:rFonts w:asciiTheme="majorBidi" w:hAnsiTheme="majorBidi" w:cstheme="majorBidi"/>
          <w:sz w:val="24"/>
          <w:szCs w:val="24"/>
          <w:lang w:val="en-GB"/>
        </w:rPr>
        <w:t xml:space="preserve"> </w:t>
      </w:r>
      <w:r w:rsidR="00AE7839">
        <w:rPr>
          <w:rFonts w:asciiTheme="majorBidi" w:hAnsiTheme="majorBidi" w:cstheme="majorBidi"/>
          <w:sz w:val="24"/>
          <w:szCs w:val="24"/>
          <w:lang w:val="en-GB"/>
        </w:rPr>
        <w:fldChar w:fldCharType="begin"/>
      </w:r>
      <w:r w:rsidR="0034762B">
        <w:rPr>
          <w:rFonts w:asciiTheme="majorBidi" w:hAnsiTheme="majorBidi" w:cstheme="majorBidi"/>
          <w:sz w:val="24"/>
          <w:szCs w:val="24"/>
          <w:lang w:val="en-GB"/>
        </w:rPr>
        <w:instrText xml:space="preserve"> ADDIN EN.CITE &lt;EndNote&gt;&lt;Cite ExcludeAuth="1"&gt;&lt;Author&gt;Lake&lt;/Author&gt;&lt;Year&gt;2005&lt;/Year&gt;&lt;RecNum&gt;1159&lt;/RecNum&gt;&lt;DisplayText&gt;(2005)&lt;/DisplayText&gt;&lt;record&gt;&lt;rec-number&gt;1159&lt;/rec-number&gt;&lt;foreign-keys&gt;&lt;key app="EN" db-id="sz9d5vdzoxsrxjeta5wxp5xtr2zw2efetesp"&gt;1159&lt;/key&gt;&lt;/foreign-keys&gt;&lt;ref-type name="Book Section"&gt;5&lt;/ref-type&gt;&lt;contributors&gt;&lt;authors&gt;&lt;author&gt;Lake, David A.&lt;/author&gt;&lt;author&gt;Rothchild, Donald&lt;/author&gt;&lt;/authors&gt;&lt;secondary-authors&gt;&lt;author&gt;Roeder, Philip G.&lt;/author&gt;&lt;author&gt;Rothchild, Donald&lt;/author&gt;&lt;/secondary-authors&gt;&lt;/contributors&gt;&lt;titles&gt;&lt;title&gt;Territorial decentralization and civil war settlements&lt;/title&gt;&lt;secondary-title&gt;Sustainable peace: Power and democracy after civil wars&lt;/secondary-title&gt;&lt;/titles&gt;&lt;pages&gt;109-132&lt;/pages&gt;&lt;dates&gt;&lt;year&gt;2005&lt;/year&gt;&lt;/dates&gt;&lt;pub-location&gt;Ithaca, NY&lt;/pub-location&gt;&lt;publisher&gt;Cornell University&lt;/publisher&gt;&lt;urls&gt;&lt;/urls&gt;&lt;/record&gt;&lt;/Cite&gt;&lt;/EndNote&gt;</w:instrText>
      </w:r>
      <w:r w:rsidR="00AE7839">
        <w:rPr>
          <w:rFonts w:asciiTheme="majorBidi" w:hAnsiTheme="majorBidi" w:cstheme="majorBidi"/>
          <w:sz w:val="24"/>
          <w:szCs w:val="24"/>
          <w:lang w:val="en-GB"/>
        </w:rPr>
        <w:fldChar w:fldCharType="separate"/>
      </w:r>
      <w:r w:rsidR="00AE7839">
        <w:rPr>
          <w:rFonts w:asciiTheme="majorBidi" w:hAnsiTheme="majorBidi" w:cstheme="majorBidi"/>
          <w:noProof/>
          <w:sz w:val="24"/>
          <w:szCs w:val="24"/>
          <w:lang w:val="en-GB"/>
        </w:rPr>
        <w:t>(</w:t>
      </w:r>
      <w:r w:rsidR="00931E40">
        <w:fldChar w:fldCharType="begin"/>
      </w:r>
      <w:r w:rsidR="00931E40" w:rsidRPr="00CB71A2">
        <w:rPr>
          <w:lang w:val="en-GB"/>
        </w:rPr>
        <w:instrText xml:space="preserve"> HYPERLINK \l "_ENREF_22" \o "Lake, 2005 #11</w:instrText>
      </w:r>
      <w:r w:rsidR="00931E40" w:rsidRPr="00CB71A2">
        <w:rPr>
          <w:lang w:val="en-GB"/>
        </w:rPr>
        <w:instrText xml:space="preserve">59" </w:instrText>
      </w:r>
      <w:r w:rsidR="00931E40">
        <w:fldChar w:fldCharType="separate"/>
      </w:r>
      <w:r w:rsidR="008E079B">
        <w:rPr>
          <w:rFonts w:asciiTheme="majorBidi" w:hAnsiTheme="majorBidi" w:cstheme="majorBidi"/>
          <w:noProof/>
          <w:sz w:val="24"/>
          <w:szCs w:val="24"/>
          <w:lang w:val="en-GB"/>
        </w:rPr>
        <w:t>2005</w:t>
      </w:r>
      <w:r w:rsidR="00931E40">
        <w:rPr>
          <w:rFonts w:asciiTheme="majorBidi" w:hAnsiTheme="majorBidi" w:cstheme="majorBidi"/>
          <w:noProof/>
          <w:sz w:val="24"/>
          <w:szCs w:val="24"/>
          <w:lang w:val="en-GB"/>
        </w:rPr>
        <w:fldChar w:fldCharType="end"/>
      </w:r>
      <w:r w:rsidR="00AE7839">
        <w:rPr>
          <w:rFonts w:asciiTheme="majorBidi" w:hAnsiTheme="majorBidi" w:cstheme="majorBidi"/>
          <w:noProof/>
          <w:sz w:val="24"/>
          <w:szCs w:val="24"/>
          <w:lang w:val="en-GB"/>
        </w:rPr>
        <w:t>)</w:t>
      </w:r>
      <w:r w:rsidR="00AE7839">
        <w:rPr>
          <w:rFonts w:asciiTheme="majorBidi" w:hAnsiTheme="majorBidi" w:cstheme="majorBidi"/>
          <w:sz w:val="24"/>
          <w:szCs w:val="24"/>
          <w:lang w:val="en-GB"/>
        </w:rPr>
        <w:fldChar w:fldCharType="end"/>
      </w:r>
      <w:r w:rsidR="00970DEF" w:rsidRPr="00970DEF">
        <w:rPr>
          <w:rFonts w:asciiTheme="majorBidi" w:hAnsiTheme="majorBidi" w:cstheme="majorBidi"/>
          <w:sz w:val="24"/>
          <w:szCs w:val="24"/>
          <w:lang w:val="en-GB"/>
        </w:rPr>
        <w:t xml:space="preserve"> come to the conclusion </w:t>
      </w:r>
      <w:r w:rsidR="00AE7839">
        <w:rPr>
          <w:rFonts w:asciiTheme="majorBidi" w:hAnsiTheme="majorBidi" w:cstheme="majorBidi"/>
          <w:sz w:val="24"/>
          <w:szCs w:val="24"/>
          <w:lang w:val="en-GB"/>
        </w:rPr>
        <w:t>t</w:t>
      </w:r>
      <w:r w:rsidR="00970DEF" w:rsidRPr="00970DEF">
        <w:rPr>
          <w:rFonts w:asciiTheme="majorBidi" w:hAnsiTheme="majorBidi" w:cstheme="majorBidi"/>
          <w:sz w:val="24"/>
          <w:szCs w:val="24"/>
          <w:lang w:val="en-GB"/>
        </w:rPr>
        <w:t>hat political instability and conflict are almost a certain consequence of territorial power-sharing.</w:t>
      </w:r>
    </w:p>
    <w:p w14:paraId="6CBEC0E6" w14:textId="0917856F" w:rsidR="00C16ECA" w:rsidRDefault="00541B9F" w:rsidP="00541B9F">
      <w:pPr>
        <w:spacing w:before="120" w:after="120" w:line="480" w:lineRule="auto"/>
        <w:rPr>
          <w:rFonts w:asciiTheme="majorBidi" w:hAnsiTheme="majorBidi" w:cstheme="majorBidi"/>
          <w:sz w:val="24"/>
          <w:szCs w:val="24"/>
          <w:lang w:val="en-GB"/>
        </w:rPr>
      </w:pPr>
      <w:r>
        <w:rPr>
          <w:rFonts w:asciiTheme="majorBidi" w:hAnsiTheme="majorBidi" w:cstheme="majorBidi"/>
          <w:sz w:val="24"/>
          <w:szCs w:val="24"/>
          <w:lang w:val="en-GB"/>
        </w:rPr>
        <w:t xml:space="preserve">Taken together, </w:t>
      </w:r>
      <w:r w:rsidR="00A914E8">
        <w:rPr>
          <w:rFonts w:asciiTheme="majorBidi" w:hAnsiTheme="majorBidi" w:cstheme="majorBidi"/>
          <w:sz w:val="24"/>
          <w:szCs w:val="24"/>
          <w:lang w:val="en-GB"/>
        </w:rPr>
        <w:t xml:space="preserve">the actual effect of post-conflict power-sharing on the recurrence of internal armed conflict remains unclear. </w:t>
      </w:r>
      <w:r w:rsidR="002E74E8">
        <w:rPr>
          <w:rFonts w:asciiTheme="majorBidi" w:hAnsiTheme="majorBidi" w:cstheme="majorBidi"/>
          <w:sz w:val="24"/>
          <w:szCs w:val="24"/>
          <w:lang w:val="en-GB"/>
        </w:rPr>
        <w:t xml:space="preserve">It might have a destructive effect on post-conflict peace, it might have a pacifying effect or it might not have any effect at all. </w:t>
      </w:r>
      <w:r w:rsidR="006E192E">
        <w:rPr>
          <w:rFonts w:asciiTheme="majorBidi" w:hAnsiTheme="majorBidi" w:cstheme="majorBidi"/>
          <w:sz w:val="24"/>
          <w:szCs w:val="24"/>
          <w:lang w:val="en-GB"/>
        </w:rPr>
        <w:t>Especially with r</w:t>
      </w:r>
      <w:r w:rsidR="00143F64">
        <w:rPr>
          <w:rFonts w:asciiTheme="majorBidi" w:hAnsiTheme="majorBidi" w:cstheme="majorBidi"/>
          <w:sz w:val="24"/>
          <w:szCs w:val="24"/>
          <w:lang w:val="en-GB"/>
        </w:rPr>
        <w:t>egard</w:t>
      </w:r>
      <w:r w:rsidR="006E192E">
        <w:rPr>
          <w:rFonts w:asciiTheme="majorBidi" w:hAnsiTheme="majorBidi" w:cstheme="majorBidi"/>
          <w:sz w:val="24"/>
          <w:szCs w:val="24"/>
          <w:lang w:val="en-GB"/>
        </w:rPr>
        <w:t xml:space="preserve"> to</w:t>
      </w:r>
      <w:r w:rsidR="00143F64">
        <w:rPr>
          <w:rFonts w:asciiTheme="majorBidi" w:hAnsiTheme="majorBidi" w:cstheme="majorBidi"/>
          <w:sz w:val="24"/>
          <w:szCs w:val="24"/>
          <w:lang w:val="en-GB"/>
        </w:rPr>
        <w:t xml:space="preserve"> statistical research, we argue that one reason preventing the emergence of a consensus on this question is </w:t>
      </w:r>
      <w:r w:rsidR="00D211F8">
        <w:rPr>
          <w:rFonts w:asciiTheme="majorBidi" w:hAnsiTheme="majorBidi" w:cstheme="majorBidi"/>
          <w:sz w:val="24"/>
          <w:szCs w:val="24"/>
          <w:lang w:val="en-GB"/>
        </w:rPr>
        <w:t>a widely varying understanding of power-sharing and, following from that, an</w:t>
      </w:r>
      <w:r w:rsidR="00143F64">
        <w:rPr>
          <w:rFonts w:asciiTheme="majorBidi" w:hAnsiTheme="majorBidi" w:cstheme="majorBidi"/>
          <w:sz w:val="24"/>
          <w:szCs w:val="24"/>
          <w:lang w:val="en-GB"/>
        </w:rPr>
        <w:t xml:space="preserve"> inconsistent application of </w:t>
      </w:r>
      <w:r w:rsidR="001709BC">
        <w:rPr>
          <w:rFonts w:asciiTheme="majorBidi" w:hAnsiTheme="majorBidi" w:cstheme="majorBidi"/>
          <w:sz w:val="24"/>
          <w:szCs w:val="24"/>
          <w:lang w:val="en-GB"/>
        </w:rPr>
        <w:t xml:space="preserve">bargaining theory </w:t>
      </w:r>
      <w:r w:rsidR="00D211F8">
        <w:rPr>
          <w:rFonts w:asciiTheme="majorBidi" w:hAnsiTheme="majorBidi" w:cstheme="majorBidi"/>
          <w:sz w:val="24"/>
          <w:szCs w:val="24"/>
          <w:lang w:val="en-GB"/>
        </w:rPr>
        <w:t>as</w:t>
      </w:r>
      <w:r w:rsidR="002E74E8">
        <w:rPr>
          <w:rFonts w:asciiTheme="majorBidi" w:hAnsiTheme="majorBidi" w:cstheme="majorBidi"/>
          <w:sz w:val="24"/>
          <w:szCs w:val="24"/>
          <w:lang w:val="en-GB"/>
        </w:rPr>
        <w:t xml:space="preserve"> </w:t>
      </w:r>
      <w:r w:rsidR="00143F64">
        <w:rPr>
          <w:rFonts w:asciiTheme="majorBidi" w:hAnsiTheme="majorBidi" w:cstheme="majorBidi"/>
          <w:sz w:val="24"/>
          <w:szCs w:val="24"/>
          <w:lang w:val="en-GB"/>
        </w:rPr>
        <w:t xml:space="preserve">the dominant theoretical framework </w:t>
      </w:r>
      <w:r w:rsidR="001709BC">
        <w:rPr>
          <w:rFonts w:asciiTheme="majorBidi" w:hAnsiTheme="majorBidi" w:cstheme="majorBidi"/>
          <w:sz w:val="24"/>
          <w:szCs w:val="24"/>
          <w:lang w:val="en-GB"/>
        </w:rPr>
        <w:t xml:space="preserve">to </w:t>
      </w:r>
      <w:r w:rsidR="00143F64">
        <w:rPr>
          <w:rFonts w:asciiTheme="majorBidi" w:hAnsiTheme="majorBidi" w:cstheme="majorBidi"/>
          <w:sz w:val="24"/>
          <w:szCs w:val="24"/>
          <w:lang w:val="en-GB"/>
        </w:rPr>
        <w:t xml:space="preserve">empirical </w:t>
      </w:r>
      <w:r w:rsidR="00C16ECA">
        <w:rPr>
          <w:rFonts w:asciiTheme="majorBidi" w:hAnsiTheme="majorBidi" w:cstheme="majorBidi"/>
          <w:sz w:val="24"/>
          <w:szCs w:val="24"/>
          <w:lang w:val="en-GB"/>
        </w:rPr>
        <w:t>research designs.</w:t>
      </w:r>
    </w:p>
    <w:p w14:paraId="09ABA351" w14:textId="45F9E860" w:rsidR="00143F64" w:rsidRDefault="00E00653" w:rsidP="008D185A">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Bringing an end to protracted civil conflict is a difficult business. Even if conflict parties have agreed to come to the bargaining table, it is a formidable challenge to convince both sides to permanently lay down their arms and continue their political competition with peaceful means. At the core of this challenge lies the ‘security dilemma’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&lt;EndNote&gt;&lt;Cite&gt;&lt;Author&gt;Snyder&lt;/Author&gt;&lt;Year&gt;1999&lt;/Year&gt;&lt;RecNum&gt;1180&lt;/RecNum&gt;&lt;DisplayText&gt;(Snyder and Jervis 1999)&lt;/DisplayText&gt;&lt;record&gt;&lt;rec-number&gt;1180&lt;/rec-number&gt;&lt;foreign-keys&gt;&lt;key app="EN" db-id="sz9d5vdzoxsrxjeta5wxp5xtr2zw2efetesp"&gt;1180&lt;/key&gt;&lt;/foreign-keys&gt;&lt;ref-type name="Book Section"&gt;5&lt;/ref-type&gt;&lt;contributors&gt;&lt;authors&gt;&lt;author&gt;Snyder, Jack L.&lt;/author&gt;&lt;author&gt;Jervis, Robert&lt;/author&gt;&lt;/authors&gt;&lt;secondary-authors&gt;&lt;author&gt;Walter, Barbara F.&lt;/author&gt;&lt;author&gt;Snyder, Jack L.&lt;/author&gt;&lt;/secondary-authors&gt;&lt;/contributors&gt;&lt;titles&gt;&lt;title&gt;Civil war and the security dilemma&lt;/title&gt;&lt;secondary-title&gt;Civil wars, insecurity and intervention&lt;/secondary-title&gt;&lt;/titles&gt;&lt;pages&gt;15-37&lt;/pages&gt;&lt;dates&gt;&lt;year&gt;1999&lt;/year&gt;&lt;/dates&gt;&lt;pub-location&gt;New York, NY&lt;/pub-location&gt;&lt;publisher&gt;Columbia University Press&lt;/publisher&gt;&lt;urls&gt;&lt;/urls&gt;&lt;/record&gt;&lt;/Cite&gt;&lt;/EndNote&gt;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r w:rsidR="00931E40">
        <w:fldChar w:fldCharType="begin"/>
      </w:r>
      <w:r w:rsidR="00931E40" w:rsidRPr="00CB71A2">
        <w:rPr>
          <w:lang w:val="en-GB"/>
        </w:rPr>
        <w:instrText xml:space="preserve"> HYPERLI</w:instrText>
      </w:r>
      <w:r w:rsidR="00931E40" w:rsidRPr="00CB71A2">
        <w:rPr>
          <w:lang w:val="en-GB"/>
        </w:rPr>
        <w:instrText xml:space="preserve">NK \l "_ENREF_34" \o "Snyder, 1999 #1180" </w:instrText>
      </w:r>
      <w:r w:rsidR="00931E40">
        <w:fldChar w:fldCharType="separate"/>
      </w:r>
      <w:r w:rsidR="008E079B">
        <w:rPr>
          <w:rFonts w:asciiTheme="majorBidi" w:hAnsiTheme="majorBidi" w:cstheme="majorBidi"/>
          <w:noProof/>
          <w:sz w:val="24"/>
          <w:szCs w:val="24"/>
          <w:lang w:val="en-US"/>
        </w:rPr>
        <w:t>Snyder and Jervis 1999</w:t>
      </w:r>
      <w:r w:rsidR="00931E40">
        <w:rPr>
          <w:rFonts w:asciiTheme="majorBidi" w:hAnsiTheme="majorBidi" w:cstheme="majorBidi"/>
          <w:noProof/>
          <w:sz w:val="24"/>
          <w:szCs w:val="24"/>
          <w:lang w:val="en-US"/>
        </w:rPr>
        <w:fldChar w:fldCharType="end"/>
      </w:r>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sidRPr="00733B9C">
        <w:rPr>
          <w:rFonts w:asciiTheme="majorBidi" w:hAnsiTheme="majorBidi" w:cstheme="majorBidi"/>
          <w:sz w:val="24"/>
          <w:szCs w:val="24"/>
          <w:lang w:val="en-US"/>
        </w:rPr>
        <w:t>Even though the combatants may in principle become more secure by disarming, each party fears the defection of the others.</w:t>
      </w:r>
      <w:r>
        <w:rPr>
          <w:rFonts w:asciiTheme="majorBidi" w:hAnsiTheme="majorBidi" w:cstheme="majorBidi"/>
          <w:sz w:val="24"/>
          <w:szCs w:val="24"/>
          <w:lang w:val="en-GB"/>
        </w:rPr>
        <w:t xml:space="preserve"> </w:t>
      </w:r>
      <w:r w:rsidRPr="00F46332">
        <w:rPr>
          <w:rFonts w:asciiTheme="majorBidi" w:hAnsiTheme="majorBidi" w:cstheme="majorBidi"/>
          <w:sz w:val="24"/>
          <w:szCs w:val="24"/>
          <w:lang w:val="en-US"/>
        </w:rPr>
        <w:t xml:space="preserve">Walter’s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 ExcludeAuth="1"&gt;&lt;Author&gt;Walter&lt;/Author&gt;&lt;Year&gt;2002&lt;/Year&gt;&lt;RecNum&gt;1189&lt;/RecNum&gt;&lt;DisplayText&gt;(2002)&lt;/DisplayText&gt;&lt;record&gt;&lt;rec-number&gt;1189&lt;/rec-number&gt;&lt;foreign-keys&gt;&lt;key app="EN" db-id="sz9d5vdzoxsrxjeta5wxp5xtr2zw2efetesp"&gt;1189&lt;/key&gt;&lt;/foreign-keys&gt;&lt;ref-type name="Book"&gt;6&lt;/ref-type&gt;&lt;contributors&gt;&lt;authors&gt;&lt;author&gt;Walter, Barbara F.&lt;/author&gt;&lt;/authors&gt;&lt;/contributors&gt;&lt;titles&gt;&lt;title&gt;Committing to peace: The successful settlement of civil wars&lt;/title&gt;&lt;/titles&gt;&lt;dates&gt;&lt;year&gt;2002&lt;/year&gt;&lt;/dates&gt;&lt;pub-location&gt;Princeton, NJ&lt;/pub-location&gt;&lt;publisher&gt;Princeton University Press&lt;/publisher&gt;&lt;urls&gt;&lt;/urls&gt;&lt;/record&gt;&lt;/Cite&gt;&lt;/EndNote&gt;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"_ENREF_39" \o "Walter, 2002 #1189" </w:instrText>
      </w:r>
      <w:r w:rsidR="00931E40">
        <w:fldChar w:fldCharType="separate"/>
      </w:r>
      <w:r w:rsidR="008E079B">
        <w:rPr>
          <w:rFonts w:asciiTheme="majorBidi" w:hAnsiTheme="majorBidi" w:cstheme="majorBidi"/>
          <w:noProof/>
          <w:sz w:val="24"/>
          <w:szCs w:val="24"/>
          <w:lang w:val="en-US"/>
        </w:rPr>
        <w:t>2002</w:t>
      </w:r>
      <w:r w:rsidR="00931E40">
        <w:rPr>
          <w:rFonts w:asciiTheme="majorBidi" w:hAnsiTheme="majorBidi" w:cstheme="majorBidi"/>
          <w:noProof/>
          <w:sz w:val="24"/>
          <w:szCs w:val="24"/>
          <w:lang w:val="en-US"/>
        </w:rPr>
        <w:fldChar w:fldCharType="end"/>
      </w:r>
      <w:r>
        <w:rPr>
          <w:rFonts w:asciiTheme="majorBidi" w:hAnsiTheme="majorBidi" w:cstheme="majorBidi"/>
          <w:noProof/>
          <w:sz w:val="24"/>
          <w:szCs w:val="24"/>
          <w:lang w:val="en-US"/>
        </w:rPr>
        <w:t>)</w:t>
      </w:r>
      <w:r>
        <w:rPr>
          <w:rFonts w:asciiTheme="majorBidi" w:hAnsiTheme="majorBidi" w:cstheme="majorBidi"/>
          <w:sz w:val="24"/>
          <w:szCs w:val="24"/>
          <w:lang w:val="en-US"/>
        </w:rPr>
        <w:fldChar w:fldCharType="end"/>
      </w:r>
      <w:r w:rsidRPr="00F46332">
        <w:rPr>
          <w:rFonts w:asciiTheme="majorBidi" w:hAnsiTheme="majorBidi" w:cstheme="majorBidi"/>
          <w:sz w:val="24"/>
          <w:szCs w:val="24"/>
          <w:lang w:val="en-US"/>
        </w:rPr>
        <w:t xml:space="preserve"> ‘credible commitment theory’</w:t>
      </w:r>
      <w:r>
        <w:rPr>
          <w:rFonts w:asciiTheme="majorBidi" w:hAnsiTheme="majorBidi" w:cstheme="majorBidi"/>
          <w:sz w:val="24"/>
          <w:szCs w:val="24"/>
          <w:lang w:val="en-US"/>
        </w:rPr>
        <w:t xml:space="preserve"> therefore </w:t>
      </w:r>
      <w:r w:rsidRPr="00F46332">
        <w:rPr>
          <w:rFonts w:asciiTheme="majorBidi" w:hAnsiTheme="majorBidi" w:cstheme="majorBidi"/>
          <w:sz w:val="24"/>
          <w:szCs w:val="24"/>
          <w:lang w:val="en-US"/>
        </w:rPr>
        <w:t>posits that combatants will walk away from the negotiating table as long they believe that a settlement could leave them permanently excluded from political power and expose them to continued abuse.</w:t>
      </w:r>
      <w:r>
        <w:rPr>
          <w:rFonts w:asciiTheme="majorBidi" w:hAnsiTheme="majorBidi" w:cstheme="majorBidi"/>
          <w:sz w:val="24"/>
          <w:szCs w:val="24"/>
          <w:lang w:val="en-US"/>
        </w:rPr>
        <w:t xml:space="preserve"> Power-sharing, it is argued, helps to </w:t>
      </w:r>
      <w:r w:rsidR="00143F64">
        <w:rPr>
          <w:rFonts w:asciiTheme="majorBidi" w:hAnsiTheme="majorBidi" w:cstheme="majorBidi"/>
          <w:sz w:val="24"/>
          <w:szCs w:val="24"/>
          <w:lang w:val="en-US"/>
        </w:rPr>
        <w:t xml:space="preserve">overcome this security dilemma </w:t>
      </w:r>
      <w:r w:rsidR="00C16ECA">
        <w:rPr>
          <w:rFonts w:asciiTheme="majorBidi" w:hAnsiTheme="majorBidi" w:cstheme="majorBidi"/>
          <w:sz w:val="24"/>
          <w:szCs w:val="24"/>
          <w:lang w:val="en-US"/>
        </w:rPr>
        <w:fldChar w:fldCharType="begin"/>
      </w:r>
      <w:r w:rsidR="00143F64">
        <w:rPr>
          <w:rFonts w:asciiTheme="majorBidi" w:hAnsiTheme="majorBidi" w:cstheme="majorBidi"/>
          <w:sz w:val="24"/>
          <w:szCs w:val="24"/>
          <w:lang w:val="en-US"/>
        </w:rPr>
        <w:instrText xml:space="preserve"> ADDIN EN.CITE &lt;EndNote&gt;&lt;Cite&gt;&lt;Author&gt;Hartzell&lt;/Author&gt;&lt;Year&gt;2007&lt;/Year&gt;&lt;RecNum&gt;1143&lt;/RecNum&gt;&lt;DisplayText&gt;(Hartzell and Hoddie 2007; Walter 2002)&lt;/DisplayText&gt;&lt;record&gt;&lt;rec-number&gt;1143&lt;/rec-number&gt;&lt;foreign-keys&gt;&lt;key app="EN" db-id="sz9d5vdzoxsrxjeta5wxp5xtr2zw2efetesp"&gt;1143&lt;/key&gt;&lt;/foreign-keys&gt;&lt;ref-type name="Book"&gt;6&lt;/ref-type&gt;&lt;contributors&gt;&lt;authors&gt;&lt;author&gt;Hartzell, Caroline A.&lt;/author&gt;&lt;author&gt;Hoddie, Matthew&lt;/author&gt;&lt;/authors&gt;&lt;/contributors&gt;&lt;titles&gt;&lt;title&gt;Crafting peace: Power-sharing institutions and the negotiated settlement of civil wars&lt;/title&gt;&lt;/titles&gt;&lt;dates&gt;&lt;year&gt;2007&lt;/year&gt;&lt;/dates&gt;&lt;pub-location&gt;University Park, PA&lt;/pub-location&gt;&lt;publisher&gt;Pennsylvania State University Press&lt;/publisher&gt;&lt;urls&gt;&lt;/urls&gt;&lt;/record&gt;&lt;/Cite&gt;&lt;Cite&gt;&lt;Author&gt;Walter&lt;/Author&gt;&lt;Year&gt;2002&lt;/Year&gt;&lt;RecNum&gt;1189&lt;/RecNum&gt;&lt;record&gt;&lt;rec-number&gt;1189&lt;/rec-number&gt;&lt;foreign-keys&gt;&lt;key app="EN" db-id="sz9d5vdzoxsrxjeta5wxp5xtr2zw2efetesp"&gt;1189&lt;/key&gt;&lt;/foreign-keys&gt;&lt;ref-type name="Book"&gt;6&lt;/ref-type&gt;&lt;contributors&gt;&lt;authors&gt;&lt;author&gt;Walter, Barbara F.&lt;/author&gt;&lt;/authors&gt;&lt;/contributors&gt;&lt;titles&gt;&lt;title&gt;Committing to peace: The successful settlement of civil wars&lt;/title&gt;&lt;/titles&gt;&lt;dates&gt;&lt;year&gt;2002&lt;/year&gt;&lt;/dates&gt;&lt;pub-location&gt;Princeton, NJ&lt;/pub-location&gt;&lt;publisher&gt;Princeton University Press&lt;/publisher&gt;&lt;urls&gt;&lt;/urls&gt;&lt;/record&gt;&lt;/Cite&gt;&lt;/EndNote&gt;</w:instrText>
      </w:r>
      <w:r w:rsidR="00C16ECA">
        <w:rPr>
          <w:rFonts w:asciiTheme="majorBidi" w:hAnsiTheme="majorBidi" w:cstheme="majorBidi"/>
          <w:sz w:val="24"/>
          <w:szCs w:val="24"/>
          <w:lang w:val="en-US"/>
        </w:rPr>
        <w:fldChar w:fldCharType="separate"/>
      </w:r>
      <w:r w:rsidR="00143F64">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"_ENREF_14" \o "Hart</w:instrText>
      </w:r>
      <w:r w:rsidR="00931E40" w:rsidRPr="00CB71A2">
        <w:rPr>
          <w:lang w:val="en-GB"/>
        </w:rPr>
        <w:instrText xml:space="preserve">zell, 2007 #1143" </w:instrText>
      </w:r>
      <w:r w:rsidR="00931E40">
        <w:fldChar w:fldCharType="separate"/>
      </w:r>
      <w:r w:rsidR="008E079B">
        <w:rPr>
          <w:rFonts w:asciiTheme="majorBidi" w:hAnsiTheme="majorBidi" w:cstheme="majorBidi"/>
          <w:noProof/>
          <w:sz w:val="24"/>
          <w:szCs w:val="24"/>
          <w:lang w:val="en-US"/>
        </w:rPr>
        <w:t>Hartzell and Hoddie 2007</w:t>
      </w:r>
      <w:r w:rsidR="00931E40">
        <w:rPr>
          <w:rFonts w:asciiTheme="majorBidi" w:hAnsiTheme="majorBidi" w:cstheme="majorBidi"/>
          <w:noProof/>
          <w:sz w:val="24"/>
          <w:szCs w:val="24"/>
          <w:lang w:val="en-US"/>
        </w:rPr>
        <w:fldChar w:fldCharType="end"/>
      </w:r>
      <w:r w:rsidR="00143F64">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"_ENREF_39" \o "Walter, 2002 #1189" </w:instrText>
      </w:r>
      <w:r w:rsidR="00931E40">
        <w:fldChar w:fldCharType="separate"/>
      </w:r>
      <w:r w:rsidR="008E079B">
        <w:rPr>
          <w:rFonts w:asciiTheme="majorBidi" w:hAnsiTheme="majorBidi" w:cstheme="majorBidi"/>
          <w:noProof/>
          <w:sz w:val="24"/>
          <w:szCs w:val="24"/>
          <w:lang w:val="en-US"/>
        </w:rPr>
        <w:t>Walter 2002</w:t>
      </w:r>
      <w:r w:rsidR="00931E40">
        <w:rPr>
          <w:rFonts w:asciiTheme="majorBidi" w:hAnsiTheme="majorBidi" w:cstheme="majorBidi"/>
          <w:noProof/>
          <w:sz w:val="24"/>
          <w:szCs w:val="24"/>
          <w:lang w:val="en-US"/>
        </w:rPr>
        <w:fldChar w:fldCharType="end"/>
      </w:r>
      <w:r w:rsidR="00143F64">
        <w:rPr>
          <w:rFonts w:asciiTheme="majorBidi" w:hAnsiTheme="majorBidi" w:cstheme="majorBidi"/>
          <w:noProof/>
          <w:sz w:val="24"/>
          <w:szCs w:val="24"/>
          <w:lang w:val="en-US"/>
        </w:rPr>
        <w:t>)</w:t>
      </w:r>
      <w:r w:rsidR="00C16ECA">
        <w:rPr>
          <w:rFonts w:asciiTheme="majorBidi" w:hAnsiTheme="majorBidi" w:cstheme="majorBidi"/>
          <w:sz w:val="24"/>
          <w:szCs w:val="24"/>
          <w:lang w:val="en-US"/>
        </w:rPr>
        <w:fldChar w:fldCharType="end"/>
      </w:r>
      <w:r w:rsidR="00143F64">
        <w:rPr>
          <w:rFonts w:asciiTheme="majorBidi" w:hAnsiTheme="majorBidi" w:cstheme="majorBidi"/>
          <w:sz w:val="24"/>
          <w:szCs w:val="24"/>
          <w:lang w:val="en-US"/>
        </w:rPr>
        <w:t>. P</w:t>
      </w:r>
      <w:r w:rsidR="008D185A" w:rsidRPr="00D82DC3">
        <w:rPr>
          <w:rFonts w:asciiTheme="majorBidi" w:hAnsiTheme="majorBidi" w:cstheme="majorBidi"/>
          <w:sz w:val="24"/>
          <w:szCs w:val="24"/>
          <w:lang w:val="en-US"/>
        </w:rPr>
        <w:t xml:space="preserve">ower-sharing provisions in </w:t>
      </w:r>
      <w:r w:rsidR="00C16ECA">
        <w:rPr>
          <w:rFonts w:asciiTheme="majorBidi" w:hAnsiTheme="majorBidi" w:cstheme="majorBidi"/>
          <w:sz w:val="24"/>
          <w:szCs w:val="24"/>
          <w:lang w:val="en-US"/>
        </w:rPr>
        <w:t xml:space="preserve">a </w:t>
      </w:r>
      <w:r w:rsidR="008D185A" w:rsidRPr="00D82DC3">
        <w:rPr>
          <w:rFonts w:asciiTheme="majorBidi" w:hAnsiTheme="majorBidi" w:cstheme="majorBidi"/>
          <w:sz w:val="24"/>
          <w:szCs w:val="24"/>
          <w:lang w:val="en-US"/>
        </w:rPr>
        <w:t xml:space="preserve">peace agreement can prevent </w:t>
      </w:r>
      <w:r w:rsidR="00C16ECA">
        <w:rPr>
          <w:rFonts w:asciiTheme="majorBidi" w:hAnsiTheme="majorBidi" w:cstheme="majorBidi"/>
          <w:sz w:val="24"/>
          <w:szCs w:val="24"/>
          <w:lang w:val="en-US"/>
        </w:rPr>
        <w:t>a recurrence to armed conflict</w:t>
      </w:r>
      <w:r w:rsidR="008D185A">
        <w:rPr>
          <w:rFonts w:asciiTheme="majorBidi" w:hAnsiTheme="majorBidi" w:cstheme="majorBidi"/>
          <w:sz w:val="24"/>
          <w:szCs w:val="24"/>
          <w:lang w:val="en-US"/>
        </w:rPr>
        <w:t>—</w:t>
      </w:r>
      <w:r w:rsidR="008D185A" w:rsidRPr="00D82DC3">
        <w:rPr>
          <w:rFonts w:asciiTheme="majorBidi" w:hAnsiTheme="majorBidi" w:cstheme="majorBidi"/>
          <w:sz w:val="24"/>
          <w:szCs w:val="24"/>
          <w:lang w:val="en-US"/>
        </w:rPr>
        <w:t xml:space="preserve">as </w:t>
      </w:r>
      <w:r w:rsidR="008D185A">
        <w:rPr>
          <w:rFonts w:asciiTheme="majorBidi" w:hAnsiTheme="majorBidi" w:cstheme="majorBidi"/>
          <w:sz w:val="24"/>
          <w:szCs w:val="24"/>
          <w:lang w:val="en-US"/>
        </w:rPr>
        <w:t>they</w:t>
      </w:r>
      <w:r w:rsidR="008D185A" w:rsidRPr="00D82DC3">
        <w:rPr>
          <w:rFonts w:asciiTheme="majorBidi" w:hAnsiTheme="majorBidi" w:cstheme="majorBidi"/>
          <w:sz w:val="24"/>
          <w:szCs w:val="24"/>
          <w:lang w:val="en-US"/>
        </w:rPr>
        <w:t xml:space="preserve"> allow both conflict parties to credibly commit to the negotiated settlement </w:t>
      </w:r>
      <w:r w:rsidR="008D185A" w:rsidRPr="00B346C7">
        <w:rPr>
          <w:rFonts w:asciiTheme="majorBidi" w:hAnsiTheme="majorBidi" w:cstheme="majorBidi"/>
          <w:sz w:val="24"/>
          <w:szCs w:val="24"/>
          <w:lang w:val="en-US"/>
        </w:rPr>
        <w:t>and demonstrate their continuing loyalty to the peace process</w:t>
      </w:r>
      <w:r w:rsidR="008D185A" w:rsidRPr="00D82DC3">
        <w:rPr>
          <w:rFonts w:asciiTheme="majorBidi" w:hAnsiTheme="majorBidi" w:cstheme="majorBidi"/>
          <w:sz w:val="24"/>
          <w:szCs w:val="24"/>
          <w:lang w:val="en-US"/>
        </w:rPr>
        <w:t>.</w:t>
      </w:r>
      <w:r w:rsidR="00C16ECA">
        <w:rPr>
          <w:rFonts w:asciiTheme="majorBidi" w:hAnsiTheme="majorBidi" w:cstheme="majorBidi"/>
          <w:sz w:val="24"/>
          <w:szCs w:val="24"/>
          <w:lang w:val="en-US"/>
        </w:rPr>
        <w:t xml:space="preserve"> That is, </w:t>
      </w:r>
      <w:r w:rsidR="00C16ECA">
        <w:rPr>
          <w:rFonts w:asciiTheme="majorBidi" w:hAnsiTheme="majorBidi" w:cstheme="majorBidi"/>
          <w:sz w:val="24"/>
          <w:szCs w:val="24"/>
          <w:lang w:val="en-US"/>
        </w:rPr>
        <w:lastRenderedPageBreak/>
        <w:t>there is direct link between the involved conflict actors, power-sharing and civil conflict recurrence.</w:t>
      </w:r>
      <w:r w:rsidR="00D454AC" w:rsidRPr="00D82DC3">
        <w:rPr>
          <w:rFonts w:asciiTheme="majorBidi" w:hAnsiTheme="majorBidi" w:cstheme="majorBidi"/>
          <w:sz w:val="24"/>
          <w:szCs w:val="24"/>
          <w:lang w:val="en-US"/>
        </w:rPr>
        <w:t xml:space="preserve"> Peace agreements are negotiated and agreed upon b</w:t>
      </w:r>
      <w:r w:rsidR="00A31361">
        <w:rPr>
          <w:rFonts w:asciiTheme="majorBidi" w:hAnsiTheme="majorBidi" w:cstheme="majorBidi"/>
          <w:sz w:val="24"/>
          <w:szCs w:val="24"/>
          <w:lang w:val="en-US"/>
        </w:rPr>
        <w:t>etween</w:t>
      </w:r>
      <w:r w:rsidR="00D454AC" w:rsidRPr="00D82DC3">
        <w:rPr>
          <w:rFonts w:asciiTheme="majorBidi" w:hAnsiTheme="majorBidi" w:cstheme="majorBidi"/>
          <w:sz w:val="24"/>
          <w:szCs w:val="24"/>
          <w:lang w:val="en-US"/>
        </w:rPr>
        <w:t xml:space="preserve"> representatives of the government and rebel leaders</w:t>
      </w:r>
      <w:r w:rsidR="00A31361">
        <w:rPr>
          <w:rFonts w:asciiTheme="majorBidi" w:hAnsiTheme="majorBidi" w:cstheme="majorBidi"/>
          <w:sz w:val="24"/>
          <w:szCs w:val="24"/>
          <w:lang w:val="en-US"/>
        </w:rPr>
        <w:t>,</w:t>
      </w:r>
      <w:r w:rsidR="00D454AC" w:rsidRPr="00D82DC3">
        <w:rPr>
          <w:rFonts w:asciiTheme="majorBidi" w:hAnsiTheme="majorBidi" w:cstheme="majorBidi"/>
          <w:sz w:val="24"/>
          <w:szCs w:val="24"/>
          <w:lang w:val="en-US"/>
        </w:rPr>
        <w:t xml:space="preserve"> which ultimately </w:t>
      </w:r>
      <w:proofErr w:type="gramStart"/>
      <w:r w:rsidR="00D454AC" w:rsidRPr="00D82DC3">
        <w:rPr>
          <w:rFonts w:asciiTheme="majorBidi" w:hAnsiTheme="majorBidi" w:cstheme="majorBidi"/>
          <w:sz w:val="24"/>
          <w:szCs w:val="24"/>
          <w:lang w:val="en-US"/>
        </w:rPr>
        <w:t>means</w:t>
      </w:r>
      <w:proofErr w:type="gramEnd"/>
      <w:r w:rsidR="00D454AC" w:rsidRPr="00D82DC3">
        <w:rPr>
          <w:rFonts w:asciiTheme="majorBidi" w:hAnsiTheme="majorBidi" w:cstheme="majorBidi"/>
          <w:sz w:val="24"/>
          <w:szCs w:val="24"/>
          <w:lang w:val="en-US"/>
        </w:rPr>
        <w:t xml:space="preserve"> that these actors commit </w:t>
      </w:r>
      <w:r w:rsidR="00A10828">
        <w:rPr>
          <w:rFonts w:asciiTheme="majorBidi" w:hAnsiTheme="majorBidi" w:cstheme="majorBidi"/>
          <w:sz w:val="24"/>
          <w:szCs w:val="24"/>
          <w:lang w:val="en-US"/>
        </w:rPr>
        <w:t xml:space="preserve">only themselves </w:t>
      </w:r>
      <w:r w:rsidR="00D454AC" w:rsidRPr="00D82DC3">
        <w:rPr>
          <w:rFonts w:asciiTheme="majorBidi" w:hAnsiTheme="majorBidi" w:cstheme="majorBidi"/>
          <w:sz w:val="24"/>
          <w:szCs w:val="24"/>
          <w:lang w:val="en-US"/>
        </w:rPr>
        <w:t>to the settlement.</w:t>
      </w:r>
    </w:p>
    <w:p w14:paraId="5CF937A6" w14:textId="4CA62DB9" w:rsidR="008D185A" w:rsidRDefault="006E192E" w:rsidP="008D185A">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However, t</w:t>
      </w:r>
      <w:r w:rsidR="00A31361">
        <w:rPr>
          <w:rFonts w:asciiTheme="majorBidi" w:hAnsiTheme="majorBidi" w:cstheme="majorBidi"/>
          <w:sz w:val="24"/>
          <w:szCs w:val="24"/>
          <w:lang w:val="en-US"/>
        </w:rPr>
        <w:t xml:space="preserve">he </w:t>
      </w:r>
      <w:r>
        <w:rPr>
          <w:rFonts w:asciiTheme="majorBidi" w:hAnsiTheme="majorBidi" w:cstheme="majorBidi"/>
          <w:sz w:val="24"/>
          <w:szCs w:val="24"/>
          <w:lang w:val="en-US"/>
        </w:rPr>
        <w:t>data</w:t>
      </w:r>
      <w:r w:rsidRPr="00D82DC3">
        <w:rPr>
          <w:rFonts w:asciiTheme="majorBidi" w:hAnsiTheme="majorBidi" w:cstheme="majorBidi"/>
          <w:sz w:val="24"/>
          <w:szCs w:val="24"/>
          <w:lang w:val="en-US"/>
        </w:rPr>
        <w:t xml:space="preserve"> </w:t>
      </w:r>
      <w:r w:rsidR="00D454AC" w:rsidRPr="00D82DC3">
        <w:rPr>
          <w:rFonts w:asciiTheme="majorBidi" w:hAnsiTheme="majorBidi" w:cstheme="majorBidi"/>
          <w:sz w:val="24"/>
          <w:szCs w:val="24"/>
          <w:lang w:val="en-US"/>
        </w:rPr>
        <w:t xml:space="preserve">used to </w:t>
      </w:r>
      <w:r>
        <w:rPr>
          <w:rFonts w:asciiTheme="majorBidi" w:hAnsiTheme="majorBidi" w:cstheme="majorBidi"/>
          <w:sz w:val="24"/>
          <w:szCs w:val="24"/>
          <w:lang w:val="en-US"/>
        </w:rPr>
        <w:t xml:space="preserve">measure power-sharing as a means of </w:t>
      </w:r>
      <w:r w:rsidR="00D454AC" w:rsidRPr="00D82DC3">
        <w:rPr>
          <w:rFonts w:asciiTheme="majorBidi" w:hAnsiTheme="majorBidi" w:cstheme="majorBidi"/>
          <w:sz w:val="24"/>
          <w:szCs w:val="24"/>
          <w:lang w:val="en-US"/>
        </w:rPr>
        <w:t>credible commitments of governments and rebels in post-conflict countries</w:t>
      </w:r>
      <w:r>
        <w:rPr>
          <w:rFonts w:asciiTheme="majorBidi" w:hAnsiTheme="majorBidi" w:cstheme="majorBidi"/>
          <w:sz w:val="24"/>
          <w:szCs w:val="24"/>
          <w:lang w:val="en-US"/>
        </w:rPr>
        <w:t xml:space="preserve"> are frequently built upon very different understandings of power-sharing. Some scholars </w:t>
      </w:r>
      <w:r w:rsidR="00FA56C1" w:rsidRPr="00D82DC3">
        <w:rPr>
          <w:rFonts w:asciiTheme="majorBidi" w:hAnsiTheme="majorBidi" w:cstheme="majorBidi"/>
          <w:sz w:val="24"/>
          <w:szCs w:val="24"/>
          <w:lang w:val="en-US"/>
        </w:rPr>
        <w:t>include measures capturing power-sharing provisions</w:t>
      </w:r>
      <w:r w:rsidR="00A31361">
        <w:rPr>
          <w:rFonts w:asciiTheme="majorBidi" w:hAnsiTheme="majorBidi" w:cstheme="majorBidi"/>
          <w:sz w:val="24"/>
          <w:szCs w:val="24"/>
          <w:lang w:val="en-US"/>
        </w:rPr>
        <w:t xml:space="preserve"> simultaneously</w:t>
      </w:r>
      <w:r w:rsidR="00FA56C1" w:rsidRPr="00D82DC3">
        <w:rPr>
          <w:rFonts w:asciiTheme="majorBidi" w:hAnsiTheme="majorBidi" w:cstheme="majorBidi"/>
          <w:sz w:val="24"/>
          <w:szCs w:val="24"/>
          <w:lang w:val="en-US"/>
        </w:rPr>
        <w:t xml:space="preserve"> aimed at rebel movements and ethnic groups</w:t>
      </w:r>
      <w:r w:rsidR="00A31361">
        <w:rPr>
          <w:rFonts w:asciiTheme="majorBidi" w:hAnsiTheme="majorBidi" w:cstheme="majorBidi"/>
          <w:sz w:val="24"/>
          <w:szCs w:val="24"/>
          <w:lang w:val="en-US"/>
        </w:rPr>
        <w:t xml:space="preserve"> alike</w:t>
      </w:r>
      <w:r w:rsidR="00FA56C1" w:rsidRPr="00D82DC3">
        <w:rPr>
          <w:rFonts w:asciiTheme="majorBidi" w:hAnsiTheme="majorBidi" w:cstheme="majorBidi"/>
          <w:sz w:val="24"/>
          <w:szCs w:val="24"/>
          <w:lang w:val="en-US"/>
        </w:rPr>
        <w:t xml:space="preserve">. </w:t>
      </w:r>
      <w:proofErr w:type="spellStart"/>
      <w:r w:rsidR="000C0666" w:rsidRPr="00D82DC3">
        <w:rPr>
          <w:rFonts w:asciiTheme="majorBidi" w:hAnsiTheme="majorBidi" w:cstheme="majorBidi"/>
          <w:sz w:val="24"/>
          <w:szCs w:val="24"/>
          <w:lang w:val="en-US"/>
        </w:rPr>
        <w:t>Hoddie</w:t>
      </w:r>
      <w:proofErr w:type="spellEnd"/>
      <w:r w:rsidR="000C0666" w:rsidRPr="00D82DC3">
        <w:rPr>
          <w:rFonts w:asciiTheme="majorBidi" w:hAnsiTheme="majorBidi" w:cstheme="majorBidi"/>
          <w:sz w:val="24"/>
          <w:szCs w:val="24"/>
          <w:lang w:val="en-US"/>
        </w:rPr>
        <w:t xml:space="preserve"> </w:t>
      </w:r>
      <w:r w:rsidR="003D5E95" w:rsidRPr="00D82DC3">
        <w:rPr>
          <w:rFonts w:asciiTheme="majorBidi" w:hAnsiTheme="majorBidi" w:cstheme="majorBidi"/>
          <w:sz w:val="24"/>
          <w:szCs w:val="24"/>
          <w:lang w:val="en-US"/>
        </w:rPr>
        <w:t xml:space="preserve">and </w:t>
      </w:r>
      <w:proofErr w:type="spellStart"/>
      <w:r w:rsidR="000C0666" w:rsidRPr="00D82DC3">
        <w:rPr>
          <w:rFonts w:asciiTheme="majorBidi" w:hAnsiTheme="majorBidi" w:cstheme="majorBidi"/>
          <w:sz w:val="24"/>
          <w:szCs w:val="24"/>
          <w:lang w:val="en-US"/>
        </w:rPr>
        <w:t>Hartzell</w:t>
      </w:r>
      <w:proofErr w:type="spellEnd"/>
      <w:r w:rsidR="000C0666" w:rsidRPr="00D82DC3">
        <w:rPr>
          <w:rFonts w:asciiTheme="majorBidi" w:hAnsiTheme="majorBidi" w:cstheme="majorBidi"/>
          <w:sz w:val="24"/>
          <w:szCs w:val="24"/>
          <w:lang w:val="en-US"/>
        </w:rPr>
        <w:t xml:space="preserve"> </w:t>
      </w:r>
      <w:r w:rsidR="00FA56C1" w:rsidRPr="00D82DC3">
        <w:rPr>
          <w:rFonts w:asciiTheme="majorBidi" w:hAnsiTheme="majorBidi" w:cstheme="majorBidi"/>
          <w:sz w:val="24"/>
          <w:szCs w:val="24"/>
          <w:lang w:val="en-US"/>
        </w:rPr>
        <w:fldChar w:fldCharType="begin"/>
      </w:r>
      <w:r w:rsidR="0034762B">
        <w:rPr>
          <w:rFonts w:asciiTheme="majorBidi" w:hAnsiTheme="majorBidi" w:cstheme="majorBidi"/>
          <w:sz w:val="24"/>
          <w:szCs w:val="24"/>
          <w:lang w:val="en-US"/>
        </w:rPr>
        <w:instrText xml:space="preserve"> ADDIN EN.CITE &lt;EndNote&gt;&lt;Cite ExcludeAuth="1"&gt;&lt;Author&gt;Hoddie&lt;/Author&gt;&lt;Year&gt;2005&lt;/Year&gt;&lt;RecNum&gt;1146&lt;/RecNum&gt;&lt;DisplayText&gt;(2005)&lt;/DisplayText&gt;&lt;record&gt;&lt;rec-number&gt;1146&lt;/rec-number&gt;&lt;foreign-keys&gt;&lt;key app="EN" db-id="sz9d5vdzoxsrxjeta5wxp5xtr2zw2efetesp"&gt;1146&lt;/key&gt;&lt;/foreign-keys&gt;&lt;ref-type name="Book Section"&gt;5&lt;/ref-type&gt;&lt;contributors&gt;&lt;authors&gt;&lt;author&gt;Hoddie, Matthew&lt;/author&gt;&lt;author&gt;Hartzell, Caroline&lt;/author&gt;&lt;/authors&gt;&lt;secondary-authors&gt;&lt;author&gt;Roeder, Philip G.&lt;/author&gt;&lt;author&gt;Rothchild, Donald&lt;/author&gt;&lt;/secondary-authors&gt;&lt;/contributors&gt;&lt;titles&gt;&lt;title&gt;Power-sharing in peace settlements: Initiating the transition from civil war&lt;/title&gt;&lt;secondary-title&gt;Sustainable peace: Power and democracy after civil wars&lt;/secondary-title&gt;&lt;/titles&gt;&lt;pages&gt;83-106&lt;/pages&gt;&lt;dates&gt;&lt;year&gt;2005&lt;/year&gt;&lt;/dates&gt;&lt;pub-location&gt;Ithaca, NY&lt;/pub-location&gt;&lt;publisher&gt;Cornell University Press&lt;/publisher&gt;&lt;urls&gt;&lt;/urls&gt;&lt;/record&gt;&lt;/Cite&gt;&lt;Cite&gt;&lt;Author&gt;Hoddie&lt;/Author&gt;&lt;Year&gt;2005&lt;/Year&gt;&lt;RecNum&gt;1146&lt;/RecNum&gt;&lt;record&gt;&lt;rec-number&gt;1146&lt;/rec-number&gt;&lt;foreign-keys&gt;&lt;key app="EN" db-id="sz9d5vdzoxsrxjeta5wxp5xtr2zw2efetesp"&gt;1146&lt;/key&gt;&lt;/foreign-keys&gt;&lt;ref-type name="Book Section"&gt;5&lt;/ref-type&gt;&lt;contributors&gt;&lt;authors&gt;&lt;author&gt;Hoddie, Matthew&lt;/author&gt;&lt;author&gt;Hartzell, Caroline&lt;/author&gt;&lt;/authors&gt;&lt;secondary-authors&gt;&lt;author&gt;Roeder, Philip G.&lt;/author&gt;&lt;author&gt;Rothchild, Donald&lt;/author&gt;&lt;/secondary-authors&gt;&lt;/contributors&gt;&lt;titles&gt;&lt;title&gt;Power-sharing in peace settlements: Initiating the transition from civil war&lt;/title&gt;&lt;secondary-title&gt;Sustainable peace: Power and democracy after civil wars&lt;/secondary-title&gt;&lt;/titles&gt;&lt;pages&gt;83-106&lt;/pages&gt;&lt;dates&gt;&lt;year&gt;2005&lt;/year&gt;&lt;/dates&gt;&lt;pub-location&gt;Ithaca, NY&lt;/pub-location&gt;&lt;publisher&gt;Cornell University Press&lt;/publisher&gt;&lt;urls&gt;&lt;/urls&gt;&lt;/record&gt;&lt;/Cite&gt;&lt;/EndNote&gt;</w:instrText>
      </w:r>
      <w:r w:rsidR="00FA56C1" w:rsidRPr="00D82DC3">
        <w:rPr>
          <w:rFonts w:asciiTheme="majorBidi" w:hAnsiTheme="majorBidi" w:cstheme="majorBidi"/>
          <w:sz w:val="24"/>
          <w:szCs w:val="24"/>
          <w:lang w:val="en-US"/>
        </w:rPr>
        <w:fldChar w:fldCharType="separate"/>
      </w:r>
      <w:r w:rsidR="00C16ECA">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"_ENREF_16" \o "Hoddie, 2005 #1146" </w:instrText>
      </w:r>
      <w:r w:rsidR="00931E40">
        <w:fldChar w:fldCharType="separate"/>
      </w:r>
      <w:r w:rsidR="008E079B">
        <w:rPr>
          <w:rFonts w:asciiTheme="majorBidi" w:hAnsiTheme="majorBidi" w:cstheme="majorBidi"/>
          <w:noProof/>
          <w:sz w:val="24"/>
          <w:szCs w:val="24"/>
          <w:lang w:val="en-US"/>
        </w:rPr>
        <w:t>2005</w:t>
      </w:r>
      <w:r w:rsidR="00931E40">
        <w:rPr>
          <w:rFonts w:asciiTheme="majorBidi" w:hAnsiTheme="majorBidi" w:cstheme="majorBidi"/>
          <w:noProof/>
          <w:sz w:val="24"/>
          <w:szCs w:val="24"/>
          <w:lang w:val="en-US"/>
        </w:rPr>
        <w:fldChar w:fldCharType="end"/>
      </w:r>
      <w:r w:rsidR="00C16ECA">
        <w:rPr>
          <w:rFonts w:asciiTheme="majorBidi" w:hAnsiTheme="majorBidi" w:cstheme="majorBidi"/>
          <w:noProof/>
          <w:sz w:val="24"/>
          <w:szCs w:val="24"/>
          <w:lang w:val="en-US"/>
        </w:rPr>
        <w:t>)</w:t>
      </w:r>
      <w:r w:rsidR="00FA56C1" w:rsidRPr="00D82DC3">
        <w:rPr>
          <w:rFonts w:asciiTheme="majorBidi" w:hAnsiTheme="majorBidi" w:cstheme="majorBidi"/>
          <w:sz w:val="24"/>
          <w:szCs w:val="24"/>
          <w:lang w:val="en-US"/>
        </w:rPr>
        <w:fldChar w:fldCharType="end"/>
      </w:r>
      <w:r w:rsidR="00C16ECA">
        <w:rPr>
          <w:rFonts w:asciiTheme="majorBidi" w:hAnsiTheme="majorBidi" w:cstheme="majorBidi"/>
          <w:sz w:val="24"/>
          <w:szCs w:val="24"/>
          <w:lang w:val="en-US"/>
        </w:rPr>
        <w:t xml:space="preserve"> and Mattes and </w:t>
      </w:r>
      <w:proofErr w:type="spellStart"/>
      <w:r w:rsidR="00C16ECA">
        <w:rPr>
          <w:rFonts w:asciiTheme="majorBidi" w:hAnsiTheme="majorBidi" w:cstheme="majorBidi"/>
          <w:sz w:val="24"/>
          <w:szCs w:val="24"/>
          <w:lang w:val="en-US"/>
        </w:rPr>
        <w:t>Savun</w:t>
      </w:r>
      <w:proofErr w:type="spellEnd"/>
      <w:r w:rsidR="00C16ECA">
        <w:rPr>
          <w:rFonts w:asciiTheme="majorBidi" w:hAnsiTheme="majorBidi" w:cstheme="majorBidi"/>
          <w:sz w:val="24"/>
          <w:szCs w:val="24"/>
          <w:lang w:val="en-US"/>
        </w:rPr>
        <w:t xml:space="preserve"> </w:t>
      </w:r>
      <w:r w:rsidR="00C16ECA">
        <w:rPr>
          <w:rFonts w:asciiTheme="majorBidi" w:hAnsiTheme="majorBidi" w:cstheme="majorBidi"/>
          <w:sz w:val="24"/>
          <w:szCs w:val="24"/>
          <w:lang w:val="en-US"/>
        </w:rPr>
        <w:fldChar w:fldCharType="begin"/>
      </w:r>
      <w:r w:rsidR="0034762B">
        <w:rPr>
          <w:rFonts w:asciiTheme="majorBidi" w:hAnsiTheme="majorBidi" w:cstheme="majorBidi"/>
          <w:sz w:val="24"/>
          <w:szCs w:val="24"/>
          <w:lang w:val="en-US"/>
        </w:rPr>
        <w:instrText xml:space="preserve"> ADDIN EN.CITE &lt;EndNote&gt;&lt;Cite ExcludeAuth="1"&gt;&lt;Author&gt;Mattes&lt;/Author&gt;&lt;Year&gt;2009&lt;/Year&gt;&lt;RecNum&gt;1161&lt;/RecNum&gt;&lt;DisplayText&gt;(2009)&lt;/DisplayText&gt;&lt;record&gt;&lt;rec-number&gt;1161&lt;/rec-number&gt;&lt;foreign-keys&gt;&lt;key app="EN" db-id="sz9d5vdzoxsrxjeta5wxp5xtr2zw2efetesp"&gt;1161&lt;/key&gt;&lt;/foreign-keys&gt;&lt;ref-type name="Journal Article"&gt;17&lt;/ref-type&gt;&lt;contributors&gt;&lt;authors&gt;&lt;author&gt;Mattes, Michaela&lt;/author&gt;&lt;author&gt;Savun, Burcu&lt;/author&gt;&lt;/authors&gt;&lt;/contributors&gt;&lt;titles&gt;&lt;title&gt;Fostering peace after civil war: Commitment Problems and agreement design&lt;/title&gt;&lt;secondary-title&gt;International Studies Quarterly&lt;/secondary-title&gt;&lt;/titles&gt;&lt;periodical&gt;&lt;full-title&gt;International Studies Quarterly&lt;/full-title&gt;&lt;/periodical&gt;&lt;pages&gt;737-759&lt;/pages&gt;&lt;volume&gt;53&lt;/volume&gt;&lt;number&gt;3&lt;/number&gt;&lt;dates&gt;&lt;year&gt;2009&lt;/year&gt;&lt;/dates&gt;&lt;urls&gt;&lt;/urls&gt;&lt;/record&gt;&lt;/Cite&gt;&lt;/EndNote&gt;</w:instrText>
      </w:r>
      <w:r w:rsidR="00C16ECA">
        <w:rPr>
          <w:rFonts w:asciiTheme="majorBidi" w:hAnsiTheme="majorBidi" w:cstheme="majorBidi"/>
          <w:sz w:val="24"/>
          <w:szCs w:val="24"/>
          <w:lang w:val="en-US"/>
        </w:rPr>
        <w:fldChar w:fldCharType="separate"/>
      </w:r>
      <w:r w:rsidR="00C16ECA">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"_ENREF_24" \o "Mattes, 2009 #1161" </w:instrText>
      </w:r>
      <w:r w:rsidR="00931E40">
        <w:fldChar w:fldCharType="separate"/>
      </w:r>
      <w:r w:rsidR="008E079B">
        <w:rPr>
          <w:rFonts w:asciiTheme="majorBidi" w:hAnsiTheme="majorBidi" w:cstheme="majorBidi"/>
          <w:noProof/>
          <w:sz w:val="24"/>
          <w:szCs w:val="24"/>
          <w:lang w:val="en-US"/>
        </w:rPr>
        <w:t>2009</w:t>
      </w:r>
      <w:r w:rsidR="00931E40">
        <w:rPr>
          <w:rFonts w:asciiTheme="majorBidi" w:hAnsiTheme="majorBidi" w:cstheme="majorBidi"/>
          <w:noProof/>
          <w:sz w:val="24"/>
          <w:szCs w:val="24"/>
          <w:lang w:val="en-US"/>
        </w:rPr>
        <w:fldChar w:fldCharType="end"/>
      </w:r>
      <w:r w:rsidR="00C16ECA">
        <w:rPr>
          <w:rFonts w:asciiTheme="majorBidi" w:hAnsiTheme="majorBidi" w:cstheme="majorBidi"/>
          <w:noProof/>
          <w:sz w:val="24"/>
          <w:szCs w:val="24"/>
          <w:lang w:val="en-US"/>
        </w:rPr>
        <w:t>)</w:t>
      </w:r>
      <w:r w:rsidR="00C16ECA">
        <w:rPr>
          <w:rFonts w:asciiTheme="majorBidi" w:hAnsiTheme="majorBidi" w:cstheme="majorBidi"/>
          <w:sz w:val="24"/>
          <w:szCs w:val="24"/>
          <w:lang w:val="en-US"/>
        </w:rPr>
        <w:fldChar w:fldCharType="end"/>
      </w:r>
      <w:r w:rsidR="00FA56C1" w:rsidRPr="00D82DC3">
        <w:rPr>
          <w:rFonts w:asciiTheme="majorBidi" w:hAnsiTheme="majorBidi" w:cstheme="majorBidi"/>
          <w:sz w:val="24"/>
          <w:szCs w:val="24"/>
          <w:lang w:val="en-US"/>
        </w:rPr>
        <w:t xml:space="preserve">, for example, include in their </w:t>
      </w:r>
      <w:r w:rsidR="003D5E95" w:rsidRPr="00D82DC3">
        <w:rPr>
          <w:rFonts w:asciiTheme="majorBidi" w:hAnsiTheme="majorBidi" w:cstheme="majorBidi"/>
          <w:sz w:val="24"/>
          <w:szCs w:val="24"/>
          <w:lang w:val="en-US"/>
        </w:rPr>
        <w:t>‘</w:t>
      </w:r>
      <w:r w:rsidR="00FA56C1" w:rsidRPr="00D82DC3">
        <w:rPr>
          <w:rFonts w:asciiTheme="majorBidi" w:hAnsiTheme="majorBidi" w:cstheme="majorBidi"/>
          <w:sz w:val="24"/>
          <w:szCs w:val="24"/>
          <w:lang w:val="en-US"/>
        </w:rPr>
        <w:t>political power-sharing</w:t>
      </w:r>
      <w:r w:rsidR="003D5E95" w:rsidRPr="00D82DC3">
        <w:rPr>
          <w:rFonts w:asciiTheme="majorBidi" w:hAnsiTheme="majorBidi" w:cstheme="majorBidi"/>
          <w:sz w:val="24"/>
          <w:szCs w:val="24"/>
          <w:lang w:val="en-US"/>
        </w:rPr>
        <w:t xml:space="preserve">’ </w:t>
      </w:r>
      <w:r w:rsidR="00FA56C1" w:rsidRPr="00D82DC3">
        <w:rPr>
          <w:rFonts w:asciiTheme="majorBidi" w:hAnsiTheme="majorBidi" w:cstheme="majorBidi"/>
          <w:sz w:val="24"/>
          <w:szCs w:val="24"/>
          <w:lang w:val="en-US"/>
        </w:rPr>
        <w:t>variable</w:t>
      </w:r>
      <w:r w:rsidR="00C16ECA">
        <w:rPr>
          <w:rFonts w:asciiTheme="majorBidi" w:hAnsiTheme="majorBidi" w:cstheme="majorBidi"/>
          <w:sz w:val="24"/>
          <w:szCs w:val="24"/>
          <w:lang w:val="en-US"/>
        </w:rPr>
        <w:t>s</w:t>
      </w:r>
      <w:r w:rsidR="00FA56C1" w:rsidRPr="00D82DC3">
        <w:rPr>
          <w:rFonts w:asciiTheme="majorBidi" w:hAnsiTheme="majorBidi" w:cstheme="majorBidi"/>
          <w:sz w:val="24"/>
          <w:szCs w:val="24"/>
          <w:lang w:val="en-US"/>
        </w:rPr>
        <w:t xml:space="preserve"> </w:t>
      </w:r>
      <w:r w:rsidR="00F04692" w:rsidRPr="00D82DC3">
        <w:rPr>
          <w:rFonts w:asciiTheme="majorBidi" w:hAnsiTheme="majorBidi" w:cstheme="majorBidi"/>
          <w:sz w:val="24"/>
          <w:szCs w:val="24"/>
          <w:lang w:val="en-US"/>
        </w:rPr>
        <w:t xml:space="preserve">a combination of </w:t>
      </w:r>
      <w:r w:rsidR="00025CB0" w:rsidRPr="00D82DC3">
        <w:rPr>
          <w:rFonts w:asciiTheme="majorBidi" w:hAnsiTheme="majorBidi" w:cstheme="majorBidi"/>
          <w:sz w:val="24"/>
          <w:szCs w:val="24"/>
          <w:lang w:val="en-US"/>
        </w:rPr>
        <w:t>a</w:t>
      </w:r>
      <w:r w:rsidR="00025CB0">
        <w:rPr>
          <w:rFonts w:asciiTheme="majorBidi" w:hAnsiTheme="majorBidi" w:cstheme="majorBidi"/>
          <w:sz w:val="24"/>
          <w:szCs w:val="24"/>
          <w:lang w:val="en-US"/>
        </w:rPr>
        <w:t xml:space="preserve">ctor </w:t>
      </w:r>
      <w:r w:rsidR="00025CB0" w:rsidRPr="00D82DC3">
        <w:rPr>
          <w:rFonts w:asciiTheme="majorBidi" w:hAnsiTheme="majorBidi" w:cstheme="majorBidi"/>
          <w:sz w:val="24"/>
          <w:szCs w:val="24"/>
          <w:lang w:val="en-US"/>
        </w:rPr>
        <w:t xml:space="preserve">level factors </w:t>
      </w:r>
      <w:r w:rsidR="00025CB0">
        <w:rPr>
          <w:rFonts w:asciiTheme="majorBidi" w:hAnsiTheme="majorBidi" w:cstheme="majorBidi"/>
          <w:sz w:val="24"/>
          <w:szCs w:val="24"/>
          <w:lang w:val="en-US"/>
        </w:rPr>
        <w:t xml:space="preserve">such </w:t>
      </w:r>
      <w:r w:rsidR="00025CB0" w:rsidRPr="00D82DC3">
        <w:rPr>
          <w:rFonts w:asciiTheme="majorBidi" w:hAnsiTheme="majorBidi" w:cstheme="majorBidi"/>
          <w:sz w:val="24"/>
          <w:szCs w:val="24"/>
          <w:lang w:val="en-US"/>
        </w:rPr>
        <w:t>as proportional representation by rebels in the national government</w:t>
      </w:r>
      <w:r w:rsidR="00025CB0">
        <w:rPr>
          <w:rFonts w:asciiTheme="majorBidi" w:hAnsiTheme="majorBidi" w:cstheme="majorBidi"/>
          <w:sz w:val="24"/>
          <w:szCs w:val="24"/>
          <w:lang w:val="en-US"/>
        </w:rPr>
        <w:t xml:space="preserve"> and </w:t>
      </w:r>
      <w:r w:rsidR="0085265F">
        <w:rPr>
          <w:rFonts w:asciiTheme="majorBidi" w:hAnsiTheme="majorBidi" w:cstheme="majorBidi"/>
          <w:sz w:val="24"/>
          <w:szCs w:val="24"/>
          <w:lang w:val="en-US"/>
        </w:rPr>
        <w:t xml:space="preserve">group </w:t>
      </w:r>
      <w:r w:rsidR="00FA56C1" w:rsidRPr="00D82DC3">
        <w:rPr>
          <w:rFonts w:asciiTheme="majorBidi" w:hAnsiTheme="majorBidi" w:cstheme="majorBidi"/>
          <w:sz w:val="24"/>
          <w:szCs w:val="24"/>
          <w:lang w:val="en-US"/>
        </w:rPr>
        <w:t xml:space="preserve">level provisions </w:t>
      </w:r>
      <w:r w:rsidR="00A31361">
        <w:rPr>
          <w:rFonts w:asciiTheme="majorBidi" w:hAnsiTheme="majorBidi" w:cstheme="majorBidi"/>
          <w:sz w:val="24"/>
          <w:szCs w:val="24"/>
          <w:lang w:val="en-US"/>
        </w:rPr>
        <w:t>such as</w:t>
      </w:r>
      <w:r w:rsidR="00FA56C1" w:rsidRPr="00D82DC3">
        <w:rPr>
          <w:rFonts w:asciiTheme="majorBidi" w:hAnsiTheme="majorBidi" w:cstheme="majorBidi"/>
          <w:sz w:val="24"/>
          <w:szCs w:val="24"/>
          <w:lang w:val="en-US"/>
        </w:rPr>
        <w:t xml:space="preserve"> electoral proportional representation</w:t>
      </w:r>
      <w:r w:rsidR="00F04692" w:rsidRPr="00D82DC3">
        <w:rPr>
          <w:rFonts w:asciiTheme="majorBidi" w:hAnsiTheme="majorBidi" w:cstheme="majorBidi"/>
          <w:sz w:val="24"/>
          <w:szCs w:val="24"/>
          <w:lang w:val="en-US"/>
        </w:rPr>
        <w:t xml:space="preserve"> for societal groups</w:t>
      </w:r>
      <w:r w:rsidR="00FA56C1" w:rsidRPr="00D82DC3">
        <w:rPr>
          <w:rFonts w:asciiTheme="majorBidi" w:hAnsiTheme="majorBidi" w:cstheme="majorBidi"/>
          <w:sz w:val="24"/>
          <w:szCs w:val="24"/>
          <w:lang w:val="en-US"/>
        </w:rPr>
        <w:t xml:space="preserve">. </w:t>
      </w:r>
      <w:r w:rsidR="00025CB0">
        <w:rPr>
          <w:rFonts w:asciiTheme="majorBidi" w:hAnsiTheme="majorBidi" w:cstheme="majorBidi"/>
          <w:sz w:val="24"/>
          <w:szCs w:val="24"/>
          <w:lang w:val="en-US"/>
        </w:rPr>
        <w:t xml:space="preserve">Others like </w:t>
      </w:r>
      <w:proofErr w:type="spellStart"/>
      <w:r w:rsidR="00025CB0">
        <w:rPr>
          <w:rFonts w:asciiTheme="majorBidi" w:hAnsiTheme="majorBidi" w:cstheme="majorBidi"/>
          <w:sz w:val="24"/>
          <w:szCs w:val="24"/>
          <w:lang w:val="en-US"/>
        </w:rPr>
        <w:t>Cammett</w:t>
      </w:r>
      <w:proofErr w:type="spellEnd"/>
      <w:r w:rsidR="00025CB0">
        <w:rPr>
          <w:rFonts w:asciiTheme="majorBidi" w:hAnsiTheme="majorBidi" w:cstheme="majorBidi"/>
          <w:sz w:val="24"/>
          <w:szCs w:val="24"/>
          <w:lang w:val="en-US"/>
        </w:rPr>
        <w:t xml:space="preserve"> and </w:t>
      </w:r>
      <w:proofErr w:type="spellStart"/>
      <w:r w:rsidR="00025CB0">
        <w:rPr>
          <w:rFonts w:asciiTheme="majorBidi" w:hAnsiTheme="majorBidi" w:cstheme="majorBidi"/>
          <w:sz w:val="24"/>
          <w:szCs w:val="24"/>
          <w:lang w:val="en-US"/>
        </w:rPr>
        <w:t>Malesky</w:t>
      </w:r>
      <w:proofErr w:type="spellEnd"/>
      <w:r w:rsidR="00025CB0">
        <w:rPr>
          <w:rFonts w:asciiTheme="majorBidi" w:hAnsiTheme="majorBidi" w:cstheme="majorBidi"/>
          <w:sz w:val="24"/>
          <w:szCs w:val="24"/>
          <w:lang w:val="en-US"/>
        </w:rPr>
        <w:t xml:space="preserve"> </w:t>
      </w:r>
      <w:r w:rsidR="00025CB0">
        <w:rPr>
          <w:rFonts w:asciiTheme="majorBidi" w:hAnsiTheme="majorBidi" w:cstheme="majorBidi"/>
          <w:sz w:val="24"/>
          <w:szCs w:val="24"/>
          <w:lang w:val="en-US"/>
        </w:rPr>
        <w:fldChar w:fldCharType="begin"/>
      </w:r>
      <w:r w:rsidR="0034762B">
        <w:rPr>
          <w:rFonts w:asciiTheme="majorBidi" w:hAnsiTheme="majorBidi" w:cstheme="majorBidi"/>
          <w:sz w:val="24"/>
          <w:szCs w:val="24"/>
          <w:lang w:val="en-US"/>
        </w:rPr>
        <w:instrText xml:space="preserve"> ADDIN EN.CITE &lt;EndNote&gt;&lt;Cite ExcludeAuth="1"&gt;&lt;Author&gt;Cammett&lt;/Author&gt;&lt;Year&gt;2012&lt;/Year&gt;&lt;RecNum&gt;1127&lt;/RecNum&gt;&lt;DisplayText&gt;(2012)&lt;/DisplayText&gt;&lt;record&gt;&lt;rec-number&gt;1127&lt;/rec-number&gt;&lt;foreign-keys&gt;&lt;key app="EN" db-id="sz9d5vdzoxsrxjeta5wxp5xtr2zw2efetesp"&gt;1127&lt;/key&gt;&lt;/foreign-keys&gt;&lt;ref-type name="Journal Article"&gt;17&lt;/ref-type&gt;&lt;contributors&gt;&lt;authors&gt;&lt;author&gt;Cammett, Melani&lt;/author&gt;&lt;author&gt;Malesky, Edmund&lt;/author&gt;&lt;/authors&gt;&lt;/contributors&gt;&lt;titles&gt;&lt;title&gt;Power sharing in postconflict societies: Implications for peace and governance&lt;/title&gt;&lt;secondary-title&gt;Journal of Conflict Resolution&lt;/secondary-title&gt;&lt;/titles&gt;&lt;periodical&gt;&lt;full-title&gt;Journal of Conflict Resolution&lt;/full-title&gt;&lt;/periodical&gt;&lt;pages&gt;982-1016&lt;/pages&gt;&lt;volume&gt;56&lt;/volume&gt;&lt;number&gt;6&lt;/number&gt;&lt;dates&gt;&lt;year&gt;2012&lt;/year&gt;&lt;/dates&gt;&lt;urls&gt;&lt;/urls&gt;&lt;/record&gt;&lt;/Cite&gt;&lt;/EndNote&gt;</w:instrText>
      </w:r>
      <w:r w:rsidR="00025CB0">
        <w:rPr>
          <w:rFonts w:asciiTheme="majorBidi" w:hAnsiTheme="majorBidi" w:cstheme="majorBidi"/>
          <w:sz w:val="24"/>
          <w:szCs w:val="24"/>
          <w:lang w:val="en-US"/>
        </w:rPr>
        <w:fldChar w:fldCharType="separate"/>
      </w:r>
      <w:r w:rsidR="00025CB0">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"_ENREF_5" \o "Cammett, 2012 #1127" </w:instrText>
      </w:r>
      <w:r w:rsidR="00931E40">
        <w:fldChar w:fldCharType="separate"/>
      </w:r>
      <w:r w:rsidR="008E079B">
        <w:rPr>
          <w:rFonts w:asciiTheme="majorBidi" w:hAnsiTheme="majorBidi" w:cstheme="majorBidi"/>
          <w:noProof/>
          <w:sz w:val="24"/>
          <w:szCs w:val="24"/>
          <w:lang w:val="en-US"/>
        </w:rPr>
        <w:t>2012</w:t>
      </w:r>
      <w:r w:rsidR="00931E40">
        <w:rPr>
          <w:rFonts w:asciiTheme="majorBidi" w:hAnsiTheme="majorBidi" w:cstheme="majorBidi"/>
          <w:noProof/>
          <w:sz w:val="24"/>
          <w:szCs w:val="24"/>
          <w:lang w:val="en-US"/>
        </w:rPr>
        <w:fldChar w:fldCharType="end"/>
      </w:r>
      <w:r w:rsidR="00025CB0">
        <w:rPr>
          <w:rFonts w:asciiTheme="majorBidi" w:hAnsiTheme="majorBidi" w:cstheme="majorBidi"/>
          <w:noProof/>
          <w:sz w:val="24"/>
          <w:szCs w:val="24"/>
          <w:lang w:val="en-US"/>
        </w:rPr>
        <w:t>)</w:t>
      </w:r>
      <w:r w:rsidR="00025CB0">
        <w:rPr>
          <w:rFonts w:asciiTheme="majorBidi" w:hAnsiTheme="majorBidi" w:cstheme="majorBidi"/>
          <w:sz w:val="24"/>
          <w:szCs w:val="24"/>
          <w:lang w:val="en-US"/>
        </w:rPr>
        <w:fldChar w:fldCharType="end"/>
      </w:r>
      <w:r w:rsidR="00025CB0">
        <w:rPr>
          <w:rFonts w:asciiTheme="majorBidi" w:hAnsiTheme="majorBidi" w:cstheme="majorBidi"/>
          <w:sz w:val="24"/>
          <w:szCs w:val="24"/>
          <w:lang w:val="en-US"/>
        </w:rPr>
        <w:t xml:space="preserve"> </w:t>
      </w:r>
      <w:r w:rsidR="00025CB0">
        <w:rPr>
          <w:rFonts w:ascii="Times New Roman" w:hAnsi="Times New Roman" w:cs="Times New Roman"/>
          <w:sz w:val="24"/>
          <w:szCs w:val="24"/>
          <w:lang w:val="en-US"/>
        </w:rPr>
        <w:t>focus almost exclusively on group level provisions in order to analyze the commitment of conflict actors to the peace deal.</w:t>
      </w:r>
      <w:r w:rsidR="00025CB0">
        <w:rPr>
          <w:rFonts w:asciiTheme="majorBidi" w:hAnsiTheme="majorBidi" w:cstheme="majorBidi"/>
          <w:sz w:val="24"/>
          <w:szCs w:val="24"/>
          <w:lang w:val="en-US"/>
        </w:rPr>
        <w:t xml:space="preserve"> These </w:t>
      </w:r>
      <w:proofErr w:type="spellStart"/>
      <w:r w:rsidR="003D5E95" w:rsidRPr="00D82DC3">
        <w:rPr>
          <w:rFonts w:asciiTheme="majorBidi" w:hAnsiTheme="majorBidi" w:cstheme="majorBidi"/>
          <w:sz w:val="24"/>
          <w:szCs w:val="24"/>
          <w:lang w:val="en-US"/>
        </w:rPr>
        <w:t>operationalization</w:t>
      </w:r>
      <w:r w:rsidR="00025CB0">
        <w:rPr>
          <w:rFonts w:asciiTheme="majorBidi" w:hAnsiTheme="majorBidi" w:cstheme="majorBidi"/>
          <w:sz w:val="24"/>
          <w:szCs w:val="24"/>
          <w:lang w:val="en-US"/>
        </w:rPr>
        <w:t>s</w:t>
      </w:r>
      <w:proofErr w:type="spellEnd"/>
      <w:r w:rsidR="00AA0FD2">
        <w:rPr>
          <w:rFonts w:asciiTheme="majorBidi" w:hAnsiTheme="majorBidi" w:cstheme="majorBidi"/>
          <w:sz w:val="24"/>
          <w:szCs w:val="24"/>
          <w:lang w:val="en-US"/>
        </w:rPr>
        <w:t xml:space="preserve"> become</w:t>
      </w:r>
      <w:r w:rsidR="003D5E95" w:rsidRPr="00D82DC3">
        <w:rPr>
          <w:rFonts w:asciiTheme="majorBidi" w:hAnsiTheme="majorBidi" w:cstheme="majorBidi"/>
          <w:sz w:val="24"/>
          <w:szCs w:val="24"/>
          <w:lang w:val="en-US"/>
        </w:rPr>
        <w:t xml:space="preserve"> problematic if more than one rebel group claims to represent </w:t>
      </w:r>
      <w:r w:rsidR="000B7FFA" w:rsidRPr="00D82DC3">
        <w:rPr>
          <w:rFonts w:asciiTheme="majorBidi" w:hAnsiTheme="majorBidi" w:cstheme="majorBidi"/>
          <w:sz w:val="24"/>
          <w:szCs w:val="24"/>
          <w:lang w:val="en-US"/>
        </w:rPr>
        <w:t xml:space="preserve">a societal </w:t>
      </w:r>
      <w:r w:rsidR="003D5E95" w:rsidRPr="00D82DC3">
        <w:rPr>
          <w:rFonts w:asciiTheme="majorBidi" w:hAnsiTheme="majorBidi" w:cstheme="majorBidi"/>
          <w:sz w:val="24"/>
          <w:szCs w:val="24"/>
          <w:lang w:val="en-US"/>
        </w:rPr>
        <w:t>group</w:t>
      </w:r>
      <w:r w:rsidR="00F04692" w:rsidRPr="00D82DC3">
        <w:rPr>
          <w:rFonts w:asciiTheme="majorBidi" w:hAnsiTheme="majorBidi" w:cstheme="majorBidi"/>
          <w:sz w:val="24"/>
          <w:szCs w:val="24"/>
          <w:lang w:val="en-US"/>
        </w:rPr>
        <w:t xml:space="preserve">, </w:t>
      </w:r>
      <w:r w:rsidR="003D5E95" w:rsidRPr="00D82DC3">
        <w:rPr>
          <w:rFonts w:asciiTheme="majorBidi" w:hAnsiTheme="majorBidi" w:cstheme="majorBidi"/>
          <w:sz w:val="24"/>
          <w:szCs w:val="24"/>
          <w:lang w:val="en-US"/>
        </w:rPr>
        <w:t xml:space="preserve">if only the interests of a rebel group are satisfied while the grievances of the </w:t>
      </w:r>
      <w:r w:rsidR="000B7FFA" w:rsidRPr="00D82DC3">
        <w:rPr>
          <w:rFonts w:asciiTheme="majorBidi" w:hAnsiTheme="majorBidi" w:cstheme="majorBidi"/>
          <w:sz w:val="24"/>
          <w:szCs w:val="24"/>
          <w:lang w:val="en-US"/>
        </w:rPr>
        <w:t xml:space="preserve">societal </w:t>
      </w:r>
      <w:r w:rsidR="003D5E95" w:rsidRPr="00D82DC3">
        <w:rPr>
          <w:rFonts w:asciiTheme="majorBidi" w:hAnsiTheme="majorBidi" w:cstheme="majorBidi"/>
          <w:sz w:val="24"/>
          <w:szCs w:val="24"/>
          <w:lang w:val="en-US"/>
        </w:rPr>
        <w:t>group are not considered</w:t>
      </w:r>
      <w:r w:rsidR="00E12F6E">
        <w:rPr>
          <w:rFonts w:asciiTheme="majorBidi" w:hAnsiTheme="majorBidi" w:cstheme="majorBidi"/>
          <w:sz w:val="24"/>
          <w:szCs w:val="24"/>
          <w:lang w:val="en-US"/>
        </w:rPr>
        <w:t>,</w:t>
      </w:r>
      <w:r w:rsidR="00F04692" w:rsidRPr="00D82DC3">
        <w:rPr>
          <w:rFonts w:asciiTheme="majorBidi" w:hAnsiTheme="majorBidi" w:cstheme="majorBidi"/>
          <w:sz w:val="24"/>
          <w:szCs w:val="24"/>
          <w:lang w:val="en-US"/>
        </w:rPr>
        <w:t xml:space="preserve"> or when only the interests of the societal group is considered while the interests of the rebels are disregarded</w:t>
      </w:r>
      <w:r w:rsidR="00A10828">
        <w:rPr>
          <w:rFonts w:asciiTheme="majorBidi" w:hAnsiTheme="majorBidi" w:cstheme="majorBidi"/>
          <w:sz w:val="24"/>
          <w:szCs w:val="24"/>
          <w:lang w:val="en-US"/>
        </w:rPr>
        <w:t>.</w:t>
      </w:r>
    </w:p>
    <w:p w14:paraId="0004A9C7" w14:textId="42852FE4" w:rsidR="004249A1" w:rsidRDefault="008D185A" w:rsidP="006C69CC">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Moreover, </w:t>
      </w:r>
      <w:r w:rsidR="006C69CC">
        <w:rPr>
          <w:rFonts w:asciiTheme="majorBidi" w:hAnsiTheme="majorBidi" w:cstheme="majorBidi"/>
          <w:sz w:val="24"/>
          <w:szCs w:val="24"/>
          <w:lang w:val="en-US"/>
        </w:rPr>
        <w:t>many</w:t>
      </w:r>
      <w:r w:rsidR="00970DEF" w:rsidRPr="00970DEF">
        <w:rPr>
          <w:rFonts w:asciiTheme="majorBidi" w:hAnsiTheme="majorBidi" w:cstheme="majorBidi"/>
          <w:sz w:val="24"/>
          <w:szCs w:val="24"/>
          <w:lang w:val="en-US"/>
        </w:rPr>
        <w:t xml:space="preserve"> large-N studies have confined themselves to </w:t>
      </w:r>
      <w:r w:rsidRPr="00970DEF">
        <w:rPr>
          <w:rFonts w:asciiTheme="majorBidi" w:hAnsiTheme="majorBidi" w:cstheme="majorBidi"/>
          <w:sz w:val="24"/>
          <w:szCs w:val="24"/>
          <w:lang w:val="en-US"/>
        </w:rPr>
        <w:t>analyzing</w:t>
      </w:r>
      <w:r w:rsidR="00970DEF" w:rsidRPr="00970DEF">
        <w:rPr>
          <w:rFonts w:asciiTheme="majorBidi" w:hAnsiTheme="majorBidi" w:cstheme="majorBidi"/>
          <w:sz w:val="24"/>
          <w:szCs w:val="24"/>
          <w:lang w:val="en-US"/>
        </w:rPr>
        <w:t xml:space="preserve"> the effects of power-sharing promises, that is, the mere inclusion of power-sharing provisions in a peace agreement</w:t>
      </w:r>
      <w:r w:rsidR="006C69CC">
        <w:rPr>
          <w:rFonts w:asciiTheme="majorBidi" w:hAnsiTheme="majorBidi" w:cstheme="majorBidi"/>
          <w:sz w:val="24"/>
          <w:szCs w:val="24"/>
          <w:lang w:val="en-US"/>
        </w:rPr>
        <w:t xml:space="preserve"> </w:t>
      </w:r>
      <w:r w:rsidR="006C69CC">
        <w:rPr>
          <w:rFonts w:asciiTheme="majorBidi" w:hAnsiTheme="majorBidi" w:cstheme="majorBidi"/>
          <w:sz w:val="24"/>
          <w:szCs w:val="24"/>
          <w:lang w:val="en-US"/>
        </w:rPr>
        <w:fldChar w:fldCharType="begin">
          <w:fldData xml:space="preserve">PEVuZE5vdGU+PENpdGU+PEF1dGhvcj5EZVJvdWVuPC9BdXRob3I+PFllYXI+MjAxMDwvWWVhcj48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</w:fldData>
        </w:fldChar>
      </w:r>
      <w:r w:rsidR="0034762B">
        <w:rPr>
          <w:rFonts w:asciiTheme="majorBidi" w:hAnsiTheme="majorBidi" w:cstheme="majorBidi"/>
          <w:sz w:val="24"/>
          <w:szCs w:val="24"/>
          <w:lang w:val="en-US"/>
        </w:rPr>
        <w:instrText xml:space="preserve"> ADDIN EN.CITE </w:instrText>
      </w:r>
      <w:r w:rsidR="0034762B">
        <w:rPr>
          <w:rFonts w:asciiTheme="majorBidi" w:hAnsiTheme="majorBidi" w:cstheme="majorBidi"/>
          <w:sz w:val="24"/>
          <w:szCs w:val="24"/>
          <w:lang w:val="en-US"/>
        </w:rPr>
        <w:fldChar w:fldCharType="begin">
          <w:fldData xml:space="preserve">PEVuZE5vdGU+PENpdGU+PEF1dGhvcj5EZVJvdWVuPC9BdXRob3I+PFllYXI+MjAxMDwvWWVhcj48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</w:fldData>
        </w:fldChar>
      </w:r>
      <w:r w:rsidR="0034762B">
        <w:rPr>
          <w:rFonts w:asciiTheme="majorBidi" w:hAnsiTheme="majorBidi" w:cstheme="majorBidi"/>
          <w:sz w:val="24"/>
          <w:szCs w:val="24"/>
          <w:lang w:val="en-US"/>
        </w:rPr>
        <w:instrText xml:space="preserve"> ADDIN EN.CITE.DATA </w:instrText>
      </w:r>
      <w:r w:rsidR="0034762B">
        <w:rPr>
          <w:rFonts w:asciiTheme="majorBidi" w:hAnsiTheme="majorBidi" w:cstheme="majorBidi"/>
          <w:sz w:val="24"/>
          <w:szCs w:val="24"/>
          <w:lang w:val="en-US"/>
        </w:rPr>
      </w:r>
      <w:r w:rsidR="0034762B">
        <w:rPr>
          <w:rFonts w:asciiTheme="majorBidi" w:hAnsiTheme="majorBidi" w:cstheme="majorBidi"/>
          <w:sz w:val="24"/>
          <w:szCs w:val="24"/>
          <w:lang w:val="en-US"/>
        </w:rPr>
        <w:fldChar w:fldCharType="end"/>
      </w:r>
      <w:r w:rsidR="006C69CC">
        <w:rPr>
          <w:rFonts w:asciiTheme="majorBidi" w:hAnsiTheme="majorBidi" w:cstheme="majorBidi"/>
          <w:sz w:val="24"/>
          <w:szCs w:val="24"/>
          <w:lang w:val="en-US"/>
        </w:rPr>
      </w:r>
      <w:r w:rsidR="006C69CC">
        <w:rPr>
          <w:rFonts w:asciiTheme="majorBidi" w:hAnsiTheme="majorBidi" w:cstheme="majorBidi"/>
          <w:sz w:val="24"/>
          <w:szCs w:val="24"/>
          <w:lang w:val="en-US"/>
        </w:rPr>
        <w:fldChar w:fldCharType="separate"/>
      </w:r>
      <w:r w:rsidR="008C769A">
        <w:rPr>
          <w:rFonts w:asciiTheme="majorBidi" w:hAnsiTheme="majorBidi" w:cstheme="majorBidi"/>
          <w:noProof/>
          <w:sz w:val="24"/>
          <w:szCs w:val="24"/>
          <w:lang w:val="en-US"/>
        </w:rPr>
        <w:t xml:space="preserve">(e.g., </w:t>
      </w:r>
      <w:r w:rsidR="00931E40">
        <w:fldChar w:fldCharType="begin"/>
      </w:r>
      <w:r w:rsidR="00931E40" w:rsidRPr="00CB71A2">
        <w:rPr>
          <w:lang w:val="en-GB"/>
        </w:rPr>
        <w:instrText xml:space="preserve"> HYPERLINK \l "_ENREF_8" \o "DeRouen, 2010 #1132" </w:instrText>
      </w:r>
      <w:r w:rsidR="00931E40">
        <w:fldChar w:fldCharType="separate"/>
      </w:r>
      <w:r w:rsidR="008E079B">
        <w:rPr>
          <w:rFonts w:asciiTheme="majorBidi" w:hAnsiTheme="majorBidi" w:cstheme="majorBidi"/>
          <w:noProof/>
          <w:sz w:val="24"/>
          <w:szCs w:val="24"/>
          <w:lang w:val="en-US"/>
        </w:rPr>
        <w:t>DeRouen et al. 2010</w:t>
      </w:r>
      <w:r w:rsidR="00931E40">
        <w:rPr>
          <w:rFonts w:asciiTheme="majorBidi" w:hAnsiTheme="majorBidi" w:cstheme="majorBidi"/>
          <w:noProof/>
          <w:sz w:val="24"/>
          <w:szCs w:val="24"/>
          <w:lang w:val="en-US"/>
        </w:rPr>
        <w:fldChar w:fldCharType="end"/>
      </w:r>
      <w:r w:rsidR="008C769A">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"_ENREF_26" </w:instrText>
      </w:r>
      <w:r w:rsidR="00931E40" w:rsidRPr="00CB71A2">
        <w:rPr>
          <w:lang w:val="en-GB"/>
        </w:rPr>
        <w:instrText xml:space="preserve">\o "Mukherjee, 2006 #1165" </w:instrText>
      </w:r>
      <w:r w:rsidR="00931E40">
        <w:fldChar w:fldCharType="separate"/>
      </w:r>
      <w:r w:rsidR="008E079B">
        <w:rPr>
          <w:rFonts w:asciiTheme="majorBidi" w:hAnsiTheme="majorBidi" w:cstheme="majorBidi"/>
          <w:noProof/>
          <w:sz w:val="24"/>
          <w:szCs w:val="24"/>
          <w:lang w:val="en-US"/>
        </w:rPr>
        <w:t>Mukherjee 2006</w:t>
      </w:r>
      <w:r w:rsidR="00931E40">
        <w:rPr>
          <w:rFonts w:asciiTheme="majorBidi" w:hAnsiTheme="majorBidi" w:cstheme="majorBidi"/>
          <w:noProof/>
          <w:sz w:val="24"/>
          <w:szCs w:val="24"/>
          <w:lang w:val="en-US"/>
        </w:rPr>
        <w:fldChar w:fldCharType="end"/>
      </w:r>
      <w:r w:rsidR="008C769A">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"_ENREF_29" \o "Pearson, 2006 #1173" </w:instrText>
      </w:r>
      <w:r w:rsidR="00931E40">
        <w:fldChar w:fldCharType="separate"/>
      </w:r>
      <w:r w:rsidR="008E079B">
        <w:rPr>
          <w:rFonts w:asciiTheme="majorBidi" w:hAnsiTheme="majorBidi" w:cstheme="majorBidi"/>
          <w:noProof/>
          <w:sz w:val="24"/>
          <w:szCs w:val="24"/>
          <w:lang w:val="en-US"/>
        </w:rPr>
        <w:t>Pearson et al. 2006</w:t>
      </w:r>
      <w:r w:rsidR="00931E40">
        <w:rPr>
          <w:rFonts w:asciiTheme="majorBidi" w:hAnsiTheme="majorBidi" w:cstheme="majorBidi"/>
          <w:noProof/>
          <w:sz w:val="24"/>
          <w:szCs w:val="24"/>
          <w:lang w:val="en-US"/>
        </w:rPr>
        <w:fldChar w:fldCharType="end"/>
      </w:r>
      <w:r w:rsidR="008C769A">
        <w:rPr>
          <w:rFonts w:asciiTheme="majorBidi" w:hAnsiTheme="majorBidi" w:cstheme="majorBidi"/>
          <w:noProof/>
          <w:sz w:val="24"/>
          <w:szCs w:val="24"/>
          <w:lang w:val="en-US"/>
        </w:rPr>
        <w:t>)</w:t>
      </w:r>
      <w:r w:rsidR="006C69CC">
        <w:rPr>
          <w:rFonts w:asciiTheme="majorBidi" w:hAnsiTheme="majorBidi" w:cstheme="majorBidi"/>
          <w:sz w:val="24"/>
          <w:szCs w:val="24"/>
          <w:lang w:val="en-US"/>
        </w:rPr>
        <w:fldChar w:fldCharType="end"/>
      </w:r>
      <w:r w:rsidR="00970DEF" w:rsidRPr="00970DEF">
        <w:rPr>
          <w:rFonts w:asciiTheme="majorBidi" w:hAnsiTheme="majorBidi" w:cstheme="majorBidi"/>
          <w:sz w:val="24"/>
          <w:szCs w:val="24"/>
          <w:lang w:val="en-US"/>
        </w:rPr>
        <w:t xml:space="preserve">. </w:t>
      </w:r>
      <w:r w:rsidR="004B6403" w:rsidRPr="00D82DC3">
        <w:rPr>
          <w:rFonts w:asciiTheme="majorBidi" w:hAnsiTheme="majorBidi" w:cstheme="majorBidi"/>
          <w:sz w:val="24"/>
          <w:szCs w:val="24"/>
          <w:lang w:val="en-US"/>
        </w:rPr>
        <w:t>I</w:t>
      </w:r>
      <w:r w:rsidR="00354D67" w:rsidRPr="00D82DC3">
        <w:rPr>
          <w:rFonts w:asciiTheme="majorBidi" w:hAnsiTheme="majorBidi" w:cstheme="majorBidi"/>
          <w:sz w:val="24"/>
          <w:szCs w:val="24"/>
          <w:lang w:val="en-US"/>
        </w:rPr>
        <w:t xml:space="preserve">f </w:t>
      </w:r>
      <w:r w:rsidR="00CC7AF1">
        <w:rPr>
          <w:rFonts w:asciiTheme="majorBidi" w:hAnsiTheme="majorBidi" w:cstheme="majorBidi"/>
          <w:sz w:val="24"/>
          <w:szCs w:val="24"/>
          <w:lang w:val="en-US"/>
        </w:rPr>
        <w:t>the</w:t>
      </w:r>
      <w:r w:rsidR="00354D67" w:rsidRPr="00D82DC3">
        <w:rPr>
          <w:rFonts w:asciiTheme="majorBidi" w:hAnsiTheme="majorBidi" w:cstheme="majorBidi"/>
          <w:sz w:val="24"/>
          <w:szCs w:val="24"/>
          <w:lang w:val="en-US"/>
        </w:rPr>
        <w:t xml:space="preserve"> government and rebels agree on an integrated national army in a peace agreement, </w:t>
      </w:r>
      <w:r w:rsidR="004B6403" w:rsidRPr="00D82DC3">
        <w:rPr>
          <w:rFonts w:asciiTheme="majorBidi" w:hAnsiTheme="majorBidi" w:cstheme="majorBidi"/>
          <w:sz w:val="24"/>
          <w:szCs w:val="24"/>
          <w:lang w:val="en-US"/>
        </w:rPr>
        <w:t xml:space="preserve">for example, </w:t>
      </w:r>
      <w:r w:rsidR="00354D67" w:rsidRPr="00D82DC3">
        <w:rPr>
          <w:rFonts w:asciiTheme="majorBidi" w:hAnsiTheme="majorBidi" w:cstheme="majorBidi"/>
          <w:sz w:val="24"/>
          <w:szCs w:val="24"/>
          <w:lang w:val="en-US"/>
        </w:rPr>
        <w:t>this mere promise of military power-sharing is often implicitly equated with the eventual implementation of it. It might well be</w:t>
      </w:r>
      <w:r w:rsidR="00CC7AF1">
        <w:rPr>
          <w:rFonts w:asciiTheme="majorBidi" w:hAnsiTheme="majorBidi" w:cstheme="majorBidi"/>
          <w:sz w:val="24"/>
          <w:szCs w:val="24"/>
          <w:lang w:val="en-US"/>
        </w:rPr>
        <w:t xml:space="preserve"> the case</w:t>
      </w:r>
      <w:r w:rsidR="00354D67" w:rsidRPr="00D82DC3">
        <w:rPr>
          <w:rFonts w:asciiTheme="majorBidi" w:hAnsiTheme="majorBidi" w:cstheme="majorBidi"/>
          <w:sz w:val="24"/>
          <w:szCs w:val="24"/>
          <w:lang w:val="en-US"/>
        </w:rPr>
        <w:t xml:space="preserve">, however, that </w:t>
      </w:r>
      <w:r w:rsidR="00CC7AF1">
        <w:rPr>
          <w:rFonts w:asciiTheme="majorBidi" w:hAnsiTheme="majorBidi" w:cstheme="majorBidi"/>
          <w:sz w:val="24"/>
          <w:szCs w:val="24"/>
          <w:lang w:val="en-US"/>
        </w:rPr>
        <w:t xml:space="preserve">the </w:t>
      </w:r>
      <w:r w:rsidR="00354D67" w:rsidRPr="00D82DC3">
        <w:rPr>
          <w:rFonts w:asciiTheme="majorBidi" w:hAnsiTheme="majorBidi" w:cstheme="majorBidi"/>
          <w:sz w:val="24"/>
          <w:szCs w:val="24"/>
          <w:lang w:val="en-US"/>
        </w:rPr>
        <w:t>government and rebels never follow up these words with actual deeds</w:t>
      </w:r>
      <w:r w:rsidR="00CC7AF1">
        <w:rPr>
          <w:rFonts w:asciiTheme="majorBidi" w:hAnsiTheme="majorBidi" w:cstheme="majorBidi"/>
          <w:sz w:val="24"/>
          <w:szCs w:val="24"/>
          <w:lang w:val="en-US"/>
        </w:rPr>
        <w:t>—</w:t>
      </w:r>
      <w:r w:rsidR="004B6403" w:rsidRPr="00D82DC3">
        <w:rPr>
          <w:rFonts w:asciiTheme="majorBidi" w:hAnsiTheme="majorBidi" w:cstheme="majorBidi"/>
          <w:sz w:val="24"/>
          <w:szCs w:val="24"/>
          <w:lang w:val="en-US"/>
        </w:rPr>
        <w:t xml:space="preserve">large-N research on power-sharing </w:t>
      </w:r>
      <w:r w:rsidR="0072177D" w:rsidRPr="00D82DC3">
        <w:rPr>
          <w:rFonts w:asciiTheme="majorBidi" w:hAnsiTheme="majorBidi" w:cstheme="majorBidi"/>
          <w:sz w:val="24"/>
          <w:szCs w:val="24"/>
          <w:lang w:val="en-US"/>
        </w:rPr>
        <w:t xml:space="preserve">in </w:t>
      </w:r>
      <w:r w:rsidR="0072177D" w:rsidRPr="00D82DC3">
        <w:rPr>
          <w:rFonts w:asciiTheme="majorBidi" w:hAnsiTheme="majorBidi" w:cstheme="majorBidi"/>
          <w:sz w:val="24"/>
          <w:szCs w:val="24"/>
          <w:lang w:val="en-US"/>
        </w:rPr>
        <w:lastRenderedPageBreak/>
        <w:t xml:space="preserve">post-conflict countries </w:t>
      </w:r>
      <w:r w:rsidR="00C064FD">
        <w:rPr>
          <w:rFonts w:asciiTheme="majorBidi" w:hAnsiTheme="majorBidi" w:cstheme="majorBidi"/>
          <w:sz w:val="24"/>
          <w:szCs w:val="24"/>
          <w:lang w:val="en-US"/>
        </w:rPr>
        <w:t>needs</w:t>
      </w:r>
      <w:r w:rsidR="004B6403" w:rsidRPr="00D82DC3">
        <w:rPr>
          <w:rFonts w:asciiTheme="majorBidi" w:hAnsiTheme="majorBidi" w:cstheme="majorBidi"/>
          <w:sz w:val="24"/>
          <w:szCs w:val="24"/>
          <w:lang w:val="en-US"/>
        </w:rPr>
        <w:t xml:space="preserve"> to account for this possibility</w:t>
      </w:r>
      <w:r w:rsidR="00354D67" w:rsidRPr="00D82DC3">
        <w:rPr>
          <w:rFonts w:asciiTheme="majorBidi" w:hAnsiTheme="majorBidi" w:cstheme="majorBidi"/>
          <w:sz w:val="24"/>
          <w:szCs w:val="24"/>
          <w:lang w:val="en-US"/>
        </w:rPr>
        <w:t xml:space="preserve">. </w:t>
      </w:r>
      <w:r w:rsidR="00E8075C">
        <w:rPr>
          <w:rFonts w:asciiTheme="majorBidi" w:hAnsiTheme="majorBidi" w:cstheme="majorBidi"/>
          <w:sz w:val="24"/>
          <w:szCs w:val="24"/>
          <w:lang w:val="en-US"/>
        </w:rPr>
        <w:t>After all, the failure to implement credible commitments robs them of their credibility.</w:t>
      </w:r>
    </w:p>
    <w:p w14:paraId="2BE11761" w14:textId="6B4DD8B1" w:rsidR="00092F0F" w:rsidRDefault="008D185A" w:rsidP="00043D8B">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So far, only a few studies explicitly investigate </w:t>
      </w:r>
      <w:r w:rsidRPr="00DB1CB7">
        <w:rPr>
          <w:rFonts w:ascii="Times New Roman" w:hAnsi="Times New Roman" w:cs="Times New Roman"/>
          <w:sz w:val="24"/>
          <w:szCs w:val="24"/>
          <w:lang w:val="en-US"/>
        </w:rPr>
        <w:t>how the implementation of power-sharing agreements affects durable peace</w:t>
      </w:r>
      <w:r w:rsidR="00E817D5">
        <w:rPr>
          <w:rFonts w:ascii="Times New Roman" w:hAnsi="Times New Roman" w:cs="Times New Roman"/>
          <w:sz w:val="24"/>
          <w:szCs w:val="24"/>
          <w:lang w:val="en-US"/>
        </w:rPr>
        <w:t xml:space="preserve"> </w:t>
      </w:r>
      <w:r w:rsidR="00E817D5">
        <w:rPr>
          <w:rFonts w:ascii="Times New Roman" w:hAnsi="Times New Roman" w:cs="Times New Roman"/>
          <w:sz w:val="24"/>
          <w:szCs w:val="24"/>
          <w:lang w:val="en-US"/>
        </w:rPr>
        <w:fldChar w:fldCharType="begin">
          <w:fldData xml:space="preserve">PEVuZE5vdGU+PENpdGU+PEF1dGhvcj5IYXJ0emVsbDwvQXV0aG9yPjxZZWFyPjIwMDc8L1llYXI+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</w:fldData>
        </w:fldChar>
      </w:r>
      <w:r w:rsidR="0034762B">
        <w:rPr>
          <w:rFonts w:ascii="Times New Roman" w:hAnsi="Times New Roman" w:cs="Times New Roman"/>
          <w:sz w:val="24"/>
          <w:szCs w:val="24"/>
          <w:lang w:val="en-US"/>
        </w:rPr>
        <w:instrText xml:space="preserve"> ADDIN EN.CITE </w:instrText>
      </w:r>
      <w:r w:rsidR="0034762B">
        <w:rPr>
          <w:rFonts w:ascii="Times New Roman" w:hAnsi="Times New Roman" w:cs="Times New Roman"/>
          <w:sz w:val="24"/>
          <w:szCs w:val="24"/>
          <w:lang w:val="en-US"/>
        </w:rPr>
        <w:fldChar w:fldCharType="begin">
          <w:fldData xml:space="preserve">PEVuZE5vdGU+PENpdGU+PEF1dGhvcj5IYXJ0emVsbDwvQXV0aG9yPjxZZWFyPjIwMDc8L1llYXI+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</w:fldData>
        </w:fldChar>
      </w:r>
      <w:r w:rsidR="0034762B">
        <w:rPr>
          <w:rFonts w:ascii="Times New Roman" w:hAnsi="Times New Roman" w:cs="Times New Roman"/>
          <w:sz w:val="24"/>
          <w:szCs w:val="24"/>
          <w:lang w:val="en-US"/>
        </w:rPr>
        <w:instrText xml:space="preserve"> ADDIN EN.CITE.DATA </w:instrText>
      </w:r>
      <w:r w:rsidR="0034762B">
        <w:rPr>
          <w:rFonts w:ascii="Times New Roman" w:hAnsi="Times New Roman" w:cs="Times New Roman"/>
          <w:sz w:val="24"/>
          <w:szCs w:val="24"/>
          <w:lang w:val="en-US"/>
        </w:rPr>
      </w:r>
      <w:r w:rsidR="0034762B">
        <w:rPr>
          <w:rFonts w:ascii="Times New Roman" w:hAnsi="Times New Roman" w:cs="Times New Roman"/>
          <w:sz w:val="24"/>
          <w:szCs w:val="24"/>
          <w:lang w:val="en-US"/>
        </w:rPr>
        <w:fldChar w:fldCharType="end"/>
      </w:r>
      <w:r w:rsidR="00E817D5">
        <w:rPr>
          <w:rFonts w:ascii="Times New Roman" w:hAnsi="Times New Roman" w:cs="Times New Roman"/>
          <w:sz w:val="24"/>
          <w:szCs w:val="24"/>
          <w:lang w:val="en-US"/>
        </w:rPr>
      </w:r>
      <w:r w:rsidR="00E817D5">
        <w:rPr>
          <w:rFonts w:ascii="Times New Roman" w:hAnsi="Times New Roman" w:cs="Times New Roman"/>
          <w:sz w:val="24"/>
          <w:szCs w:val="24"/>
          <w:lang w:val="en-US"/>
        </w:rPr>
        <w:fldChar w:fldCharType="separate"/>
      </w:r>
      <w:r w:rsidR="00E817D5">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"_ENREF_14" \o "Hartzell, 2007 #1143" </w:instrText>
      </w:r>
      <w:r w:rsidR="00931E40">
        <w:fldChar w:fldCharType="separate"/>
      </w:r>
      <w:r w:rsidR="008E079B">
        <w:rPr>
          <w:rFonts w:ascii="Times New Roman" w:hAnsi="Times New Roman" w:cs="Times New Roman"/>
          <w:noProof/>
          <w:sz w:val="24"/>
          <w:szCs w:val="24"/>
          <w:lang w:val="en-US"/>
        </w:rPr>
        <w:t>Hartzell and Hoddie 2007</w:t>
      </w:r>
      <w:r w:rsidR="00931E40">
        <w:rPr>
          <w:rFonts w:ascii="Times New Roman" w:hAnsi="Times New Roman" w:cs="Times New Roman"/>
          <w:noProof/>
          <w:sz w:val="24"/>
          <w:szCs w:val="24"/>
          <w:lang w:val="en-US"/>
        </w:rPr>
        <w:fldChar w:fldCharType="end"/>
      </w:r>
      <w:r w:rsidR="00E817D5">
        <w:rPr>
          <w:rFonts w:ascii="Times New Roman" w:hAnsi="Times New Roman" w:cs="Times New Roman"/>
          <w:noProof/>
          <w:sz w:val="24"/>
          <w:szCs w:val="24"/>
          <w:lang w:val="en-US"/>
        </w:rPr>
        <w:t xml:space="preserve">; </w:t>
      </w:r>
      <w:r w:rsidR="00931E40">
        <w:fldChar w:fldCharType="begin"/>
      </w:r>
      <w:r w:rsidR="00931E40" w:rsidRPr="00CB71A2">
        <w:rPr>
          <w:lang w:val="en-GB"/>
        </w:rPr>
        <w:instrText xml:space="preserve"> HYPERLINK \l "_ENREF_17" \o "Hoddie, 2003 #1147" </w:instrText>
      </w:r>
      <w:r w:rsidR="00931E40">
        <w:fldChar w:fldCharType="separate"/>
      </w:r>
      <w:r w:rsidR="008E079B">
        <w:rPr>
          <w:rFonts w:ascii="Times New Roman" w:hAnsi="Times New Roman" w:cs="Times New Roman"/>
          <w:noProof/>
          <w:sz w:val="24"/>
          <w:szCs w:val="24"/>
          <w:lang w:val="en-US"/>
        </w:rPr>
        <w:t>Hoddie and Hartzell 2003</w:t>
      </w:r>
      <w:r w:rsidR="00931E40">
        <w:rPr>
          <w:rFonts w:ascii="Times New Roman" w:hAnsi="Times New Roman" w:cs="Times New Roman"/>
          <w:noProof/>
          <w:sz w:val="24"/>
          <w:szCs w:val="24"/>
          <w:lang w:val="en-US"/>
        </w:rPr>
        <w:fldChar w:fldCharType="end"/>
      </w:r>
      <w:r w:rsidR="00E817D5">
        <w:rPr>
          <w:rFonts w:ascii="Times New Roman" w:hAnsi="Times New Roman" w:cs="Times New Roman"/>
          <w:noProof/>
          <w:sz w:val="24"/>
          <w:szCs w:val="24"/>
          <w:lang w:val="en-US"/>
        </w:rPr>
        <w:t xml:space="preserve">; </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Jarstad and Nilsson 2008</w:t>
      </w:r>
      <w:r w:rsidR="00931E40">
        <w:rPr>
          <w:rFonts w:ascii="Times New Roman" w:hAnsi="Times New Roman" w:cs="Times New Roman"/>
          <w:noProof/>
          <w:sz w:val="24"/>
          <w:szCs w:val="24"/>
          <w:lang w:val="en-US"/>
        </w:rPr>
        <w:fldChar w:fldCharType="end"/>
      </w:r>
      <w:r w:rsidR="00E817D5">
        <w:rPr>
          <w:rFonts w:ascii="Times New Roman" w:hAnsi="Times New Roman" w:cs="Times New Roman"/>
          <w:noProof/>
          <w:sz w:val="24"/>
          <w:szCs w:val="24"/>
          <w:lang w:val="en-US"/>
        </w:rPr>
        <w:t>)</w:t>
      </w:r>
      <w:r w:rsidR="00E817D5">
        <w:rPr>
          <w:rFonts w:ascii="Times New Roman" w:hAnsi="Times New Roman" w:cs="Times New Roman"/>
          <w:sz w:val="24"/>
          <w:szCs w:val="24"/>
          <w:lang w:val="en-US"/>
        </w:rPr>
        <w:fldChar w:fldCharType="end"/>
      </w:r>
      <w:r w:rsidR="00A81FAA">
        <w:rPr>
          <w:rFonts w:ascii="Times New Roman" w:hAnsi="Times New Roman" w:cs="Times New Roman"/>
          <w:sz w:val="24"/>
          <w:szCs w:val="24"/>
          <w:lang w:val="en-US"/>
        </w:rPr>
        <w:t xml:space="preserve">. While </w:t>
      </w:r>
      <w:proofErr w:type="spellStart"/>
      <w:r w:rsidR="00A81FAA">
        <w:rPr>
          <w:rFonts w:ascii="Times New Roman" w:hAnsi="Times New Roman" w:cs="Times New Roman"/>
          <w:sz w:val="24"/>
          <w:szCs w:val="24"/>
          <w:lang w:val="en-US"/>
        </w:rPr>
        <w:t>Hoddie</w:t>
      </w:r>
      <w:proofErr w:type="spellEnd"/>
      <w:r w:rsidR="00A81FAA">
        <w:rPr>
          <w:rFonts w:ascii="Times New Roman" w:hAnsi="Times New Roman" w:cs="Times New Roman"/>
          <w:sz w:val="24"/>
          <w:szCs w:val="24"/>
          <w:lang w:val="en-US"/>
        </w:rPr>
        <w:t xml:space="preserve"> and </w:t>
      </w:r>
      <w:proofErr w:type="spellStart"/>
      <w:r w:rsidR="00A81FAA">
        <w:rPr>
          <w:rFonts w:ascii="Times New Roman" w:hAnsi="Times New Roman" w:cs="Times New Roman"/>
          <w:sz w:val="24"/>
          <w:szCs w:val="24"/>
          <w:lang w:val="en-US"/>
        </w:rPr>
        <w:t>Hartzell’s</w:t>
      </w:r>
      <w:proofErr w:type="spellEnd"/>
      <w:r w:rsidR="00A81FAA">
        <w:rPr>
          <w:rFonts w:ascii="Times New Roman" w:hAnsi="Times New Roman" w:cs="Times New Roman"/>
          <w:sz w:val="24"/>
          <w:szCs w:val="24"/>
          <w:lang w:val="en-US"/>
        </w:rPr>
        <w:t xml:space="preserve"> </w:t>
      </w:r>
      <w:r w:rsidR="00E817D5">
        <w:rPr>
          <w:rFonts w:ascii="Times New Roman" w:hAnsi="Times New Roman" w:cs="Times New Roman"/>
          <w:sz w:val="24"/>
          <w:szCs w:val="24"/>
          <w:lang w:val="en-US"/>
        </w:rPr>
        <w:t xml:space="preserve">studies </w:t>
      </w:r>
      <w:r w:rsidR="00A81FAA">
        <w:rPr>
          <w:rFonts w:ascii="Times New Roman" w:hAnsi="Times New Roman" w:cs="Times New Roman"/>
          <w:sz w:val="24"/>
          <w:szCs w:val="24"/>
          <w:lang w:val="en-US"/>
        </w:rPr>
        <w:t xml:space="preserve">can only utilize a small sample on implemented military power-sharing arrangements, Jarstad and Nilsson </w:t>
      </w:r>
      <w:r w:rsidR="00A81FAA">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A81FAA">
        <w:rPr>
          <w:rFonts w:ascii="Times New Roman" w:hAnsi="Times New Roman" w:cs="Times New Roman"/>
          <w:sz w:val="24"/>
          <w:szCs w:val="24"/>
          <w:lang w:val="en-US"/>
        </w:rPr>
        <w:fldChar w:fldCharType="separate"/>
      </w:r>
      <w:r w:rsidR="00A81FAA">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sidR="00A81FAA">
        <w:rPr>
          <w:rFonts w:ascii="Times New Roman" w:hAnsi="Times New Roman" w:cs="Times New Roman"/>
          <w:noProof/>
          <w:sz w:val="24"/>
          <w:szCs w:val="24"/>
          <w:lang w:val="en-US"/>
        </w:rPr>
        <w:t>)</w:t>
      </w:r>
      <w:r w:rsidR="00A81FAA">
        <w:rPr>
          <w:rFonts w:ascii="Times New Roman" w:hAnsi="Times New Roman" w:cs="Times New Roman"/>
          <w:sz w:val="24"/>
          <w:szCs w:val="24"/>
          <w:lang w:val="en-US"/>
        </w:rPr>
        <w:fldChar w:fldCharType="end"/>
      </w:r>
      <w:r w:rsidR="00A81FAA">
        <w:rPr>
          <w:rFonts w:ascii="Times New Roman" w:hAnsi="Times New Roman" w:cs="Times New Roman"/>
          <w:sz w:val="24"/>
          <w:szCs w:val="24"/>
          <w:lang w:val="en-US"/>
        </w:rPr>
        <w:t xml:space="preserve"> have constructed a larger dataset addressing this lacuna in past research. Their Implementation of Pacts (IMPACT) dataset, however, still </w:t>
      </w:r>
      <w:r w:rsidR="00092F0F">
        <w:rPr>
          <w:rFonts w:ascii="Times New Roman" w:hAnsi="Times New Roman" w:cs="Times New Roman"/>
          <w:sz w:val="24"/>
          <w:szCs w:val="24"/>
          <w:lang w:val="en-US"/>
        </w:rPr>
        <w:t xml:space="preserve">lacks an explicit focus on conflict actors and </w:t>
      </w:r>
      <w:r w:rsidR="00A81FAA">
        <w:rPr>
          <w:rFonts w:ascii="Times New Roman" w:hAnsi="Times New Roman" w:cs="Times New Roman"/>
          <w:sz w:val="24"/>
          <w:szCs w:val="24"/>
          <w:lang w:val="en-US"/>
        </w:rPr>
        <w:t>disregards important</w:t>
      </w:r>
      <w:r w:rsidR="00092F0F">
        <w:rPr>
          <w:rFonts w:ascii="Times New Roman" w:hAnsi="Times New Roman" w:cs="Times New Roman"/>
          <w:sz w:val="24"/>
          <w:szCs w:val="24"/>
          <w:lang w:val="en-US"/>
        </w:rPr>
        <w:t xml:space="preserve"> temporal </w:t>
      </w:r>
      <w:r w:rsidR="00A81FAA">
        <w:rPr>
          <w:rFonts w:ascii="Times New Roman" w:hAnsi="Times New Roman" w:cs="Times New Roman"/>
          <w:sz w:val="24"/>
          <w:szCs w:val="24"/>
          <w:lang w:val="en-US"/>
        </w:rPr>
        <w:t xml:space="preserve">information. </w:t>
      </w:r>
      <w:r w:rsidR="00953AF7" w:rsidRPr="00D82DC3">
        <w:rPr>
          <w:rFonts w:asciiTheme="majorBidi" w:hAnsiTheme="majorBidi" w:cstheme="majorBidi"/>
          <w:sz w:val="24"/>
          <w:szCs w:val="24"/>
          <w:lang w:val="en-US"/>
        </w:rPr>
        <w:t xml:space="preserve">For example, while </w:t>
      </w:r>
      <w:r w:rsidR="004B6403" w:rsidRPr="00D82DC3">
        <w:rPr>
          <w:rFonts w:asciiTheme="majorBidi" w:hAnsiTheme="majorBidi" w:cstheme="majorBidi"/>
          <w:sz w:val="24"/>
          <w:szCs w:val="24"/>
          <w:lang w:val="en-US"/>
        </w:rPr>
        <w:t xml:space="preserve">they </w:t>
      </w:r>
      <w:r w:rsidR="0009169F">
        <w:rPr>
          <w:rFonts w:asciiTheme="majorBidi" w:hAnsiTheme="majorBidi" w:cstheme="majorBidi"/>
          <w:sz w:val="24"/>
          <w:szCs w:val="24"/>
          <w:lang w:val="en-US"/>
        </w:rPr>
        <w:t xml:space="preserve">do </w:t>
      </w:r>
      <w:r w:rsidR="004B6403" w:rsidRPr="00D82DC3">
        <w:rPr>
          <w:rFonts w:asciiTheme="majorBidi" w:hAnsiTheme="majorBidi" w:cstheme="majorBidi"/>
          <w:sz w:val="24"/>
          <w:szCs w:val="24"/>
          <w:lang w:val="en-US"/>
        </w:rPr>
        <w:t xml:space="preserve">note </w:t>
      </w:r>
      <w:r w:rsidR="00451145" w:rsidRPr="00D82DC3">
        <w:rPr>
          <w:rFonts w:asciiTheme="majorBidi" w:hAnsiTheme="majorBidi" w:cstheme="majorBidi"/>
          <w:sz w:val="24"/>
          <w:szCs w:val="24"/>
          <w:lang w:val="en-US"/>
        </w:rPr>
        <w:t>whether</w:t>
      </w:r>
      <w:r w:rsidR="00CC7AF1">
        <w:rPr>
          <w:rFonts w:asciiTheme="majorBidi" w:hAnsiTheme="majorBidi" w:cstheme="majorBidi"/>
          <w:sz w:val="24"/>
          <w:szCs w:val="24"/>
          <w:lang w:val="en-US"/>
        </w:rPr>
        <w:t xml:space="preserve"> or not</w:t>
      </w:r>
      <w:r w:rsidR="00451145" w:rsidRPr="00D82DC3">
        <w:rPr>
          <w:rFonts w:asciiTheme="majorBidi" w:hAnsiTheme="majorBidi" w:cstheme="majorBidi"/>
          <w:sz w:val="24"/>
          <w:szCs w:val="24"/>
          <w:lang w:val="en-US"/>
        </w:rPr>
        <w:t xml:space="preserve"> </w:t>
      </w:r>
      <w:r w:rsidR="004B6403" w:rsidRPr="00D82DC3">
        <w:rPr>
          <w:rFonts w:asciiTheme="majorBidi" w:hAnsiTheme="majorBidi" w:cstheme="majorBidi"/>
          <w:sz w:val="24"/>
          <w:szCs w:val="24"/>
          <w:lang w:val="en-US"/>
        </w:rPr>
        <w:t>power-sharing in either the political, military</w:t>
      </w:r>
      <w:r w:rsidR="00CC7AF1">
        <w:rPr>
          <w:rFonts w:asciiTheme="majorBidi" w:hAnsiTheme="majorBidi" w:cstheme="majorBidi"/>
          <w:sz w:val="24"/>
          <w:szCs w:val="24"/>
          <w:lang w:val="en-US"/>
        </w:rPr>
        <w:t>,</w:t>
      </w:r>
      <w:r w:rsidR="004B6403" w:rsidRPr="00D82DC3">
        <w:rPr>
          <w:rFonts w:asciiTheme="majorBidi" w:hAnsiTheme="majorBidi" w:cstheme="majorBidi"/>
          <w:sz w:val="24"/>
          <w:szCs w:val="24"/>
          <w:lang w:val="en-US"/>
        </w:rPr>
        <w:t xml:space="preserve"> </w:t>
      </w:r>
      <w:r w:rsidR="00CC7AF1">
        <w:rPr>
          <w:rFonts w:asciiTheme="majorBidi" w:hAnsiTheme="majorBidi" w:cstheme="majorBidi"/>
          <w:sz w:val="24"/>
          <w:szCs w:val="24"/>
          <w:lang w:val="en-US"/>
        </w:rPr>
        <w:t>and/</w:t>
      </w:r>
      <w:r w:rsidR="004B6403" w:rsidRPr="00D82DC3">
        <w:rPr>
          <w:rFonts w:asciiTheme="majorBidi" w:hAnsiTheme="majorBidi" w:cstheme="majorBidi"/>
          <w:sz w:val="24"/>
          <w:szCs w:val="24"/>
          <w:lang w:val="en-US"/>
        </w:rPr>
        <w:t>or territorial dimension</w:t>
      </w:r>
      <w:r w:rsidR="00CC7AF1">
        <w:rPr>
          <w:rFonts w:asciiTheme="majorBidi" w:hAnsiTheme="majorBidi" w:cstheme="majorBidi"/>
          <w:sz w:val="24"/>
          <w:szCs w:val="24"/>
          <w:lang w:val="en-US"/>
        </w:rPr>
        <w:t>s</w:t>
      </w:r>
      <w:r w:rsidR="004B6403" w:rsidRPr="00D82DC3">
        <w:rPr>
          <w:rFonts w:asciiTheme="majorBidi" w:hAnsiTheme="majorBidi" w:cstheme="majorBidi"/>
          <w:sz w:val="24"/>
          <w:szCs w:val="24"/>
          <w:lang w:val="en-US"/>
        </w:rPr>
        <w:t xml:space="preserve"> has been implemented</w:t>
      </w:r>
      <w:r w:rsidR="00451145" w:rsidRPr="00D82DC3">
        <w:rPr>
          <w:rFonts w:asciiTheme="majorBidi" w:hAnsiTheme="majorBidi" w:cstheme="majorBidi"/>
          <w:sz w:val="24"/>
          <w:szCs w:val="24"/>
          <w:lang w:val="en-US"/>
        </w:rPr>
        <w:t xml:space="preserve"> </w:t>
      </w:r>
      <w:r w:rsidR="00A10828">
        <w:rPr>
          <w:rFonts w:asciiTheme="majorBidi" w:hAnsiTheme="majorBidi" w:cstheme="majorBidi"/>
          <w:sz w:val="24"/>
          <w:szCs w:val="24"/>
          <w:lang w:val="en-US"/>
        </w:rPr>
        <w:t>at the end of the five-year periods</w:t>
      </w:r>
      <w:r w:rsidR="004B6403" w:rsidRPr="00D82DC3">
        <w:rPr>
          <w:rFonts w:asciiTheme="majorBidi" w:hAnsiTheme="majorBidi" w:cstheme="majorBidi"/>
          <w:sz w:val="24"/>
          <w:szCs w:val="24"/>
          <w:lang w:val="en-US"/>
        </w:rPr>
        <w:t xml:space="preserve">, they do not capture </w:t>
      </w:r>
      <w:r w:rsidR="00092F0F">
        <w:rPr>
          <w:rFonts w:asciiTheme="majorBidi" w:hAnsiTheme="majorBidi" w:cstheme="majorBidi"/>
          <w:sz w:val="24"/>
          <w:szCs w:val="24"/>
          <w:lang w:val="en-US"/>
        </w:rPr>
        <w:t xml:space="preserve">which rebel group exactly benefitted from it and </w:t>
      </w:r>
      <w:r w:rsidR="00451145" w:rsidRPr="00D82DC3">
        <w:rPr>
          <w:rFonts w:asciiTheme="majorBidi" w:hAnsiTheme="majorBidi" w:cstheme="majorBidi"/>
          <w:sz w:val="24"/>
          <w:szCs w:val="24"/>
          <w:lang w:val="en-US"/>
        </w:rPr>
        <w:t xml:space="preserve">when exactly </w:t>
      </w:r>
      <w:r w:rsidR="004B6403" w:rsidRPr="00D82DC3">
        <w:rPr>
          <w:rFonts w:asciiTheme="majorBidi" w:hAnsiTheme="majorBidi" w:cstheme="majorBidi"/>
          <w:sz w:val="24"/>
          <w:szCs w:val="24"/>
          <w:lang w:val="en-US"/>
        </w:rPr>
        <w:t xml:space="preserve">these power-sharing </w:t>
      </w:r>
      <w:r w:rsidR="00C81521">
        <w:rPr>
          <w:rFonts w:asciiTheme="majorBidi" w:hAnsiTheme="majorBidi" w:cstheme="majorBidi"/>
          <w:sz w:val="24"/>
          <w:szCs w:val="24"/>
          <w:lang w:val="en-US"/>
        </w:rPr>
        <w:t>institutions</w:t>
      </w:r>
      <w:r w:rsidR="00C81521" w:rsidRPr="00D82DC3">
        <w:rPr>
          <w:rFonts w:asciiTheme="majorBidi" w:hAnsiTheme="majorBidi" w:cstheme="majorBidi"/>
          <w:sz w:val="24"/>
          <w:szCs w:val="24"/>
          <w:lang w:val="en-US"/>
        </w:rPr>
        <w:t xml:space="preserve"> </w:t>
      </w:r>
      <w:r w:rsidR="004B6403" w:rsidRPr="00D82DC3">
        <w:rPr>
          <w:rFonts w:asciiTheme="majorBidi" w:hAnsiTheme="majorBidi" w:cstheme="majorBidi"/>
          <w:sz w:val="24"/>
          <w:szCs w:val="24"/>
          <w:lang w:val="en-US"/>
        </w:rPr>
        <w:t xml:space="preserve">have been </w:t>
      </w:r>
      <w:r w:rsidR="00451145" w:rsidRPr="00D82DC3">
        <w:rPr>
          <w:rFonts w:asciiTheme="majorBidi" w:hAnsiTheme="majorBidi" w:cstheme="majorBidi"/>
          <w:sz w:val="24"/>
          <w:szCs w:val="24"/>
          <w:lang w:val="en-US"/>
        </w:rPr>
        <w:t xml:space="preserve">introduced </w:t>
      </w:r>
      <w:r w:rsidR="00C064FD">
        <w:rPr>
          <w:rFonts w:asciiTheme="majorBidi" w:hAnsiTheme="majorBidi" w:cstheme="majorBidi"/>
          <w:sz w:val="24"/>
          <w:szCs w:val="24"/>
          <w:lang w:val="en-US"/>
        </w:rPr>
        <w:t>(</w:t>
      </w:r>
      <w:r w:rsidR="004B6403" w:rsidRPr="00D82DC3">
        <w:rPr>
          <w:rFonts w:asciiTheme="majorBidi" w:hAnsiTheme="majorBidi" w:cstheme="majorBidi"/>
          <w:sz w:val="24"/>
          <w:szCs w:val="24"/>
          <w:lang w:val="en-US"/>
        </w:rPr>
        <w:t xml:space="preserve">or </w:t>
      </w:r>
      <w:r w:rsidR="00CC7AF1">
        <w:rPr>
          <w:rFonts w:asciiTheme="majorBidi" w:hAnsiTheme="majorBidi" w:cstheme="majorBidi"/>
          <w:sz w:val="24"/>
          <w:szCs w:val="24"/>
          <w:lang w:val="en-US"/>
        </w:rPr>
        <w:t>later</w:t>
      </w:r>
      <w:r w:rsidR="00451145" w:rsidRPr="00D82DC3">
        <w:rPr>
          <w:rFonts w:asciiTheme="majorBidi" w:hAnsiTheme="majorBidi" w:cstheme="majorBidi"/>
          <w:sz w:val="24"/>
          <w:szCs w:val="24"/>
          <w:lang w:val="en-US"/>
        </w:rPr>
        <w:t xml:space="preserve"> </w:t>
      </w:r>
      <w:r w:rsidR="004B6403" w:rsidRPr="00D82DC3">
        <w:rPr>
          <w:rFonts w:asciiTheme="majorBidi" w:hAnsiTheme="majorBidi" w:cstheme="majorBidi"/>
          <w:sz w:val="24"/>
          <w:szCs w:val="24"/>
          <w:lang w:val="en-US"/>
        </w:rPr>
        <w:t>abolished</w:t>
      </w:r>
      <w:r w:rsidR="00C064FD">
        <w:rPr>
          <w:rFonts w:asciiTheme="majorBidi" w:hAnsiTheme="majorBidi" w:cstheme="majorBidi"/>
          <w:sz w:val="24"/>
          <w:szCs w:val="24"/>
          <w:lang w:val="en-US"/>
        </w:rPr>
        <w:t>)</w:t>
      </w:r>
      <w:r w:rsidR="004B6403" w:rsidRPr="00D82DC3">
        <w:rPr>
          <w:rFonts w:asciiTheme="majorBidi" w:hAnsiTheme="majorBidi" w:cstheme="majorBidi"/>
          <w:sz w:val="24"/>
          <w:szCs w:val="24"/>
          <w:lang w:val="en-US"/>
        </w:rPr>
        <w:t>.</w:t>
      </w:r>
      <w:r w:rsidR="00092F0F">
        <w:rPr>
          <w:rStyle w:val="EndnoteReference"/>
          <w:rFonts w:asciiTheme="majorBidi" w:hAnsiTheme="majorBidi" w:cstheme="majorBidi"/>
          <w:sz w:val="24"/>
          <w:szCs w:val="24"/>
          <w:lang w:val="en-US"/>
        </w:rPr>
        <w:endnoteReference w:id="3"/>
      </w:r>
    </w:p>
    <w:p w14:paraId="0536712E" w14:textId="3E8D2D1E" w:rsidR="00092F0F" w:rsidRDefault="00E8075C" w:rsidP="006C69CC">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In light of this discussion, we </w:t>
      </w:r>
      <w:r w:rsidR="00835825">
        <w:rPr>
          <w:rFonts w:asciiTheme="majorBidi" w:hAnsiTheme="majorBidi" w:cstheme="majorBidi"/>
          <w:sz w:val="24"/>
          <w:szCs w:val="24"/>
          <w:lang w:val="en-US"/>
        </w:rPr>
        <w:t xml:space="preserve">conclude </w:t>
      </w:r>
      <w:r>
        <w:rPr>
          <w:rFonts w:asciiTheme="majorBidi" w:hAnsiTheme="majorBidi" w:cstheme="majorBidi"/>
          <w:sz w:val="24"/>
          <w:szCs w:val="24"/>
          <w:lang w:val="en-US"/>
        </w:rPr>
        <w:t xml:space="preserve">that statistical research </w:t>
      </w:r>
      <w:r w:rsidR="006E192E">
        <w:rPr>
          <w:rFonts w:asciiTheme="majorBidi" w:hAnsiTheme="majorBidi" w:cstheme="majorBidi"/>
          <w:sz w:val="24"/>
          <w:szCs w:val="24"/>
          <w:lang w:val="en-US"/>
        </w:rPr>
        <w:t>needs to be more aware of the</w:t>
      </w:r>
      <w:r w:rsidR="00D211F8">
        <w:rPr>
          <w:rFonts w:asciiTheme="majorBidi" w:hAnsiTheme="majorBidi" w:cstheme="majorBidi"/>
          <w:sz w:val="24"/>
          <w:szCs w:val="24"/>
          <w:lang w:val="en-US"/>
        </w:rPr>
        <w:t xml:space="preserve"> theoretical and empirical</w:t>
      </w:r>
      <w:r w:rsidR="006E192E">
        <w:rPr>
          <w:rFonts w:asciiTheme="majorBidi" w:hAnsiTheme="majorBidi" w:cstheme="majorBidi"/>
          <w:sz w:val="24"/>
          <w:szCs w:val="24"/>
          <w:lang w:val="en-US"/>
        </w:rPr>
        <w:t xml:space="preserve"> consequences of different conceptualizations of power-sharing. </w:t>
      </w:r>
      <w:r w:rsidR="00D211F8">
        <w:rPr>
          <w:rFonts w:asciiTheme="majorBidi" w:hAnsiTheme="majorBidi" w:cstheme="majorBidi"/>
          <w:sz w:val="24"/>
          <w:szCs w:val="24"/>
          <w:lang w:val="en-US"/>
        </w:rPr>
        <w:t xml:space="preserve">One way to address this </w:t>
      </w:r>
      <w:r w:rsidR="00676BB4">
        <w:rPr>
          <w:rFonts w:asciiTheme="majorBidi" w:hAnsiTheme="majorBidi" w:cstheme="majorBidi"/>
          <w:sz w:val="24"/>
          <w:szCs w:val="24"/>
          <w:lang w:val="en-US"/>
        </w:rPr>
        <w:t>in future research</w:t>
      </w:r>
      <w:r w:rsidR="00D211F8">
        <w:rPr>
          <w:rFonts w:asciiTheme="majorBidi" w:hAnsiTheme="majorBidi" w:cstheme="majorBidi"/>
          <w:sz w:val="24"/>
          <w:szCs w:val="24"/>
          <w:lang w:val="en-US"/>
        </w:rPr>
        <w:t xml:space="preserve"> is the use of </w:t>
      </w:r>
      <w:r w:rsidR="006E192E">
        <w:rPr>
          <w:rFonts w:asciiTheme="majorBidi" w:hAnsiTheme="majorBidi" w:cstheme="majorBidi"/>
          <w:sz w:val="24"/>
          <w:szCs w:val="24"/>
          <w:lang w:val="en-US"/>
        </w:rPr>
        <w:t xml:space="preserve">clearly conceptualized and disaggregated data </w:t>
      </w:r>
      <w:r>
        <w:rPr>
          <w:rFonts w:asciiTheme="majorBidi" w:hAnsiTheme="majorBidi" w:cstheme="majorBidi"/>
          <w:sz w:val="24"/>
          <w:szCs w:val="24"/>
          <w:lang w:val="en-US"/>
        </w:rPr>
        <w:t xml:space="preserve">on </w:t>
      </w:r>
      <w:r w:rsidR="00532976">
        <w:rPr>
          <w:rFonts w:asciiTheme="majorBidi" w:hAnsiTheme="majorBidi" w:cstheme="majorBidi"/>
          <w:sz w:val="24"/>
          <w:szCs w:val="24"/>
          <w:lang w:val="en-US"/>
        </w:rPr>
        <w:t xml:space="preserve">particular types of </w:t>
      </w:r>
      <w:r>
        <w:rPr>
          <w:rFonts w:asciiTheme="majorBidi" w:hAnsiTheme="majorBidi" w:cstheme="majorBidi"/>
          <w:sz w:val="24"/>
          <w:szCs w:val="24"/>
          <w:lang w:val="en-US"/>
        </w:rPr>
        <w:t>post-conflict power-sharing</w:t>
      </w:r>
      <w:r w:rsidR="006E192E">
        <w:rPr>
          <w:rFonts w:asciiTheme="majorBidi" w:hAnsiTheme="majorBidi" w:cstheme="majorBidi"/>
          <w:sz w:val="24"/>
          <w:szCs w:val="24"/>
          <w:lang w:val="en-US"/>
        </w:rPr>
        <w:t xml:space="preserve">. Such data </w:t>
      </w:r>
      <w:r w:rsidR="00D211F8">
        <w:rPr>
          <w:rFonts w:asciiTheme="majorBidi" w:hAnsiTheme="majorBidi" w:cstheme="majorBidi"/>
          <w:sz w:val="24"/>
          <w:szCs w:val="24"/>
          <w:lang w:val="en-US"/>
        </w:rPr>
        <w:t>has the potential</w:t>
      </w:r>
      <w:r w:rsidR="006E192E">
        <w:rPr>
          <w:rFonts w:asciiTheme="majorBidi" w:hAnsiTheme="majorBidi" w:cstheme="majorBidi"/>
          <w:sz w:val="24"/>
          <w:szCs w:val="24"/>
          <w:lang w:val="en-US"/>
        </w:rPr>
        <w:t xml:space="preserve"> to</w:t>
      </w:r>
      <w:r>
        <w:rPr>
          <w:rFonts w:asciiTheme="majorBidi" w:hAnsiTheme="majorBidi" w:cstheme="majorBidi"/>
          <w:sz w:val="24"/>
          <w:szCs w:val="24"/>
          <w:lang w:val="en-US"/>
        </w:rPr>
        <w:t xml:space="preserve"> provide us with new insights</w:t>
      </w:r>
      <w:r w:rsidR="00D211F8">
        <w:rPr>
          <w:rFonts w:asciiTheme="majorBidi" w:hAnsiTheme="majorBidi" w:cstheme="majorBidi"/>
          <w:sz w:val="24"/>
          <w:szCs w:val="24"/>
          <w:lang w:val="en-US"/>
        </w:rPr>
        <w:t xml:space="preserve"> on post-conflict power-sharing </w:t>
      </w:r>
      <w:r w:rsidR="00835825">
        <w:rPr>
          <w:rFonts w:asciiTheme="majorBidi" w:hAnsiTheme="majorBidi" w:cstheme="majorBidi"/>
          <w:sz w:val="24"/>
          <w:szCs w:val="24"/>
          <w:lang w:val="en-US"/>
        </w:rPr>
        <w:t>complementing past research in this field</w:t>
      </w:r>
      <w:r>
        <w:rPr>
          <w:rFonts w:asciiTheme="majorBidi" w:hAnsiTheme="majorBidi" w:cstheme="majorBidi"/>
          <w:sz w:val="24"/>
          <w:szCs w:val="24"/>
          <w:lang w:val="en-US"/>
        </w:rPr>
        <w:t xml:space="preserve">. To this end, we present the Power-Sharing Event Dataset (PSED). This new data collection is tailored to explicitly test the assumptions of bargaining and credible commitment theory. Among its key features are </w:t>
      </w:r>
      <w:r w:rsidR="001423F2">
        <w:rPr>
          <w:rFonts w:asciiTheme="majorBidi" w:hAnsiTheme="majorBidi" w:cstheme="majorBidi"/>
          <w:sz w:val="24"/>
          <w:szCs w:val="24"/>
          <w:lang w:val="en-US"/>
        </w:rPr>
        <w:t>an exclusive focus on the conflict actors, detailed and disaggregated information on power-sharing arrangements and a detailed temporal mapping of the promises and practices of power-sharing.</w:t>
      </w:r>
    </w:p>
    <w:p w14:paraId="014F4399" w14:textId="77777777" w:rsidR="00092F0F" w:rsidRPr="00D82DC3" w:rsidRDefault="00092F0F" w:rsidP="006F75A2">
      <w:pPr>
        <w:spacing w:before="120" w:after="120" w:line="480" w:lineRule="auto"/>
        <w:rPr>
          <w:rFonts w:ascii="Times New Roman" w:eastAsiaTheme="minorEastAsia" w:hAnsi="Times New Roman" w:cs="Times New Roman"/>
          <w:sz w:val="24"/>
          <w:szCs w:val="24"/>
          <w:lang w:val="en-US"/>
        </w:rPr>
      </w:pPr>
    </w:p>
    <w:p w14:paraId="3484771D" w14:textId="178924C7" w:rsidR="00283019" w:rsidRPr="00D82DC3" w:rsidRDefault="00283019" w:rsidP="006F75A2">
      <w:pPr>
        <w:spacing w:before="120" w:after="120" w:line="480" w:lineRule="auto"/>
        <w:rPr>
          <w:rFonts w:asciiTheme="majorBidi" w:hAnsiTheme="majorBidi" w:cstheme="majorBidi"/>
          <w:b/>
          <w:bCs/>
          <w:sz w:val="24"/>
          <w:szCs w:val="24"/>
          <w:lang w:val="en-US"/>
        </w:rPr>
      </w:pPr>
      <w:r w:rsidRPr="00D82DC3">
        <w:rPr>
          <w:rFonts w:asciiTheme="majorBidi" w:hAnsiTheme="majorBidi" w:cstheme="majorBidi"/>
          <w:b/>
          <w:bCs/>
          <w:sz w:val="24"/>
          <w:szCs w:val="24"/>
          <w:lang w:val="en-US"/>
        </w:rPr>
        <w:lastRenderedPageBreak/>
        <w:t>Measuring power-sharing in post-conflict countries</w:t>
      </w:r>
    </w:p>
    <w:p w14:paraId="18FF1CA1" w14:textId="5AE1CCCE" w:rsidR="00432B12" w:rsidRDefault="00D5166E" w:rsidP="00A631F4">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The PSED universe of cases encompasses all peace agreements </w:t>
      </w:r>
      <w:r w:rsidR="005C63D3">
        <w:rPr>
          <w:rFonts w:asciiTheme="majorBidi" w:hAnsiTheme="majorBidi" w:cstheme="majorBidi"/>
          <w:sz w:val="24"/>
          <w:szCs w:val="24"/>
          <w:lang w:val="en-US"/>
        </w:rPr>
        <w:t xml:space="preserve">ending a civil conflict </w:t>
      </w:r>
      <w:r>
        <w:rPr>
          <w:rFonts w:asciiTheme="majorBidi" w:hAnsiTheme="majorBidi" w:cstheme="majorBidi"/>
          <w:sz w:val="24"/>
          <w:szCs w:val="24"/>
          <w:lang w:val="en-US"/>
        </w:rPr>
        <w:t xml:space="preserve">between the government of a state and one or more rebel groups signed between 1989 and 2006. </w:t>
      </w:r>
      <w:r w:rsidR="005C63D3">
        <w:rPr>
          <w:rFonts w:asciiTheme="majorBidi" w:hAnsiTheme="majorBidi" w:cstheme="majorBidi"/>
          <w:sz w:val="24"/>
          <w:szCs w:val="24"/>
          <w:lang w:val="en-US"/>
        </w:rPr>
        <w:t>For each of these peace agreements, we collected data on power-sharing between government and rebels taking place at any point within a five-year post-conflict period</w:t>
      </w:r>
      <w:r w:rsidR="001A48B1">
        <w:rPr>
          <w:rFonts w:asciiTheme="majorBidi" w:hAnsiTheme="majorBidi" w:cstheme="majorBidi"/>
          <w:sz w:val="24"/>
          <w:szCs w:val="24"/>
          <w:lang w:val="en-US"/>
        </w:rPr>
        <w:t>. If</w:t>
      </w:r>
      <w:r w:rsidR="005C63D3">
        <w:rPr>
          <w:rFonts w:asciiTheme="majorBidi" w:hAnsiTheme="majorBidi" w:cstheme="majorBidi"/>
          <w:sz w:val="24"/>
          <w:szCs w:val="24"/>
          <w:lang w:val="en-US"/>
        </w:rPr>
        <w:t xml:space="preserve"> armed combat between government and rebels recurred </w:t>
      </w:r>
      <w:r w:rsidR="001A48B1">
        <w:rPr>
          <w:rFonts w:asciiTheme="majorBidi" w:hAnsiTheme="majorBidi" w:cstheme="majorBidi"/>
          <w:sz w:val="24"/>
          <w:szCs w:val="24"/>
          <w:lang w:val="en-US"/>
        </w:rPr>
        <w:t>within this five-year post-conflict period, we used the date of civil conflict recurrence as end point for our data collection.</w:t>
      </w:r>
      <w:r w:rsidR="001A48B1">
        <w:rPr>
          <w:rStyle w:val="EndnoteReference"/>
          <w:rFonts w:asciiTheme="majorBidi" w:hAnsiTheme="majorBidi" w:cstheme="majorBidi"/>
          <w:sz w:val="24"/>
          <w:szCs w:val="24"/>
          <w:lang w:val="en-US"/>
        </w:rPr>
        <w:endnoteReference w:id="4"/>
      </w:r>
      <w:r w:rsidR="00320294">
        <w:rPr>
          <w:rFonts w:asciiTheme="majorBidi" w:hAnsiTheme="majorBidi" w:cstheme="majorBidi"/>
          <w:sz w:val="24"/>
          <w:szCs w:val="24"/>
          <w:lang w:val="en-US"/>
        </w:rPr>
        <w:t xml:space="preserve"> </w:t>
      </w:r>
      <w:r w:rsidR="00432B12">
        <w:rPr>
          <w:rFonts w:asciiTheme="majorBidi" w:hAnsiTheme="majorBidi" w:cstheme="majorBidi"/>
          <w:sz w:val="24"/>
          <w:szCs w:val="24"/>
          <w:lang w:val="en-US"/>
        </w:rPr>
        <w:t xml:space="preserve">This operationalization of a post-conflict period is motivated by our general research interest to understand the effect of power-sharing between government and rebels on the probability that a civil conflict between these actors recurs. The focus on the first five years of a post-conflict period has been established as common threshold in past research on post-conflict power-sharing </w:t>
      </w:r>
      <w:r w:rsidR="00432B12">
        <w:rPr>
          <w:rFonts w:asciiTheme="majorBidi" w:hAnsiTheme="majorBidi" w:cstheme="majorBidi"/>
          <w:sz w:val="24"/>
          <w:szCs w:val="24"/>
          <w:lang w:val="en-US"/>
        </w:rPr>
        <w:fldChar w:fldCharType="begin">
          <w:fldData xml:space="preserve">PEVuZE5vdGU+PENpdGU+PEF1dGhvcj5IYXJ0emVsbDwvQXV0aG9yPjxZZWFyPjIwMDc8L1llYXI+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</w:fldData>
        </w:fldChar>
      </w:r>
      <w:r w:rsidR="00432B12">
        <w:rPr>
          <w:rFonts w:asciiTheme="majorBidi" w:hAnsiTheme="majorBidi" w:cstheme="majorBidi"/>
          <w:sz w:val="24"/>
          <w:szCs w:val="24"/>
          <w:lang w:val="en-US"/>
        </w:rPr>
        <w:instrText xml:space="preserve"> ADDIN EN.CITE </w:instrText>
      </w:r>
      <w:r w:rsidR="00432B12">
        <w:rPr>
          <w:rFonts w:asciiTheme="majorBidi" w:hAnsiTheme="majorBidi" w:cstheme="majorBidi"/>
          <w:sz w:val="24"/>
          <w:szCs w:val="24"/>
          <w:lang w:val="en-US"/>
        </w:rPr>
        <w:fldChar w:fldCharType="begin">
          <w:fldData xml:space="preserve">PEVuZE5vdGU+PENpdGU+PEF1dGhvcj5IYXJ0emVsbDwvQXV0aG9yPjxZZWFyPjIwMDc8L1llYXI+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</w:fldData>
        </w:fldChar>
      </w:r>
      <w:r w:rsidR="00432B12">
        <w:rPr>
          <w:rFonts w:asciiTheme="majorBidi" w:hAnsiTheme="majorBidi" w:cstheme="majorBidi"/>
          <w:sz w:val="24"/>
          <w:szCs w:val="24"/>
          <w:lang w:val="en-US"/>
        </w:rPr>
        <w:instrText xml:space="preserve"> ADDIN EN.CITE.DATA </w:instrText>
      </w:r>
      <w:r w:rsidR="00432B12">
        <w:rPr>
          <w:rFonts w:asciiTheme="majorBidi" w:hAnsiTheme="majorBidi" w:cstheme="majorBidi"/>
          <w:sz w:val="24"/>
          <w:szCs w:val="24"/>
          <w:lang w:val="en-US"/>
        </w:rPr>
      </w:r>
      <w:r w:rsidR="00432B12">
        <w:rPr>
          <w:rFonts w:asciiTheme="majorBidi" w:hAnsiTheme="majorBidi" w:cstheme="majorBidi"/>
          <w:sz w:val="24"/>
          <w:szCs w:val="24"/>
          <w:lang w:val="en-US"/>
        </w:rPr>
        <w:fldChar w:fldCharType="end"/>
      </w:r>
      <w:r w:rsidR="00432B12">
        <w:rPr>
          <w:rFonts w:asciiTheme="majorBidi" w:hAnsiTheme="majorBidi" w:cstheme="majorBidi"/>
          <w:sz w:val="24"/>
          <w:szCs w:val="24"/>
          <w:lang w:val="en-US"/>
        </w:rPr>
      </w:r>
      <w:r w:rsidR="00432B12">
        <w:rPr>
          <w:rFonts w:asciiTheme="majorBidi" w:hAnsiTheme="majorBidi" w:cstheme="majorBidi"/>
          <w:sz w:val="24"/>
          <w:szCs w:val="24"/>
          <w:lang w:val="en-US"/>
        </w:rPr>
        <w:fldChar w:fldCharType="separate"/>
      </w:r>
      <w:r w:rsidR="00432B12">
        <w:rPr>
          <w:rFonts w:asciiTheme="majorBidi" w:hAnsiTheme="majorBidi" w:cstheme="majorBidi"/>
          <w:noProof/>
          <w:sz w:val="24"/>
          <w:szCs w:val="24"/>
          <w:lang w:val="en-US"/>
        </w:rPr>
        <w:t xml:space="preserve">(e.g., </w:t>
      </w:r>
      <w:r w:rsidR="00931E40">
        <w:fldChar w:fldCharType="begin"/>
      </w:r>
      <w:r w:rsidR="00931E40" w:rsidRPr="00CB71A2">
        <w:rPr>
          <w:lang w:val="en-GB"/>
        </w:rPr>
        <w:instrText xml:space="preserve"> HYPERLINK \l "_ENREF_14" \o "Hartzell, 2007 #1143" </w:instrText>
      </w:r>
      <w:r w:rsidR="00931E40">
        <w:fldChar w:fldCharType="separate"/>
      </w:r>
      <w:r w:rsidR="008E079B">
        <w:rPr>
          <w:rFonts w:asciiTheme="majorBidi" w:hAnsiTheme="majorBidi" w:cstheme="majorBidi"/>
          <w:noProof/>
          <w:sz w:val="24"/>
          <w:szCs w:val="24"/>
          <w:lang w:val="en-US"/>
        </w:rPr>
        <w:t>Hartzell and Hoddie 2007</w:t>
      </w:r>
      <w:r w:rsidR="00931E40">
        <w:rPr>
          <w:rFonts w:asciiTheme="majorBidi" w:hAnsiTheme="majorBidi" w:cstheme="majorBidi"/>
          <w:noProof/>
          <w:sz w:val="24"/>
          <w:szCs w:val="24"/>
          <w:lang w:val="en-US"/>
        </w:rPr>
        <w:fldChar w:fldCharType="end"/>
      </w:r>
      <w:r w:rsidR="00432B12">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"_ENREF_18" \o "Jarstad</w:instrText>
      </w:r>
      <w:r w:rsidR="00931E40" w:rsidRPr="00CB71A2">
        <w:rPr>
          <w:lang w:val="en-GB"/>
        </w:rPr>
        <w:instrText xml:space="preserve">, 2008 #1151" </w:instrText>
      </w:r>
      <w:r w:rsidR="00931E40">
        <w:fldChar w:fldCharType="separate"/>
      </w:r>
      <w:r w:rsidR="008E079B">
        <w:rPr>
          <w:rFonts w:asciiTheme="majorBidi" w:hAnsiTheme="majorBidi" w:cstheme="majorBidi"/>
          <w:noProof/>
          <w:sz w:val="24"/>
          <w:szCs w:val="24"/>
          <w:lang w:val="en-US"/>
        </w:rPr>
        <w:t>Jarstad and Nilsson 2008</w:t>
      </w:r>
      <w:r w:rsidR="00931E40">
        <w:rPr>
          <w:rFonts w:asciiTheme="majorBidi" w:hAnsiTheme="majorBidi" w:cstheme="majorBidi"/>
          <w:noProof/>
          <w:sz w:val="24"/>
          <w:szCs w:val="24"/>
          <w:lang w:val="en-US"/>
        </w:rPr>
        <w:fldChar w:fldCharType="end"/>
      </w:r>
      <w:r w:rsidR="00432B12">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"_ENREF_38" \o "Walter, 1999 #1188" </w:instrText>
      </w:r>
      <w:r w:rsidR="00931E40">
        <w:fldChar w:fldCharType="separate"/>
      </w:r>
      <w:r w:rsidR="008E079B">
        <w:rPr>
          <w:rFonts w:asciiTheme="majorBidi" w:hAnsiTheme="majorBidi" w:cstheme="majorBidi"/>
          <w:noProof/>
          <w:sz w:val="24"/>
          <w:szCs w:val="24"/>
          <w:lang w:val="en-US"/>
        </w:rPr>
        <w:t>Walter 1999</w:t>
      </w:r>
      <w:r w:rsidR="00931E40">
        <w:rPr>
          <w:rFonts w:asciiTheme="majorBidi" w:hAnsiTheme="majorBidi" w:cstheme="majorBidi"/>
          <w:noProof/>
          <w:sz w:val="24"/>
          <w:szCs w:val="24"/>
          <w:lang w:val="en-US"/>
        </w:rPr>
        <w:fldChar w:fldCharType="end"/>
      </w:r>
      <w:r w:rsidR="00432B12">
        <w:rPr>
          <w:rFonts w:asciiTheme="majorBidi" w:hAnsiTheme="majorBidi" w:cstheme="majorBidi"/>
          <w:noProof/>
          <w:sz w:val="24"/>
          <w:szCs w:val="24"/>
          <w:lang w:val="en-US"/>
        </w:rPr>
        <w:t>)</w:t>
      </w:r>
      <w:r w:rsidR="00432B12">
        <w:rPr>
          <w:rFonts w:asciiTheme="majorBidi" w:hAnsiTheme="majorBidi" w:cstheme="majorBidi"/>
          <w:sz w:val="24"/>
          <w:szCs w:val="24"/>
          <w:lang w:val="en-US"/>
        </w:rPr>
        <w:fldChar w:fldCharType="end"/>
      </w:r>
      <w:r w:rsidR="00432B12">
        <w:rPr>
          <w:rFonts w:asciiTheme="majorBidi" w:hAnsiTheme="majorBidi" w:cstheme="majorBidi"/>
          <w:sz w:val="24"/>
          <w:szCs w:val="24"/>
          <w:lang w:val="en-US"/>
        </w:rPr>
        <w:t>.</w:t>
      </w:r>
    </w:p>
    <w:p w14:paraId="1EE1319C" w14:textId="1A3B8058" w:rsidR="00D5166E" w:rsidRDefault="005C63D3" w:rsidP="00A631F4">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To define and operationalize the concepts of ‘civil conflict’, ‘peace agreement’ and ‘civil conflict recurrence’, we rel</w:t>
      </w:r>
      <w:r w:rsidR="00B61DF8">
        <w:rPr>
          <w:rFonts w:asciiTheme="majorBidi" w:hAnsiTheme="majorBidi" w:cstheme="majorBidi"/>
          <w:sz w:val="24"/>
          <w:szCs w:val="24"/>
          <w:lang w:val="en-US"/>
        </w:rPr>
        <w:t>ied</w:t>
      </w:r>
      <w:r>
        <w:rPr>
          <w:rFonts w:asciiTheme="majorBidi" w:hAnsiTheme="majorBidi" w:cstheme="majorBidi"/>
          <w:sz w:val="24"/>
          <w:szCs w:val="24"/>
          <w:lang w:val="en-US"/>
        </w:rPr>
        <w:t xml:space="preserve"> on the definitions </w:t>
      </w:r>
      <w:r w:rsidR="00B61DF8">
        <w:rPr>
          <w:rFonts w:asciiTheme="majorBidi" w:hAnsiTheme="majorBidi" w:cstheme="majorBidi"/>
          <w:sz w:val="24"/>
          <w:szCs w:val="24"/>
          <w:lang w:val="en-US"/>
        </w:rPr>
        <w:t xml:space="preserve">developed by </w:t>
      </w:r>
      <w:r>
        <w:rPr>
          <w:rFonts w:asciiTheme="majorBidi" w:hAnsiTheme="majorBidi" w:cstheme="majorBidi"/>
          <w:sz w:val="24"/>
          <w:szCs w:val="24"/>
          <w:lang w:val="en-US"/>
        </w:rPr>
        <w:t>the Uppsala Conflict Data Program (UCDP)</w:t>
      </w:r>
      <w:r w:rsidR="00B61DF8">
        <w:rPr>
          <w:rFonts w:asciiTheme="majorBidi" w:hAnsiTheme="majorBidi" w:cstheme="majorBidi"/>
          <w:sz w:val="24"/>
          <w:szCs w:val="24"/>
          <w:lang w:val="en-US"/>
        </w:rPr>
        <w:t xml:space="preserve"> for its armed conflicts </w:t>
      </w:r>
      <w:r w:rsidR="005E4CF2">
        <w:rPr>
          <w:rFonts w:asciiTheme="majorBidi" w:hAnsiTheme="majorBidi" w:cstheme="majorBidi"/>
          <w:sz w:val="24"/>
          <w:szCs w:val="24"/>
          <w:lang w:val="en-US"/>
        </w:rPr>
        <w:t xml:space="preserve">datasets </w:t>
      </w:r>
      <w:r w:rsidR="00B61DF8">
        <w:rPr>
          <w:rFonts w:asciiTheme="majorBidi" w:hAnsiTheme="majorBidi" w:cstheme="majorBidi"/>
          <w:sz w:val="24"/>
          <w:szCs w:val="24"/>
          <w:lang w:val="en-US"/>
        </w:rPr>
        <w:fldChar w:fldCharType="begin"/>
      </w:r>
      <w:r w:rsidR="0034762B">
        <w:rPr>
          <w:rFonts w:asciiTheme="majorBidi" w:hAnsiTheme="majorBidi" w:cstheme="majorBidi"/>
          <w:sz w:val="24"/>
          <w:szCs w:val="24"/>
          <w:lang w:val="en-US"/>
        </w:rPr>
        <w:instrText xml:space="preserve"> ADDIN EN.CITE &lt;EndNote&gt;&lt;Cite&gt;&lt;Author&gt;Gleditsch&lt;/Author&gt;&lt;Year&gt;2002&lt;/Year&gt;&lt;RecNum&gt;1138&lt;/RecNum&gt;&lt;DisplayText&gt;(Gleditsch et al. 2002; Harbom, Melander, and Wallensteen 2008)&lt;/DisplayText&gt;&lt;record&gt;&lt;rec-number&gt;1138&lt;/rec-number&gt;&lt;foreign-keys&gt;&lt;key app="EN" db-id="sz9d5vdzoxsrxjeta5wxp5xtr2zw2efetesp"&gt;1138&lt;/key&gt;&lt;/foreign-keys&gt;&lt;ref-type name="Journal Article"&gt;17&lt;/ref-type&gt;&lt;contributors&gt;&lt;authors&gt;&lt;author&gt;Gleditsch, Nils Petter&lt;/author&gt;&lt;author&gt;Wallensteen, Peter&lt;/author&gt;&lt;author&gt;Eriksson, Mikael&lt;/author&gt;&lt;author&gt;Sollenberg, Margarete&lt;/author&gt;&lt;author&gt;Strand, Håvard&lt;/author&gt;&lt;/authors&gt;&lt;/contributors&gt;&lt;titles&gt;&lt;title&gt;Armed Conflict 1946-2011: A new dataset&lt;/title&gt;&lt;secondary-title&gt;Journal of Peace Research&lt;/secondary-title&gt;&lt;/titles&gt;&lt;periodical&gt;&lt;full-title&gt;Journal of Peace Research&lt;/full-title&gt;&lt;/periodical&gt;&lt;pages&gt;615-637&lt;/pages&gt;&lt;volume&gt;39&lt;/volume&gt;&lt;number&gt;5&lt;/number&gt;&lt;dates&gt;&lt;year&gt;2002&lt;/year&gt;&lt;/dates&gt;&lt;urls&gt;&lt;/urls&gt;&lt;/record&gt;&lt;/Cite&gt;&lt;Cite&gt;&lt;Author&gt;Harbom&lt;/Author&gt;&lt;Year&gt;2008&lt;/Year&gt;&lt;RecNum&gt;34&lt;/RecNum&gt;&lt;record&gt;&lt;rec-number&gt;34&lt;/rec-number&gt;&lt;foreign-keys&gt;&lt;key app="EN" db-id="092wx5wdc9spdeedx0mxtp9os9w9sdas9erd"&gt;34&lt;/key&gt;&lt;/foreign-keys&gt;&lt;ref-type name="Journal Article"&gt;17&lt;/ref-type&gt;&lt;contributors&gt;&lt;authors&gt;&lt;author&gt;Harbom, Lotta&lt;/author&gt;&lt;author&gt;Melander, Erik&lt;/author&gt;&lt;author&gt;Wallensteen, Peter&lt;/author&gt;&lt;/authors&gt;&lt;/contributors&gt;&lt;titles&gt;&lt;title&gt;Dyadic dimensions of armed conflict, 1946-2007&lt;/title&gt;&lt;secondary-title&gt;Journal of Peace Research&lt;/secondary-title&gt;&lt;/titles&gt;&lt;periodical&gt;&lt;full-title&gt;Journal of Peace Research&lt;/full-title&gt;&lt;/periodical&gt;&lt;pages&gt;697-710&lt;/pages&gt;&lt;volume&gt;45&lt;/volume&gt;&lt;number&gt;5&lt;/number&gt;&lt;dates&gt;&lt;year&gt;2008&lt;/year&gt;&lt;/dates&gt;&lt;urls&gt;&lt;/urls&gt;&lt;/record&gt;&lt;/Cite&gt;&lt;/EndNote&gt;</w:instrText>
      </w:r>
      <w:r w:rsidR="00B61DF8">
        <w:rPr>
          <w:rFonts w:asciiTheme="majorBidi" w:hAnsiTheme="majorBidi" w:cstheme="majorBidi"/>
          <w:sz w:val="24"/>
          <w:szCs w:val="24"/>
          <w:lang w:val="en-US"/>
        </w:rPr>
        <w:fldChar w:fldCharType="separate"/>
      </w:r>
      <w:r w:rsidR="00B61DF8">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"_ENREF_11" \o "Gleditsch, 2002 #1138" </w:instrText>
      </w:r>
      <w:r w:rsidR="00931E40">
        <w:fldChar w:fldCharType="separate"/>
      </w:r>
      <w:r w:rsidR="008E079B">
        <w:rPr>
          <w:rFonts w:asciiTheme="majorBidi" w:hAnsiTheme="majorBidi" w:cstheme="majorBidi"/>
          <w:noProof/>
          <w:sz w:val="24"/>
          <w:szCs w:val="24"/>
          <w:lang w:val="en-US"/>
        </w:rPr>
        <w:t>Gleditsch et al. 2002</w:t>
      </w:r>
      <w:r w:rsidR="00931E40">
        <w:rPr>
          <w:rFonts w:asciiTheme="majorBidi" w:hAnsiTheme="majorBidi" w:cstheme="majorBidi"/>
          <w:noProof/>
          <w:sz w:val="24"/>
          <w:szCs w:val="24"/>
          <w:lang w:val="en-US"/>
        </w:rPr>
        <w:fldChar w:fldCharType="end"/>
      </w:r>
      <w:r w:rsidR="00B61DF8">
        <w:rPr>
          <w:rFonts w:asciiTheme="majorBidi" w:hAnsiTheme="majorBidi" w:cstheme="majorBidi"/>
          <w:noProof/>
          <w:sz w:val="24"/>
          <w:szCs w:val="24"/>
          <w:lang w:val="en-US"/>
        </w:rPr>
        <w:t xml:space="preserve">; </w:t>
      </w:r>
      <w:r w:rsidR="00931E40">
        <w:fldChar w:fldCharType="begin"/>
      </w:r>
      <w:r w:rsidR="00931E40" w:rsidRPr="00CB71A2">
        <w:rPr>
          <w:lang w:val="en-GB"/>
        </w:rPr>
        <w:instrText xml:space="preserve"> HYPERLINK \l "_ENREF_12" \o "Harbom, 2008 #34" </w:instrText>
      </w:r>
      <w:r w:rsidR="00931E40">
        <w:fldChar w:fldCharType="separate"/>
      </w:r>
      <w:r w:rsidR="008E079B">
        <w:rPr>
          <w:rFonts w:asciiTheme="majorBidi" w:hAnsiTheme="majorBidi" w:cstheme="majorBidi"/>
          <w:noProof/>
          <w:sz w:val="24"/>
          <w:szCs w:val="24"/>
          <w:lang w:val="en-US"/>
        </w:rPr>
        <w:t>Harbom, Melander, and Wallensteen 2008</w:t>
      </w:r>
      <w:r w:rsidR="00931E40">
        <w:rPr>
          <w:rFonts w:asciiTheme="majorBidi" w:hAnsiTheme="majorBidi" w:cstheme="majorBidi"/>
          <w:noProof/>
          <w:sz w:val="24"/>
          <w:szCs w:val="24"/>
          <w:lang w:val="en-US"/>
        </w:rPr>
        <w:fldChar w:fldCharType="end"/>
      </w:r>
      <w:r w:rsidR="00B61DF8">
        <w:rPr>
          <w:rFonts w:asciiTheme="majorBidi" w:hAnsiTheme="majorBidi" w:cstheme="majorBidi"/>
          <w:noProof/>
          <w:sz w:val="24"/>
          <w:szCs w:val="24"/>
          <w:lang w:val="en-US"/>
        </w:rPr>
        <w:t>)</w:t>
      </w:r>
      <w:r w:rsidR="00B61DF8">
        <w:rPr>
          <w:rFonts w:asciiTheme="majorBidi" w:hAnsiTheme="majorBidi" w:cstheme="majorBidi"/>
          <w:sz w:val="24"/>
          <w:szCs w:val="24"/>
          <w:lang w:val="en-US"/>
        </w:rPr>
        <w:fldChar w:fldCharType="end"/>
      </w:r>
      <w:r>
        <w:rPr>
          <w:rFonts w:asciiTheme="majorBidi" w:hAnsiTheme="majorBidi" w:cstheme="majorBidi"/>
          <w:sz w:val="24"/>
          <w:szCs w:val="24"/>
          <w:lang w:val="en-US"/>
        </w:rPr>
        <w:t xml:space="preserve">. </w:t>
      </w:r>
      <w:r w:rsidR="001A48B1">
        <w:rPr>
          <w:rFonts w:asciiTheme="majorBidi" w:hAnsiTheme="majorBidi" w:cstheme="majorBidi"/>
          <w:sz w:val="24"/>
          <w:szCs w:val="24"/>
          <w:lang w:val="en-US"/>
        </w:rPr>
        <w:t>S</w:t>
      </w:r>
      <w:r w:rsidR="00B61DF8">
        <w:rPr>
          <w:rFonts w:asciiTheme="majorBidi" w:hAnsiTheme="majorBidi" w:cstheme="majorBidi"/>
          <w:sz w:val="24"/>
          <w:szCs w:val="24"/>
          <w:lang w:val="en-US"/>
        </w:rPr>
        <w:t>tatistical analyses using the PSED are</w:t>
      </w:r>
      <w:r w:rsidR="001A48B1">
        <w:rPr>
          <w:rFonts w:asciiTheme="majorBidi" w:hAnsiTheme="majorBidi" w:cstheme="majorBidi"/>
          <w:sz w:val="24"/>
          <w:szCs w:val="24"/>
          <w:lang w:val="en-US"/>
        </w:rPr>
        <w:t xml:space="preserve"> therefore</w:t>
      </w:r>
      <w:r w:rsidR="00B61DF8">
        <w:rPr>
          <w:rFonts w:asciiTheme="majorBidi" w:hAnsiTheme="majorBidi" w:cstheme="majorBidi"/>
          <w:sz w:val="24"/>
          <w:szCs w:val="24"/>
          <w:lang w:val="en-US"/>
        </w:rPr>
        <w:t xml:space="preserve"> compatible</w:t>
      </w:r>
      <w:r>
        <w:rPr>
          <w:rFonts w:asciiTheme="majorBidi" w:hAnsiTheme="majorBidi" w:cstheme="majorBidi"/>
          <w:sz w:val="24"/>
          <w:szCs w:val="24"/>
          <w:lang w:val="en-US"/>
        </w:rPr>
        <w:t xml:space="preserve"> with one of the major data collections in</w:t>
      </w:r>
      <w:r w:rsidR="00B61DF8">
        <w:rPr>
          <w:rFonts w:asciiTheme="majorBidi" w:hAnsiTheme="majorBidi" w:cstheme="majorBidi"/>
          <w:sz w:val="24"/>
          <w:szCs w:val="24"/>
          <w:lang w:val="en-US"/>
        </w:rPr>
        <w:t xml:space="preserve"> the field of conflict research. This ensures the comparability of empirical findings based on </w:t>
      </w:r>
      <w:r w:rsidR="00C81521">
        <w:rPr>
          <w:rFonts w:asciiTheme="majorBidi" w:hAnsiTheme="majorBidi" w:cstheme="majorBidi"/>
          <w:sz w:val="24"/>
          <w:szCs w:val="24"/>
          <w:lang w:val="en-US"/>
        </w:rPr>
        <w:t xml:space="preserve">the </w:t>
      </w:r>
      <w:r w:rsidR="00B61DF8">
        <w:rPr>
          <w:rFonts w:asciiTheme="majorBidi" w:hAnsiTheme="majorBidi" w:cstheme="majorBidi"/>
          <w:sz w:val="24"/>
          <w:szCs w:val="24"/>
          <w:lang w:val="en-US"/>
        </w:rPr>
        <w:t xml:space="preserve">PSED with the large and continuously growing body of research using UCDP data. </w:t>
      </w:r>
      <w:r w:rsidR="00A44ED5">
        <w:rPr>
          <w:rFonts w:asciiTheme="majorBidi" w:hAnsiTheme="majorBidi" w:cstheme="majorBidi"/>
          <w:sz w:val="24"/>
          <w:szCs w:val="24"/>
          <w:lang w:val="en-US"/>
        </w:rPr>
        <w:t>It</w:t>
      </w:r>
      <w:r w:rsidR="00B61DF8">
        <w:rPr>
          <w:rFonts w:asciiTheme="majorBidi" w:hAnsiTheme="majorBidi" w:cstheme="majorBidi"/>
          <w:sz w:val="24"/>
          <w:szCs w:val="24"/>
          <w:lang w:val="en-US"/>
        </w:rPr>
        <w:t xml:space="preserve"> also allows researchers to integrate </w:t>
      </w:r>
      <w:r w:rsidR="00C81521">
        <w:rPr>
          <w:rFonts w:asciiTheme="majorBidi" w:hAnsiTheme="majorBidi" w:cstheme="majorBidi"/>
          <w:sz w:val="24"/>
          <w:szCs w:val="24"/>
          <w:lang w:val="en-US"/>
        </w:rPr>
        <w:t xml:space="preserve">the </w:t>
      </w:r>
      <w:r w:rsidR="00B61DF8">
        <w:rPr>
          <w:rFonts w:asciiTheme="majorBidi" w:hAnsiTheme="majorBidi" w:cstheme="majorBidi"/>
          <w:sz w:val="24"/>
          <w:szCs w:val="24"/>
          <w:lang w:val="en-US"/>
        </w:rPr>
        <w:t>PSED in novel way</w:t>
      </w:r>
      <w:r w:rsidR="001B67FD">
        <w:rPr>
          <w:rFonts w:asciiTheme="majorBidi" w:hAnsiTheme="majorBidi" w:cstheme="majorBidi"/>
          <w:sz w:val="24"/>
          <w:szCs w:val="24"/>
          <w:lang w:val="en-US"/>
        </w:rPr>
        <w:t>s</w:t>
      </w:r>
      <w:r w:rsidR="00B61DF8">
        <w:rPr>
          <w:rFonts w:asciiTheme="majorBidi" w:hAnsiTheme="majorBidi" w:cstheme="majorBidi"/>
          <w:sz w:val="24"/>
          <w:szCs w:val="24"/>
          <w:lang w:val="en-US"/>
        </w:rPr>
        <w:t xml:space="preserve"> with other data collections using the UCDP definitions and concepts.</w:t>
      </w:r>
      <w:r w:rsidR="00B61DF8">
        <w:rPr>
          <w:rStyle w:val="EndnoteReference"/>
          <w:rFonts w:asciiTheme="majorBidi" w:hAnsiTheme="majorBidi" w:cstheme="majorBidi"/>
          <w:sz w:val="24"/>
          <w:szCs w:val="24"/>
          <w:lang w:val="en-US"/>
        </w:rPr>
        <w:endnoteReference w:id="5"/>
      </w:r>
      <w:r w:rsidR="00A44ED5">
        <w:rPr>
          <w:rFonts w:asciiTheme="majorBidi" w:hAnsiTheme="majorBidi" w:cstheme="majorBidi"/>
          <w:sz w:val="24"/>
          <w:szCs w:val="24"/>
          <w:lang w:val="en-US"/>
        </w:rPr>
        <w:t xml:space="preserve"> The downside of this compatibility</w:t>
      </w:r>
      <w:r w:rsidR="00620FA5">
        <w:rPr>
          <w:rFonts w:asciiTheme="majorBidi" w:hAnsiTheme="majorBidi" w:cstheme="majorBidi"/>
          <w:sz w:val="24"/>
          <w:szCs w:val="24"/>
          <w:lang w:val="en-US"/>
        </w:rPr>
        <w:t>, however,</w:t>
      </w:r>
      <w:r w:rsidR="00A44ED5">
        <w:rPr>
          <w:rFonts w:asciiTheme="majorBidi" w:hAnsiTheme="majorBidi" w:cstheme="majorBidi"/>
          <w:sz w:val="24"/>
          <w:szCs w:val="24"/>
          <w:lang w:val="en-US"/>
        </w:rPr>
        <w:t xml:space="preserve"> is that criticisms regarding UCDP’s definition of what constitutes an ‘internal armed conflict’ and its deliberate focus on a low battle deaths inclusion criteria for its data collections also apply to </w:t>
      </w:r>
      <w:r w:rsidR="00C81521">
        <w:rPr>
          <w:rFonts w:asciiTheme="majorBidi" w:hAnsiTheme="majorBidi" w:cstheme="majorBidi"/>
          <w:sz w:val="24"/>
          <w:szCs w:val="24"/>
          <w:lang w:val="en-US"/>
        </w:rPr>
        <w:t xml:space="preserve">the </w:t>
      </w:r>
      <w:r w:rsidR="00A44ED5">
        <w:rPr>
          <w:rFonts w:asciiTheme="majorBidi" w:hAnsiTheme="majorBidi" w:cstheme="majorBidi"/>
          <w:sz w:val="24"/>
          <w:szCs w:val="24"/>
          <w:lang w:val="en-US"/>
        </w:rPr>
        <w:t xml:space="preserve">PSED </w:t>
      </w:r>
      <w:r w:rsidR="00A44ED5">
        <w:rPr>
          <w:rFonts w:asciiTheme="majorBidi" w:hAnsiTheme="majorBidi" w:cstheme="majorBidi"/>
          <w:sz w:val="24"/>
          <w:szCs w:val="24"/>
          <w:lang w:val="en-US"/>
        </w:rPr>
        <w:fldChar w:fldCharType="begin"/>
      </w:r>
      <w:r w:rsidR="0034762B">
        <w:rPr>
          <w:rFonts w:asciiTheme="majorBidi" w:hAnsiTheme="majorBidi" w:cstheme="majorBidi"/>
          <w:sz w:val="24"/>
          <w:szCs w:val="24"/>
          <w:lang w:val="en-US"/>
        </w:rPr>
        <w:instrText xml:space="preserve"> ADDIN EN.CITE &lt;EndNote&gt;&lt;Cite&gt;&lt;Author&gt;Gates&lt;/Author&gt;&lt;Year&gt;2004&lt;/Year&gt;&lt;RecNum&gt;1135&lt;/RecNum&gt;&lt;Prefix&gt;e.g.`, &lt;/Prefix&gt;&lt;DisplayText&gt;(e.g., Gates and Strand 2004)&lt;/DisplayText&gt;&lt;record&gt;&lt;rec-number&gt;1135&lt;/rec-number&gt;&lt;foreign-keys&gt;&lt;key app="EN" db-id="sz9d5vdzoxsrxjeta5wxp5xtr2zw2efetesp"&gt;1135&lt;/key&gt;&lt;/foreign-keys&gt;&lt;ref-type name="Journal Article"&gt;17&lt;/ref-type&gt;&lt;contributors&gt;&lt;authors&gt;&lt;author&gt;Gates, Scott&lt;/author&gt;&lt;author&gt;Strand, Håvard&lt;/author&gt;&lt;/authors&gt;&lt;/contributors&gt;&lt;titles&gt;&lt;title&gt;Modeling the duration of civil wars: Measurement and estimation issues&lt;/title&gt;&lt;/titles&gt;&lt;volume&gt;paper presented at the Meeting of the Standing Group on International Relations, The Hague, 9-11 September 2004&lt;/volume&gt;&lt;dates&gt;&lt;year&gt;2004&lt;/year&gt;&lt;/dates&gt;&lt;urls&gt;&lt;/urls&gt;&lt;/record&gt;&lt;/Cite&gt;&lt;/EndNote&gt;</w:instrText>
      </w:r>
      <w:r w:rsidR="00A44ED5">
        <w:rPr>
          <w:rFonts w:asciiTheme="majorBidi" w:hAnsiTheme="majorBidi" w:cstheme="majorBidi"/>
          <w:sz w:val="24"/>
          <w:szCs w:val="24"/>
          <w:lang w:val="en-US"/>
        </w:rPr>
        <w:fldChar w:fldCharType="separate"/>
      </w:r>
      <w:r w:rsidR="005E4CF2">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"_ENREF_9" \o "Gates, 2004 #1135" </w:instrText>
      </w:r>
      <w:r w:rsidR="00931E40">
        <w:fldChar w:fldCharType="separate"/>
      </w:r>
      <w:r w:rsidR="008E079B">
        <w:rPr>
          <w:rFonts w:asciiTheme="majorBidi" w:hAnsiTheme="majorBidi" w:cstheme="majorBidi"/>
          <w:noProof/>
          <w:sz w:val="24"/>
          <w:szCs w:val="24"/>
          <w:lang w:val="en-US"/>
        </w:rPr>
        <w:t>e.g., Gates and Strand 2004</w:t>
      </w:r>
      <w:r w:rsidR="00931E40">
        <w:rPr>
          <w:rFonts w:asciiTheme="majorBidi" w:hAnsiTheme="majorBidi" w:cstheme="majorBidi"/>
          <w:noProof/>
          <w:sz w:val="24"/>
          <w:szCs w:val="24"/>
          <w:lang w:val="en-US"/>
        </w:rPr>
        <w:fldChar w:fldCharType="end"/>
      </w:r>
      <w:r w:rsidR="005E4CF2">
        <w:rPr>
          <w:rFonts w:asciiTheme="majorBidi" w:hAnsiTheme="majorBidi" w:cstheme="majorBidi"/>
          <w:noProof/>
          <w:sz w:val="24"/>
          <w:szCs w:val="24"/>
          <w:lang w:val="en-US"/>
        </w:rPr>
        <w:t>)</w:t>
      </w:r>
      <w:r w:rsidR="00A44ED5">
        <w:rPr>
          <w:rFonts w:asciiTheme="majorBidi" w:hAnsiTheme="majorBidi" w:cstheme="majorBidi"/>
          <w:sz w:val="24"/>
          <w:szCs w:val="24"/>
          <w:lang w:val="en-US"/>
        </w:rPr>
        <w:fldChar w:fldCharType="end"/>
      </w:r>
      <w:r w:rsidR="00A44ED5">
        <w:rPr>
          <w:rFonts w:asciiTheme="majorBidi" w:hAnsiTheme="majorBidi" w:cstheme="majorBidi"/>
          <w:sz w:val="24"/>
          <w:szCs w:val="24"/>
          <w:lang w:val="en-US"/>
        </w:rPr>
        <w:t>.</w:t>
      </w:r>
      <w:r w:rsidR="00676BB4">
        <w:rPr>
          <w:rStyle w:val="EndnoteReference"/>
          <w:rFonts w:asciiTheme="majorBidi" w:hAnsiTheme="majorBidi" w:cstheme="majorBidi"/>
          <w:sz w:val="24"/>
          <w:szCs w:val="24"/>
          <w:lang w:val="en-US"/>
        </w:rPr>
        <w:endnoteReference w:id="6"/>
      </w:r>
    </w:p>
    <w:p w14:paraId="67BFC3F2" w14:textId="52F57655" w:rsidR="005B47C7" w:rsidRDefault="0002664D" w:rsidP="0002664D">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In </w:t>
      </w:r>
      <w:r w:rsidR="005E4CF2">
        <w:rPr>
          <w:rFonts w:asciiTheme="majorBidi" w:hAnsiTheme="majorBidi" w:cstheme="majorBidi"/>
          <w:sz w:val="24"/>
          <w:szCs w:val="24"/>
          <w:lang w:val="en-US"/>
        </w:rPr>
        <w:t>t</w:t>
      </w:r>
      <w:r w:rsidR="00A44ED5">
        <w:rPr>
          <w:rFonts w:asciiTheme="majorBidi" w:hAnsiTheme="majorBidi" w:cstheme="majorBidi"/>
          <w:sz w:val="24"/>
          <w:szCs w:val="24"/>
          <w:lang w:val="en-US"/>
        </w:rPr>
        <w:t>he remainder of</w:t>
      </w:r>
      <w:r w:rsidR="005E4CF2">
        <w:rPr>
          <w:rFonts w:asciiTheme="majorBidi" w:hAnsiTheme="majorBidi" w:cstheme="majorBidi"/>
          <w:sz w:val="24"/>
          <w:szCs w:val="24"/>
          <w:lang w:val="en-US"/>
        </w:rPr>
        <w:t xml:space="preserve"> this section, we will define and operationalize the concept of post-conflict power-sharing, present the PSED data structure and </w:t>
      </w:r>
      <w:r>
        <w:rPr>
          <w:rFonts w:asciiTheme="majorBidi" w:hAnsiTheme="majorBidi" w:cstheme="majorBidi"/>
          <w:sz w:val="24"/>
          <w:szCs w:val="24"/>
          <w:lang w:val="en-US"/>
        </w:rPr>
        <w:t xml:space="preserve">data sources and discuss possible limitations of </w:t>
      </w:r>
      <w:r w:rsidR="00C81521">
        <w:rPr>
          <w:rFonts w:asciiTheme="majorBidi" w:hAnsiTheme="majorBidi" w:cstheme="majorBidi"/>
          <w:sz w:val="24"/>
          <w:szCs w:val="24"/>
          <w:lang w:val="en-US"/>
        </w:rPr>
        <w:t>our data collection</w:t>
      </w:r>
      <w:r>
        <w:rPr>
          <w:rFonts w:asciiTheme="majorBidi" w:hAnsiTheme="majorBidi" w:cstheme="majorBidi"/>
          <w:sz w:val="24"/>
          <w:szCs w:val="24"/>
          <w:lang w:val="en-US"/>
        </w:rPr>
        <w:t>.</w:t>
      </w:r>
    </w:p>
    <w:p w14:paraId="6AB8FC00" w14:textId="77777777" w:rsidR="00A44ED5" w:rsidRDefault="00A44ED5" w:rsidP="00A631F4">
      <w:pPr>
        <w:spacing w:before="120" w:after="120" w:line="480" w:lineRule="auto"/>
        <w:rPr>
          <w:rFonts w:asciiTheme="majorBidi" w:hAnsiTheme="majorBidi" w:cstheme="majorBidi"/>
          <w:sz w:val="24"/>
          <w:szCs w:val="24"/>
          <w:lang w:val="en-US"/>
        </w:rPr>
      </w:pPr>
    </w:p>
    <w:p w14:paraId="42CD1B0B" w14:textId="59C50036" w:rsidR="005B47C7" w:rsidRPr="00422482" w:rsidRDefault="00C674D4" w:rsidP="00A631F4">
      <w:pPr>
        <w:spacing w:before="120" w:after="120" w:line="480" w:lineRule="auto"/>
        <w:rPr>
          <w:rFonts w:asciiTheme="majorBidi" w:hAnsiTheme="majorBidi" w:cstheme="majorBidi"/>
          <w:i/>
          <w:sz w:val="24"/>
          <w:szCs w:val="24"/>
          <w:lang w:val="en-US"/>
        </w:rPr>
      </w:pPr>
      <w:r>
        <w:rPr>
          <w:rFonts w:asciiTheme="majorBidi" w:hAnsiTheme="majorBidi" w:cstheme="majorBidi"/>
          <w:i/>
          <w:sz w:val="24"/>
          <w:szCs w:val="24"/>
          <w:lang w:val="en-US"/>
        </w:rPr>
        <w:t>Definition of power-sharing</w:t>
      </w:r>
    </w:p>
    <w:p w14:paraId="7D457CA5" w14:textId="20DB395E" w:rsidR="009C1EF4" w:rsidRDefault="009E4422" w:rsidP="00A631F4">
      <w:pPr>
        <w:spacing w:before="120" w:after="120" w:line="480" w:lineRule="auto"/>
        <w:rPr>
          <w:rFonts w:ascii="Times New Roman" w:hAnsi="Times New Roman" w:cs="Times New Roman"/>
          <w:sz w:val="24"/>
          <w:szCs w:val="24"/>
          <w:lang w:val="en-US"/>
        </w:rPr>
      </w:pPr>
      <w:r>
        <w:rPr>
          <w:rFonts w:asciiTheme="majorBidi" w:hAnsiTheme="majorBidi" w:cstheme="majorBidi"/>
          <w:sz w:val="24"/>
          <w:szCs w:val="24"/>
          <w:lang w:val="en-US"/>
        </w:rPr>
        <w:t xml:space="preserve">We define </w:t>
      </w:r>
      <w:r w:rsidR="009D5087" w:rsidRPr="00D82DC3">
        <w:rPr>
          <w:rFonts w:asciiTheme="majorBidi" w:hAnsiTheme="majorBidi" w:cstheme="majorBidi"/>
          <w:sz w:val="24"/>
          <w:szCs w:val="24"/>
          <w:lang w:val="en-US"/>
        </w:rPr>
        <w:t xml:space="preserve">power-sharing as any arrangement between the government of a state and a rebel group which promises to establish institutions that mandate joint control </w:t>
      </w:r>
      <w:r w:rsidR="00EC66C7">
        <w:rPr>
          <w:rFonts w:asciiTheme="majorBidi" w:hAnsiTheme="majorBidi" w:cstheme="majorBidi"/>
          <w:sz w:val="24"/>
          <w:szCs w:val="24"/>
          <w:lang w:val="en-US"/>
        </w:rPr>
        <w:t>of power on the national level of government</w:t>
      </w:r>
      <w:r w:rsidR="00DC4B32" w:rsidRPr="00D82DC3">
        <w:rPr>
          <w:rFonts w:asciiTheme="majorBidi" w:hAnsiTheme="majorBidi" w:cstheme="majorBidi"/>
          <w:sz w:val="24"/>
          <w:szCs w:val="24"/>
          <w:lang w:val="en-US"/>
        </w:rPr>
        <w:t xml:space="preserve">. </w:t>
      </w:r>
      <w:r w:rsidR="00626C38">
        <w:rPr>
          <w:rFonts w:ascii="Times New Roman" w:hAnsi="Times New Roman" w:cs="Times New Roman"/>
          <w:sz w:val="24"/>
          <w:szCs w:val="24"/>
          <w:lang w:val="en-US"/>
        </w:rPr>
        <w:t>Reflecting</w:t>
      </w:r>
      <w:r w:rsidR="00BA6CEF">
        <w:rPr>
          <w:rFonts w:ascii="Times New Roman" w:hAnsi="Times New Roman" w:cs="Times New Roman"/>
          <w:sz w:val="24"/>
          <w:szCs w:val="24"/>
          <w:lang w:val="en-US"/>
        </w:rPr>
        <w:t xml:space="preserve"> </w:t>
      </w:r>
      <w:proofErr w:type="spellStart"/>
      <w:r w:rsidR="00EC66C7" w:rsidRPr="00D82DC3">
        <w:rPr>
          <w:rFonts w:ascii="Times New Roman" w:hAnsi="Times New Roman" w:cs="Times New Roman"/>
          <w:sz w:val="24"/>
          <w:szCs w:val="24"/>
          <w:lang w:val="en-US"/>
        </w:rPr>
        <w:t>Hartzell</w:t>
      </w:r>
      <w:proofErr w:type="spellEnd"/>
      <w:r w:rsidR="00EC66C7" w:rsidRPr="00D82DC3">
        <w:rPr>
          <w:rFonts w:ascii="Times New Roman" w:hAnsi="Times New Roman" w:cs="Times New Roman"/>
          <w:sz w:val="24"/>
          <w:szCs w:val="24"/>
          <w:lang w:val="en-US"/>
        </w:rPr>
        <w:t xml:space="preserve"> and </w:t>
      </w:r>
      <w:proofErr w:type="spellStart"/>
      <w:r w:rsidR="00EC66C7" w:rsidRPr="00D82DC3">
        <w:rPr>
          <w:rFonts w:ascii="Times New Roman" w:hAnsi="Times New Roman" w:cs="Times New Roman"/>
          <w:sz w:val="24"/>
          <w:szCs w:val="24"/>
          <w:lang w:val="en-US"/>
        </w:rPr>
        <w:t>Hoddie’s</w:t>
      </w:r>
      <w:proofErr w:type="spellEnd"/>
      <w:r w:rsidR="00EC66C7" w:rsidRPr="00D82DC3">
        <w:rPr>
          <w:rFonts w:ascii="Times New Roman" w:hAnsi="Times New Roman" w:cs="Times New Roman"/>
          <w:sz w:val="24"/>
          <w:szCs w:val="24"/>
          <w:lang w:val="en-US"/>
        </w:rPr>
        <w:t xml:space="preserve"> </w:t>
      </w:r>
      <w:r w:rsidR="00EC66C7" w:rsidRPr="00D82DC3">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ExcludeAuth="1"&gt;&lt;Author&gt;Hartzell&lt;/Author&gt;&lt;Year&gt;2007&lt;/Year&gt;&lt;RecNum&gt;1143&lt;/RecNum&gt;&lt;Suffix&gt; 28-38&lt;/Suffix&gt;&lt;DisplayText&gt;(2007, 28-38)&lt;/DisplayText&gt;&lt;record&gt;&lt;rec-number&gt;1143&lt;/rec-number&gt;&lt;foreign-keys&gt;&lt;key app="EN" db-id="sz9d5vdzoxsrxjeta5wxp5xtr2zw2efetesp"&gt;1143&lt;/key&gt;&lt;/foreign-keys&gt;&lt;ref-type name="Book"&gt;6&lt;/ref-type&gt;&lt;contributors&gt;&lt;authors&gt;&lt;author&gt;Hartzell, Caroline A.&lt;/author&gt;&lt;author&gt;Hoddie, Matthew&lt;/author&gt;&lt;/authors&gt;&lt;/contributors&gt;&lt;titles&gt;&lt;title&gt;Crafting peace: Power-sharing institutions and the negotiated settlement of civil wars&lt;/title&gt;&lt;/titles&gt;&lt;dates&gt;&lt;year&gt;2007&lt;/year&gt;&lt;/dates&gt;&lt;pub-location&gt;University Park, PA&lt;/pub-location&gt;&lt;publisher&gt;Pennsylvania State University Press&lt;/publisher&gt;&lt;urls&gt;&lt;/urls&gt;&lt;/record&gt;&lt;/Cite&gt;&lt;/EndNote&gt;</w:instrText>
      </w:r>
      <w:r w:rsidR="00EC66C7" w:rsidRPr="00D82DC3">
        <w:rPr>
          <w:rFonts w:ascii="Times New Roman" w:hAnsi="Times New Roman" w:cs="Times New Roman"/>
          <w:sz w:val="24"/>
          <w:szCs w:val="24"/>
          <w:lang w:val="en-US"/>
        </w:rPr>
        <w:fldChar w:fldCharType="separate"/>
      </w:r>
      <w:r w:rsidR="00EC66C7">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"_ENREF_14" \o "Hartzell, 2007 #1143" </w:instrText>
      </w:r>
      <w:r w:rsidR="00931E40">
        <w:fldChar w:fldCharType="separate"/>
      </w:r>
      <w:r w:rsidR="008E079B">
        <w:rPr>
          <w:rFonts w:ascii="Times New Roman" w:hAnsi="Times New Roman" w:cs="Times New Roman"/>
          <w:noProof/>
          <w:sz w:val="24"/>
          <w:szCs w:val="24"/>
          <w:lang w:val="en-US"/>
        </w:rPr>
        <w:t>2007, 28-38</w:t>
      </w:r>
      <w:r w:rsidR="00931E40">
        <w:rPr>
          <w:rFonts w:ascii="Times New Roman" w:hAnsi="Times New Roman" w:cs="Times New Roman"/>
          <w:noProof/>
          <w:sz w:val="24"/>
          <w:szCs w:val="24"/>
          <w:lang w:val="en-US"/>
        </w:rPr>
        <w:fldChar w:fldCharType="end"/>
      </w:r>
      <w:r w:rsidR="00EC66C7">
        <w:rPr>
          <w:rFonts w:ascii="Times New Roman" w:hAnsi="Times New Roman" w:cs="Times New Roman"/>
          <w:noProof/>
          <w:sz w:val="24"/>
          <w:szCs w:val="24"/>
          <w:lang w:val="en-US"/>
        </w:rPr>
        <w:t>)</w:t>
      </w:r>
      <w:r w:rsidR="00EC66C7" w:rsidRPr="00D82DC3">
        <w:rPr>
          <w:rFonts w:ascii="Times New Roman" w:hAnsi="Times New Roman" w:cs="Times New Roman"/>
          <w:sz w:val="24"/>
          <w:szCs w:val="24"/>
          <w:lang w:val="en-US"/>
        </w:rPr>
        <w:fldChar w:fldCharType="end"/>
      </w:r>
      <w:r w:rsidR="00EC66C7" w:rsidRPr="00D82DC3">
        <w:rPr>
          <w:rFonts w:ascii="Times New Roman" w:hAnsi="Times New Roman" w:cs="Times New Roman"/>
          <w:sz w:val="24"/>
          <w:szCs w:val="24"/>
          <w:lang w:val="en-US"/>
        </w:rPr>
        <w:t xml:space="preserve"> four-part typology of power-sharing arrangements</w:t>
      </w:r>
      <w:r w:rsidR="00626C38">
        <w:rPr>
          <w:rFonts w:ascii="Times New Roman" w:hAnsi="Times New Roman" w:cs="Times New Roman"/>
          <w:sz w:val="24"/>
          <w:szCs w:val="24"/>
          <w:lang w:val="en-US"/>
        </w:rPr>
        <w:t xml:space="preserve">, we also </w:t>
      </w:r>
      <w:r w:rsidR="00EC66C7" w:rsidRPr="00D82DC3">
        <w:rPr>
          <w:rFonts w:ascii="Times New Roman" w:hAnsi="Times New Roman" w:cs="Times New Roman"/>
          <w:sz w:val="24"/>
          <w:szCs w:val="24"/>
          <w:lang w:val="en-US"/>
        </w:rPr>
        <w:t xml:space="preserve">differentiate between power-sharing in the political, </w:t>
      </w:r>
      <w:r w:rsidR="00EC66C7">
        <w:rPr>
          <w:rFonts w:ascii="Times New Roman" w:hAnsi="Times New Roman" w:cs="Times New Roman"/>
          <w:sz w:val="24"/>
          <w:szCs w:val="24"/>
          <w:lang w:val="en-US"/>
        </w:rPr>
        <w:t xml:space="preserve">military, </w:t>
      </w:r>
      <w:r w:rsidR="00EC66C7" w:rsidRPr="00D82DC3">
        <w:rPr>
          <w:rFonts w:ascii="Times New Roman" w:hAnsi="Times New Roman" w:cs="Times New Roman"/>
          <w:sz w:val="24"/>
          <w:szCs w:val="24"/>
          <w:lang w:val="en-US"/>
        </w:rPr>
        <w:t>economic</w:t>
      </w:r>
      <w:r w:rsidR="00EC66C7">
        <w:rPr>
          <w:rFonts w:ascii="Times New Roman" w:hAnsi="Times New Roman" w:cs="Times New Roman"/>
          <w:sz w:val="24"/>
          <w:szCs w:val="24"/>
          <w:lang w:val="en-US"/>
        </w:rPr>
        <w:t>,</w:t>
      </w:r>
      <w:r w:rsidR="00EC66C7" w:rsidRPr="00D82DC3">
        <w:rPr>
          <w:rFonts w:ascii="Times New Roman" w:hAnsi="Times New Roman" w:cs="Times New Roman"/>
          <w:sz w:val="24"/>
          <w:szCs w:val="24"/>
          <w:lang w:val="en-US"/>
        </w:rPr>
        <w:t xml:space="preserve"> and territorial dimension</w:t>
      </w:r>
      <w:r w:rsidR="00EC66C7">
        <w:rPr>
          <w:rFonts w:ascii="Times New Roman" w:hAnsi="Times New Roman" w:cs="Times New Roman"/>
          <w:sz w:val="24"/>
          <w:szCs w:val="24"/>
          <w:lang w:val="en-US"/>
        </w:rPr>
        <w:t>s</w:t>
      </w:r>
      <w:r w:rsidR="00EC66C7" w:rsidRPr="00D82DC3">
        <w:rPr>
          <w:rFonts w:ascii="Times New Roman" w:hAnsi="Times New Roman" w:cs="Times New Roman"/>
          <w:sz w:val="24"/>
          <w:szCs w:val="24"/>
          <w:lang w:val="en-US"/>
        </w:rPr>
        <w:t xml:space="preserve"> of power.</w:t>
      </w:r>
    </w:p>
    <w:p w14:paraId="58DA6E0C" w14:textId="2F72A292" w:rsidR="00DB0EA3" w:rsidRPr="00BA6CEF" w:rsidRDefault="004B6403" w:rsidP="00A631F4">
      <w:pPr>
        <w:spacing w:before="120" w:after="120" w:line="480" w:lineRule="auto"/>
        <w:rPr>
          <w:rFonts w:ascii="Times New Roman" w:hAnsi="Times New Roman" w:cs="Times New Roman"/>
          <w:sz w:val="24"/>
          <w:szCs w:val="24"/>
          <w:lang w:val="en-US"/>
        </w:rPr>
      </w:pPr>
      <w:r w:rsidRPr="00D82DC3">
        <w:rPr>
          <w:rFonts w:asciiTheme="majorBidi" w:hAnsiTheme="majorBidi" w:cstheme="majorBidi"/>
          <w:sz w:val="24"/>
          <w:szCs w:val="24"/>
          <w:lang w:val="en-US"/>
        </w:rPr>
        <w:t xml:space="preserve">With this definition, we clearly locate power-sharing </w:t>
      </w:r>
      <w:r w:rsidR="00EF2232" w:rsidRPr="00EF2232">
        <w:rPr>
          <w:rFonts w:asciiTheme="majorBidi" w:hAnsiTheme="majorBidi" w:cstheme="majorBidi"/>
          <w:sz w:val="24"/>
          <w:szCs w:val="24"/>
          <w:lang w:val="en-US"/>
        </w:rPr>
        <w:t>on the level of government and rebel groups actors</w:t>
      </w:r>
      <w:r w:rsidR="00EF2232">
        <w:rPr>
          <w:rFonts w:asciiTheme="majorBidi" w:hAnsiTheme="majorBidi" w:cstheme="majorBidi"/>
          <w:sz w:val="24"/>
          <w:szCs w:val="24"/>
          <w:lang w:val="en-US"/>
        </w:rPr>
        <w:t xml:space="preserve">. </w:t>
      </w:r>
      <w:r w:rsidR="006D3C97">
        <w:rPr>
          <w:rFonts w:asciiTheme="majorBidi" w:hAnsiTheme="majorBidi" w:cstheme="majorBidi"/>
          <w:sz w:val="24"/>
          <w:szCs w:val="24"/>
          <w:lang w:val="en-US"/>
        </w:rPr>
        <w:t>In turn, this means that w</w:t>
      </w:r>
      <w:r w:rsidR="009C1EF4">
        <w:rPr>
          <w:rFonts w:asciiTheme="majorBidi" w:hAnsiTheme="majorBidi" w:cstheme="majorBidi"/>
          <w:sz w:val="24"/>
          <w:szCs w:val="24"/>
          <w:lang w:val="en-US"/>
        </w:rPr>
        <w:t xml:space="preserve">e exclude power-sharing arrangements that aim at rebel groups which have not signed the peace agreement or that aim exclusively at societal groups as, for example, ethnic or </w:t>
      </w:r>
      <w:r w:rsidR="00EA7FDC">
        <w:rPr>
          <w:rFonts w:asciiTheme="majorBidi" w:hAnsiTheme="majorBidi" w:cstheme="majorBidi"/>
          <w:sz w:val="24"/>
          <w:szCs w:val="24"/>
          <w:lang w:val="en-US"/>
        </w:rPr>
        <w:t>religious groups</w:t>
      </w:r>
      <w:r w:rsidR="009C1EF4">
        <w:rPr>
          <w:rFonts w:asciiTheme="majorBidi" w:hAnsiTheme="majorBidi" w:cstheme="majorBidi"/>
          <w:sz w:val="24"/>
          <w:szCs w:val="24"/>
          <w:lang w:val="en-US"/>
        </w:rPr>
        <w:t>.</w:t>
      </w:r>
      <w:r w:rsidR="001F4EFB">
        <w:rPr>
          <w:rStyle w:val="EndnoteReference"/>
          <w:rFonts w:asciiTheme="majorBidi" w:hAnsiTheme="majorBidi" w:cstheme="majorBidi"/>
          <w:sz w:val="24"/>
          <w:szCs w:val="24"/>
          <w:lang w:val="en-US"/>
        </w:rPr>
        <w:endnoteReference w:id="7"/>
      </w:r>
      <w:r w:rsidR="009C1EF4">
        <w:rPr>
          <w:rFonts w:asciiTheme="majorBidi" w:hAnsiTheme="majorBidi" w:cstheme="majorBidi"/>
          <w:sz w:val="24"/>
          <w:szCs w:val="24"/>
          <w:lang w:val="en-US"/>
        </w:rPr>
        <w:t xml:space="preserve"> While </w:t>
      </w:r>
      <w:r w:rsidR="00994196">
        <w:rPr>
          <w:rFonts w:asciiTheme="majorBidi" w:hAnsiTheme="majorBidi" w:cstheme="majorBidi"/>
          <w:sz w:val="24"/>
          <w:szCs w:val="24"/>
          <w:lang w:val="en-US"/>
        </w:rPr>
        <w:t>this definition admittedly reflects a restrictive understanding of power-sharing, we argue that an exclusive focus on power-sharing between the parties to a peace agreement is better suited to test existing actor-centric theories of post-conflict power-sharing</w:t>
      </w:r>
      <w:r w:rsidR="00601161">
        <w:rPr>
          <w:rFonts w:asciiTheme="majorBidi" w:hAnsiTheme="majorBidi" w:cstheme="majorBidi"/>
          <w:sz w:val="24"/>
          <w:szCs w:val="24"/>
          <w:lang w:val="en-US"/>
        </w:rPr>
        <w:t>.</w:t>
      </w:r>
    </w:p>
    <w:p w14:paraId="65F30EEA" w14:textId="681B44AD" w:rsidR="00775A26" w:rsidRDefault="00775A26" w:rsidP="006F75A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Power-sharing defined in such a way plays a twofold role in post-conflict situations. First, it is important what kind of promises of power-sharing the government of a state has given to rebel groups at the bargaining table at the very end of a civil conflict. The role of these promises of power-sharing is to assure the conflict parties that they intend to keep the peace. Second, the actual practices of power-sharing between government and rebels taking place in the aftermath of the conflict are important. The practices of power-sharing in the post-conflict context refer to the actual implementation (or non-implementation) of promises of power-</w:t>
      </w:r>
      <w:r>
        <w:rPr>
          <w:rFonts w:asciiTheme="majorBidi" w:hAnsiTheme="majorBidi" w:cstheme="majorBidi"/>
          <w:sz w:val="24"/>
          <w:szCs w:val="24"/>
          <w:lang w:val="en-US"/>
        </w:rPr>
        <w:lastRenderedPageBreak/>
        <w:t xml:space="preserve">sharing. </w:t>
      </w:r>
      <w:r w:rsidR="00626C38">
        <w:rPr>
          <w:rFonts w:asciiTheme="majorBidi" w:hAnsiTheme="majorBidi" w:cstheme="majorBidi"/>
          <w:sz w:val="24"/>
          <w:szCs w:val="24"/>
          <w:lang w:val="en-US"/>
        </w:rPr>
        <w:t>This</w:t>
      </w:r>
      <w:r>
        <w:rPr>
          <w:rFonts w:asciiTheme="majorBidi" w:hAnsiTheme="majorBidi" w:cstheme="majorBidi"/>
          <w:sz w:val="24"/>
          <w:szCs w:val="24"/>
          <w:lang w:val="en-US"/>
        </w:rPr>
        <w:t xml:space="preserve"> concept of the practices of power-sharing can also be decoupled from the promises of power-sharing. Quite frequently, governments and rebels do not agree on particular promises of power-sharing but nevertheless practice power-sharing in the post-conflict period.</w:t>
      </w:r>
      <w:r w:rsidR="00C24656">
        <w:rPr>
          <w:rStyle w:val="EndnoteReference"/>
          <w:rFonts w:asciiTheme="majorBidi" w:hAnsiTheme="majorBidi" w:cstheme="majorBidi"/>
          <w:sz w:val="24"/>
          <w:szCs w:val="24"/>
          <w:lang w:val="en-US"/>
        </w:rPr>
        <w:endnoteReference w:id="8"/>
      </w:r>
    </w:p>
    <w:p w14:paraId="17F191AE" w14:textId="77777777" w:rsidR="00620FA5" w:rsidRDefault="00620FA5" w:rsidP="006F75A2">
      <w:pPr>
        <w:spacing w:before="120" w:after="120" w:line="480" w:lineRule="auto"/>
        <w:rPr>
          <w:rFonts w:asciiTheme="majorBidi" w:hAnsiTheme="majorBidi" w:cstheme="majorBidi"/>
          <w:sz w:val="24"/>
          <w:szCs w:val="24"/>
          <w:lang w:val="en-US"/>
        </w:rPr>
      </w:pPr>
    </w:p>
    <w:p w14:paraId="430E0D10" w14:textId="0F05EA76" w:rsidR="001E2F0B" w:rsidRPr="00EA7FDC" w:rsidRDefault="001E2F0B" w:rsidP="006F75A2">
      <w:pPr>
        <w:spacing w:before="120" w:after="120" w:line="480" w:lineRule="auto"/>
        <w:rPr>
          <w:rFonts w:asciiTheme="majorBidi" w:hAnsiTheme="majorBidi" w:cstheme="majorBidi"/>
          <w:i/>
          <w:sz w:val="24"/>
          <w:szCs w:val="24"/>
          <w:lang w:val="en-US"/>
        </w:rPr>
      </w:pPr>
      <w:r w:rsidRPr="00EA7FDC">
        <w:rPr>
          <w:rFonts w:asciiTheme="majorBidi" w:hAnsiTheme="majorBidi" w:cstheme="majorBidi"/>
          <w:i/>
          <w:sz w:val="24"/>
          <w:szCs w:val="24"/>
          <w:lang w:val="en-US"/>
        </w:rPr>
        <w:t>Data structure</w:t>
      </w:r>
    </w:p>
    <w:p w14:paraId="6BA696FD" w14:textId="77777777" w:rsidR="00A64D84" w:rsidRDefault="00216854" w:rsidP="00EE3148">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The unit of analysis in </w:t>
      </w:r>
      <w:r w:rsidR="000C6FF5">
        <w:rPr>
          <w:rFonts w:asciiTheme="majorBidi" w:hAnsiTheme="majorBidi" w:cstheme="majorBidi"/>
          <w:sz w:val="24"/>
          <w:szCs w:val="24"/>
          <w:lang w:val="en-US"/>
        </w:rPr>
        <w:t>our data collection is the government-rebel dyad</w:t>
      </w:r>
      <w:r w:rsidR="00C86EBD">
        <w:rPr>
          <w:rFonts w:asciiTheme="majorBidi" w:hAnsiTheme="majorBidi" w:cstheme="majorBidi"/>
          <w:sz w:val="24"/>
          <w:szCs w:val="24"/>
          <w:lang w:val="en-US"/>
        </w:rPr>
        <w:t xml:space="preserve"> during the post-conflict period</w:t>
      </w:r>
      <w:r w:rsidR="000C6FF5">
        <w:rPr>
          <w:rFonts w:asciiTheme="majorBidi" w:hAnsiTheme="majorBidi" w:cstheme="majorBidi"/>
          <w:sz w:val="24"/>
          <w:szCs w:val="24"/>
          <w:lang w:val="en-US"/>
        </w:rPr>
        <w:t>. That is, the pair of warring parties in a civil conflict which have signed a peace agreement. In multi-party conflicts, peace agreements often contain more than one government-rebel dyad</w:t>
      </w:r>
      <w:r w:rsidR="00EE3148">
        <w:rPr>
          <w:rFonts w:asciiTheme="majorBidi" w:hAnsiTheme="majorBidi" w:cstheme="majorBidi"/>
          <w:sz w:val="24"/>
          <w:szCs w:val="24"/>
          <w:lang w:val="en-US"/>
        </w:rPr>
        <w:t>. The use of the government-rebel dyad as unit of analysis then disaggregates these peace agreements and treats the relationship between the government side and each of the rebel group signatories separately.</w:t>
      </w:r>
      <w:r w:rsidR="00EE3148">
        <w:rPr>
          <w:rStyle w:val="EndnoteReference"/>
          <w:rFonts w:asciiTheme="majorBidi" w:hAnsiTheme="majorBidi" w:cstheme="majorBidi"/>
          <w:sz w:val="24"/>
          <w:szCs w:val="24"/>
          <w:lang w:val="en-US"/>
        </w:rPr>
        <w:endnoteReference w:id="9"/>
      </w:r>
    </w:p>
    <w:p w14:paraId="3FAA86DF" w14:textId="79268420" w:rsidR="00F01BF8" w:rsidRDefault="00EE3148" w:rsidP="00EE3148">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Within each government-rebel dyad, </w:t>
      </w:r>
      <w:r w:rsidR="00C81521">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PSED contains data on the promises and practices of power-sharing. Regarding the former, we have coded for each dyad what kind of power-sharing has been promised by the government of a state to the rebel group. As the content of a signed peace agreement will not change during the post-conflict period, our information on the promises of power-sharing is </w:t>
      </w:r>
      <w:r w:rsidR="00922F34">
        <w:rPr>
          <w:rFonts w:asciiTheme="majorBidi" w:hAnsiTheme="majorBidi" w:cstheme="majorBidi"/>
          <w:sz w:val="24"/>
          <w:szCs w:val="24"/>
          <w:lang w:val="en-US"/>
        </w:rPr>
        <w:t>time-</w:t>
      </w:r>
      <w:r>
        <w:rPr>
          <w:rFonts w:asciiTheme="majorBidi" w:hAnsiTheme="majorBidi" w:cstheme="majorBidi"/>
          <w:sz w:val="24"/>
          <w:szCs w:val="24"/>
          <w:lang w:val="en-US"/>
        </w:rPr>
        <w:t>invariant.</w:t>
      </w:r>
      <w:r w:rsidR="00626C38">
        <w:rPr>
          <w:rStyle w:val="EndnoteReference"/>
          <w:rFonts w:asciiTheme="majorBidi" w:hAnsiTheme="majorBidi" w:cstheme="majorBidi"/>
          <w:sz w:val="24"/>
          <w:szCs w:val="24"/>
          <w:lang w:val="en-US"/>
        </w:rPr>
        <w:endnoteReference w:id="10"/>
      </w:r>
    </w:p>
    <w:p w14:paraId="1416E1FE" w14:textId="6046E0C8" w:rsidR="00043D8B" w:rsidRPr="00A64D84" w:rsidRDefault="00EE3148" w:rsidP="00EE3148">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Turning to the practices of power-sharing, </w:t>
      </w:r>
      <w:r w:rsidR="00C81521">
        <w:rPr>
          <w:rFonts w:asciiTheme="majorBidi" w:hAnsiTheme="majorBidi" w:cstheme="majorBidi"/>
          <w:sz w:val="24"/>
          <w:szCs w:val="24"/>
          <w:lang w:val="en-US"/>
        </w:rPr>
        <w:t xml:space="preserve">the </w:t>
      </w:r>
      <w:r>
        <w:rPr>
          <w:rFonts w:asciiTheme="majorBidi" w:hAnsiTheme="majorBidi" w:cstheme="majorBidi"/>
          <w:sz w:val="24"/>
          <w:szCs w:val="24"/>
          <w:lang w:val="en-US"/>
        </w:rPr>
        <w:t xml:space="preserve">PSED includes </w:t>
      </w:r>
      <w:r w:rsidR="00BE7C53">
        <w:rPr>
          <w:rFonts w:asciiTheme="majorBidi" w:hAnsiTheme="majorBidi" w:cstheme="majorBidi"/>
          <w:sz w:val="24"/>
          <w:szCs w:val="24"/>
          <w:lang w:val="en-US"/>
        </w:rPr>
        <w:t xml:space="preserve">information on the occurrence of power-sharing within </w:t>
      </w:r>
      <w:r>
        <w:rPr>
          <w:rFonts w:asciiTheme="majorBidi" w:hAnsiTheme="majorBidi" w:cstheme="majorBidi"/>
          <w:sz w:val="24"/>
          <w:szCs w:val="24"/>
          <w:lang w:val="en-US"/>
        </w:rPr>
        <w:t xml:space="preserve">a government-rebel dyad </w:t>
      </w:r>
      <w:r w:rsidR="00BE7C53">
        <w:rPr>
          <w:rFonts w:asciiTheme="majorBidi" w:hAnsiTheme="majorBidi" w:cstheme="majorBidi"/>
          <w:sz w:val="24"/>
          <w:szCs w:val="24"/>
          <w:lang w:val="en-US"/>
        </w:rPr>
        <w:t>at any given time during the five-year post-conflict period, unless violence recurs earlier. This information is coded in an event data format.</w:t>
      </w:r>
      <w:r>
        <w:rPr>
          <w:rFonts w:asciiTheme="majorBidi" w:hAnsiTheme="majorBidi" w:cstheme="majorBidi"/>
          <w:sz w:val="24"/>
          <w:szCs w:val="24"/>
          <w:lang w:val="en-US"/>
        </w:rPr>
        <w:t xml:space="preserve"> In line with our definition of power-sharing presented above,</w:t>
      </w:r>
      <w:r w:rsidR="004B6403" w:rsidRPr="00D82DC3">
        <w:rPr>
          <w:rFonts w:asciiTheme="majorBidi" w:hAnsiTheme="majorBidi" w:cstheme="majorBidi"/>
          <w:sz w:val="24"/>
          <w:szCs w:val="24"/>
          <w:lang w:val="en-US"/>
        </w:rPr>
        <w:t xml:space="preserve"> </w:t>
      </w:r>
      <w:r>
        <w:rPr>
          <w:rFonts w:ascii="Times New Roman" w:hAnsi="Times New Roman" w:cs="Times New Roman"/>
          <w:sz w:val="24"/>
          <w:szCs w:val="24"/>
          <w:lang w:val="en-US"/>
        </w:rPr>
        <w:t>w</w:t>
      </w:r>
      <w:r w:rsidR="004B6403" w:rsidRPr="00D82DC3">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understand </w:t>
      </w:r>
      <w:r w:rsidR="004B6403" w:rsidRPr="00D82DC3">
        <w:rPr>
          <w:rFonts w:ascii="Times New Roman" w:hAnsi="Times New Roman" w:cs="Times New Roman"/>
          <w:sz w:val="24"/>
          <w:szCs w:val="24"/>
          <w:lang w:val="en-US"/>
        </w:rPr>
        <w:t>a power-sharing event as the introduction or abolishment of a power-sharing arrangement between the government of a state and a rebel group at any point during the five-year post-conflict period</w:t>
      </w:r>
      <w:r w:rsidR="008E3137">
        <w:rPr>
          <w:rFonts w:ascii="Times New Roman" w:hAnsi="Times New Roman" w:cs="Times New Roman"/>
          <w:sz w:val="24"/>
          <w:szCs w:val="24"/>
          <w:lang w:val="en-US"/>
        </w:rPr>
        <w:t xml:space="preserve"> studied</w:t>
      </w:r>
      <w:r w:rsidR="004B6403" w:rsidRPr="00D82DC3">
        <w:rPr>
          <w:rFonts w:ascii="Times New Roman" w:hAnsi="Times New Roman" w:cs="Times New Roman"/>
          <w:sz w:val="24"/>
          <w:szCs w:val="24"/>
          <w:lang w:val="en-US"/>
        </w:rPr>
        <w:t xml:space="preserve">. </w:t>
      </w:r>
      <w:r w:rsidR="00C01060" w:rsidRPr="00D82DC3">
        <w:rPr>
          <w:rFonts w:ascii="Times New Roman" w:hAnsi="Times New Roman" w:cs="Times New Roman"/>
          <w:sz w:val="24"/>
          <w:szCs w:val="24"/>
          <w:lang w:val="en-US"/>
        </w:rPr>
        <w:t xml:space="preserve">We also amended each power-sharing event with detailed information on time, type, </w:t>
      </w:r>
      <w:r w:rsidR="00C01060" w:rsidRPr="00D82DC3">
        <w:rPr>
          <w:rFonts w:ascii="Times New Roman" w:hAnsi="Times New Roman" w:cs="Times New Roman"/>
          <w:sz w:val="24"/>
          <w:szCs w:val="24"/>
          <w:lang w:val="en-US"/>
        </w:rPr>
        <w:lastRenderedPageBreak/>
        <w:t>actors involved, event description</w:t>
      </w:r>
      <w:r w:rsidR="00C01060">
        <w:rPr>
          <w:rFonts w:ascii="Times New Roman" w:hAnsi="Times New Roman" w:cs="Times New Roman"/>
          <w:sz w:val="24"/>
          <w:szCs w:val="24"/>
          <w:lang w:val="en-US"/>
        </w:rPr>
        <w:t>,</w:t>
      </w:r>
      <w:r w:rsidR="00C01060" w:rsidRPr="00D82DC3">
        <w:rPr>
          <w:rFonts w:ascii="Times New Roman" w:hAnsi="Times New Roman" w:cs="Times New Roman"/>
          <w:sz w:val="24"/>
          <w:szCs w:val="24"/>
          <w:lang w:val="en-US"/>
        </w:rPr>
        <w:t xml:space="preserve"> and raw data. By doing this, we provide the user</w:t>
      </w:r>
      <w:r w:rsidR="00F01BF8">
        <w:rPr>
          <w:rFonts w:ascii="Times New Roman" w:hAnsi="Times New Roman" w:cs="Times New Roman"/>
          <w:sz w:val="24"/>
          <w:szCs w:val="24"/>
          <w:lang w:val="en-US"/>
        </w:rPr>
        <w:t>s</w:t>
      </w:r>
      <w:r w:rsidR="00C01060" w:rsidRPr="00D82DC3">
        <w:rPr>
          <w:rFonts w:ascii="Times New Roman" w:hAnsi="Times New Roman" w:cs="Times New Roman"/>
          <w:sz w:val="24"/>
          <w:szCs w:val="24"/>
          <w:lang w:val="en-US"/>
        </w:rPr>
        <w:t xml:space="preserve"> of our dataset with additional information </w:t>
      </w:r>
      <w:r w:rsidR="00C01060">
        <w:rPr>
          <w:rFonts w:ascii="Times New Roman" w:hAnsi="Times New Roman" w:cs="Times New Roman"/>
          <w:sz w:val="24"/>
          <w:szCs w:val="24"/>
          <w:lang w:val="en-US"/>
        </w:rPr>
        <w:t>that</w:t>
      </w:r>
      <w:r w:rsidR="00C01060" w:rsidRPr="00D82DC3">
        <w:rPr>
          <w:rFonts w:ascii="Times New Roman" w:hAnsi="Times New Roman" w:cs="Times New Roman"/>
          <w:sz w:val="24"/>
          <w:szCs w:val="24"/>
          <w:lang w:val="en-US"/>
        </w:rPr>
        <w:t xml:space="preserve"> can be used to further disaggregate our event types or to construct new event types. Moreover, the additional information </w:t>
      </w:r>
      <w:r w:rsidR="00C01060">
        <w:rPr>
          <w:rFonts w:ascii="Times New Roman" w:hAnsi="Times New Roman" w:cs="Times New Roman"/>
          <w:sz w:val="24"/>
          <w:szCs w:val="24"/>
          <w:lang w:val="en-US"/>
        </w:rPr>
        <w:t xml:space="preserve">will </w:t>
      </w:r>
      <w:r w:rsidR="00C01060" w:rsidRPr="00D82DC3">
        <w:rPr>
          <w:rFonts w:ascii="Times New Roman" w:hAnsi="Times New Roman" w:cs="Times New Roman"/>
          <w:sz w:val="24"/>
          <w:szCs w:val="24"/>
          <w:lang w:val="en-US"/>
        </w:rPr>
        <w:t>also encourage</w:t>
      </w:r>
      <w:r w:rsidR="00C01060" w:rsidRPr="00D82DC3">
        <w:rPr>
          <w:rFonts w:asciiTheme="majorBidi" w:hAnsiTheme="majorBidi" w:cstheme="majorBidi"/>
          <w:sz w:val="24"/>
          <w:szCs w:val="24"/>
          <w:lang w:val="en-US"/>
        </w:rPr>
        <w:t xml:space="preserve"> the use of our dataset for qualitative comparisons of a small number of cases.</w:t>
      </w:r>
    </w:p>
    <w:p w14:paraId="5FB9A8EB" w14:textId="1A2A5377" w:rsidR="000C6FF5" w:rsidRPr="00C01060" w:rsidRDefault="003A1D10" w:rsidP="006F75A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O</w:t>
      </w:r>
      <w:r w:rsidR="00C01060">
        <w:rPr>
          <w:rFonts w:asciiTheme="majorBidi" w:hAnsiTheme="majorBidi" w:cstheme="majorBidi"/>
          <w:sz w:val="24"/>
          <w:szCs w:val="24"/>
          <w:lang w:val="en-US"/>
        </w:rPr>
        <w:t xml:space="preserve">ur data on the practices of power-sharing is not restricted only </w:t>
      </w:r>
      <w:r w:rsidR="000C6FF5">
        <w:rPr>
          <w:rFonts w:asciiTheme="majorBidi" w:hAnsiTheme="majorBidi" w:cstheme="majorBidi"/>
          <w:sz w:val="24"/>
          <w:szCs w:val="24"/>
          <w:lang w:val="en-US"/>
        </w:rPr>
        <w:t>to those instances of power-sharing which implement promises of power-sharing made at the bargaining table at the end of the conflict. Rather, we include every instance of power-sharing between government and rebels taking place in the aftermath of a civil conflict. This separation of the general concept of post-conflict power-sharing from the question of promises of power-sharing and their subsequent implementation allows a more flexible use of</w:t>
      </w:r>
      <w:r w:rsidR="00F01BF8">
        <w:rPr>
          <w:rFonts w:asciiTheme="majorBidi" w:hAnsiTheme="majorBidi" w:cstheme="majorBidi"/>
          <w:sz w:val="24"/>
          <w:szCs w:val="24"/>
          <w:lang w:val="en-US"/>
        </w:rPr>
        <w:t xml:space="preserve"> the</w:t>
      </w:r>
      <w:r w:rsidR="000C6FF5">
        <w:rPr>
          <w:rFonts w:asciiTheme="majorBidi" w:hAnsiTheme="majorBidi" w:cstheme="majorBidi"/>
          <w:sz w:val="24"/>
          <w:szCs w:val="24"/>
          <w:lang w:val="en-US"/>
        </w:rPr>
        <w:t xml:space="preserve"> PSED. While our data on post-conflict power-sharing can be easily restricted using information on the promises of power-sharing, our definition of power-sharing as power-sharing </w:t>
      </w:r>
      <w:r w:rsidR="000C6FF5" w:rsidRPr="00EA7FDC">
        <w:rPr>
          <w:rFonts w:asciiTheme="majorBidi" w:hAnsiTheme="majorBidi" w:cstheme="majorBidi"/>
          <w:i/>
          <w:sz w:val="24"/>
          <w:szCs w:val="24"/>
          <w:lang w:val="en-US"/>
        </w:rPr>
        <w:t>practices</w:t>
      </w:r>
      <w:r w:rsidR="000C6FF5">
        <w:rPr>
          <w:rFonts w:asciiTheme="majorBidi" w:hAnsiTheme="majorBidi" w:cstheme="majorBidi"/>
          <w:sz w:val="24"/>
          <w:szCs w:val="24"/>
          <w:lang w:val="en-US"/>
        </w:rPr>
        <w:t xml:space="preserve"> allows using </w:t>
      </w:r>
      <w:r w:rsidR="00C81521">
        <w:rPr>
          <w:rFonts w:asciiTheme="majorBidi" w:hAnsiTheme="majorBidi" w:cstheme="majorBidi"/>
          <w:sz w:val="24"/>
          <w:szCs w:val="24"/>
          <w:lang w:val="en-US"/>
        </w:rPr>
        <w:t xml:space="preserve">the </w:t>
      </w:r>
      <w:r w:rsidR="000C6FF5">
        <w:rPr>
          <w:rFonts w:asciiTheme="majorBidi" w:hAnsiTheme="majorBidi" w:cstheme="majorBidi"/>
          <w:sz w:val="24"/>
          <w:szCs w:val="24"/>
          <w:lang w:val="en-US"/>
        </w:rPr>
        <w:t>PSED to answer a wider set of questions regarding the occurrence and effect of post-conflict power-sharing.</w:t>
      </w:r>
    </w:p>
    <w:p w14:paraId="7D47F852" w14:textId="3700F628" w:rsidR="006D7C19" w:rsidRDefault="00C01060" w:rsidP="006F75A2">
      <w:pPr>
        <w:spacing w:before="120" w:after="120" w:line="480" w:lineRule="auto"/>
        <w:rPr>
          <w:rFonts w:asciiTheme="majorBidi" w:hAnsiTheme="majorBidi" w:cstheme="majorBidi"/>
          <w:sz w:val="24"/>
          <w:szCs w:val="24"/>
          <w:lang w:val="en-US"/>
        </w:rPr>
      </w:pPr>
      <w:r>
        <w:rPr>
          <w:rFonts w:ascii="Times New Roman" w:hAnsi="Times New Roman" w:cs="Times New Roman"/>
          <w:sz w:val="24"/>
          <w:szCs w:val="24"/>
          <w:lang w:val="en-US"/>
        </w:rPr>
        <w:t>Table 1</w:t>
      </w:r>
      <w:r>
        <w:rPr>
          <w:rFonts w:asciiTheme="majorBidi" w:hAnsiTheme="majorBidi" w:cstheme="majorBidi"/>
          <w:sz w:val="24"/>
          <w:szCs w:val="24"/>
          <w:lang w:val="en-US"/>
        </w:rPr>
        <w:t xml:space="preserve"> illustrates the resulting data structure of the PSED. In this simplified data structure, data on three government-rebel dyads is displayed. The first dyad is the only government-rebel pair whic</w:t>
      </w:r>
      <w:r w:rsidR="00EE5777">
        <w:rPr>
          <w:rFonts w:asciiTheme="majorBidi" w:hAnsiTheme="majorBidi" w:cstheme="majorBidi"/>
          <w:sz w:val="24"/>
          <w:szCs w:val="24"/>
          <w:lang w:val="en-US"/>
        </w:rPr>
        <w:t xml:space="preserve">h has signed a peace agreement. </w:t>
      </w:r>
      <w:r>
        <w:rPr>
          <w:rFonts w:asciiTheme="majorBidi" w:hAnsiTheme="majorBidi" w:cstheme="majorBidi"/>
          <w:sz w:val="24"/>
          <w:szCs w:val="24"/>
          <w:lang w:val="en-US"/>
        </w:rPr>
        <w:t xml:space="preserve">The next two dyads are both part to the same peace agreement. In </w:t>
      </w:r>
      <w:r w:rsidR="00C81521">
        <w:rPr>
          <w:rFonts w:asciiTheme="majorBidi" w:hAnsiTheme="majorBidi" w:cstheme="majorBidi"/>
          <w:sz w:val="24"/>
          <w:szCs w:val="24"/>
          <w:lang w:val="en-US"/>
        </w:rPr>
        <w:t xml:space="preserve">the </w:t>
      </w:r>
      <w:r>
        <w:rPr>
          <w:rFonts w:asciiTheme="majorBidi" w:hAnsiTheme="majorBidi" w:cstheme="majorBidi"/>
          <w:sz w:val="24"/>
          <w:szCs w:val="24"/>
          <w:lang w:val="en-US"/>
        </w:rPr>
        <w:t>PSED, we collect data on the promises and practices of power-sharing for each of these two dyads separately</w:t>
      </w:r>
      <w:r w:rsidR="002D67E8">
        <w:rPr>
          <w:rFonts w:asciiTheme="majorBidi" w:hAnsiTheme="majorBidi" w:cstheme="majorBidi"/>
          <w:sz w:val="24"/>
          <w:szCs w:val="24"/>
          <w:lang w:val="en-US"/>
        </w:rPr>
        <w:t>.</w:t>
      </w:r>
      <w:r w:rsidR="006D7C19">
        <w:rPr>
          <w:rFonts w:asciiTheme="majorBidi" w:hAnsiTheme="majorBidi" w:cstheme="majorBidi"/>
          <w:sz w:val="24"/>
          <w:szCs w:val="24"/>
          <w:lang w:val="en-US"/>
        </w:rPr>
        <w:t xml:space="preserve"> By examining</w:t>
      </w:r>
      <w:r>
        <w:rPr>
          <w:rFonts w:asciiTheme="majorBidi" w:hAnsiTheme="majorBidi" w:cstheme="majorBidi"/>
          <w:sz w:val="24"/>
          <w:szCs w:val="24"/>
          <w:lang w:val="en-US"/>
        </w:rPr>
        <w:t xml:space="preserve"> the columns containing the power-sharing variables</w:t>
      </w:r>
      <w:r w:rsidR="006D7C19">
        <w:rPr>
          <w:rFonts w:asciiTheme="majorBidi" w:hAnsiTheme="majorBidi" w:cstheme="majorBidi"/>
          <w:sz w:val="24"/>
          <w:szCs w:val="24"/>
          <w:lang w:val="en-US"/>
        </w:rPr>
        <w:t xml:space="preserve"> in Table 1</w:t>
      </w:r>
      <w:r>
        <w:rPr>
          <w:rFonts w:asciiTheme="majorBidi" w:hAnsiTheme="majorBidi" w:cstheme="majorBidi"/>
          <w:sz w:val="24"/>
          <w:szCs w:val="24"/>
          <w:lang w:val="en-US"/>
        </w:rPr>
        <w:t xml:space="preserve">, </w:t>
      </w:r>
      <w:r w:rsidR="00EE5777">
        <w:rPr>
          <w:rFonts w:asciiTheme="majorBidi" w:hAnsiTheme="majorBidi" w:cstheme="majorBidi"/>
          <w:sz w:val="24"/>
          <w:szCs w:val="24"/>
          <w:lang w:val="en-US"/>
        </w:rPr>
        <w:t>one can</w:t>
      </w:r>
      <w:r w:rsidR="00DF0EE0">
        <w:rPr>
          <w:rFonts w:asciiTheme="majorBidi" w:hAnsiTheme="majorBidi" w:cstheme="majorBidi"/>
          <w:sz w:val="24"/>
          <w:szCs w:val="24"/>
          <w:lang w:val="en-US"/>
        </w:rPr>
        <w:t xml:space="preserve"> </w:t>
      </w:r>
      <w:r w:rsidR="00EE5777">
        <w:rPr>
          <w:rFonts w:asciiTheme="majorBidi" w:hAnsiTheme="majorBidi" w:cstheme="majorBidi"/>
          <w:sz w:val="24"/>
          <w:szCs w:val="24"/>
          <w:lang w:val="en-US"/>
        </w:rPr>
        <w:t xml:space="preserve">see how the setup of our data collection allows differentiation between the promises </w:t>
      </w:r>
      <w:r w:rsidR="006D7C19">
        <w:rPr>
          <w:rFonts w:asciiTheme="majorBidi" w:hAnsiTheme="majorBidi" w:cstheme="majorBidi"/>
          <w:sz w:val="24"/>
          <w:szCs w:val="24"/>
          <w:lang w:val="en-US"/>
        </w:rPr>
        <w:t>and practices of power-sharing</w:t>
      </w:r>
      <w:r w:rsidR="00F251B6">
        <w:rPr>
          <w:rFonts w:asciiTheme="majorBidi" w:hAnsiTheme="majorBidi" w:cstheme="majorBidi"/>
          <w:sz w:val="24"/>
          <w:szCs w:val="24"/>
          <w:lang w:val="en-US"/>
        </w:rPr>
        <w:t xml:space="preserve"> between different government-rebel dyads</w:t>
      </w:r>
      <w:r w:rsidR="006D7C19">
        <w:rPr>
          <w:rFonts w:asciiTheme="majorBidi" w:hAnsiTheme="majorBidi" w:cstheme="majorBidi"/>
          <w:sz w:val="24"/>
          <w:szCs w:val="24"/>
          <w:lang w:val="en-US"/>
        </w:rPr>
        <w:t>.</w:t>
      </w:r>
    </w:p>
    <w:p w14:paraId="3F0C2A5C" w14:textId="77777777" w:rsidR="00DF0EE0" w:rsidRPr="00D82DC3" w:rsidRDefault="00DF0EE0" w:rsidP="00DF0EE0">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[Table</w:t>
      </w:r>
      <w:r w:rsidRPr="00D82DC3">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r w:rsidRPr="00D82DC3">
        <w:rPr>
          <w:rFonts w:ascii="Times New Roman" w:hAnsi="Times New Roman" w:cs="Times New Roman"/>
          <w:sz w:val="24"/>
          <w:szCs w:val="24"/>
          <w:lang w:val="en-US"/>
        </w:rPr>
        <w:t xml:space="preserve"> in here</w:t>
      </w:r>
      <w:r>
        <w:rPr>
          <w:rFonts w:ascii="Times New Roman" w:hAnsi="Times New Roman" w:cs="Times New Roman"/>
          <w:sz w:val="24"/>
          <w:szCs w:val="24"/>
          <w:lang w:val="en-US"/>
        </w:rPr>
        <w:t>]</w:t>
      </w:r>
    </w:p>
    <w:p w14:paraId="4F93E96E" w14:textId="1EFEDE39" w:rsidR="00EE5777" w:rsidRDefault="00EE5777" w:rsidP="006F75A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In our simple example, the rebels of </w:t>
      </w:r>
      <w:r w:rsidR="00F251B6">
        <w:rPr>
          <w:rFonts w:asciiTheme="majorBidi" w:hAnsiTheme="majorBidi" w:cstheme="majorBidi"/>
          <w:sz w:val="24"/>
          <w:szCs w:val="24"/>
          <w:lang w:val="en-US"/>
        </w:rPr>
        <w:t>‘</w:t>
      </w:r>
      <w:r>
        <w:rPr>
          <w:rFonts w:asciiTheme="majorBidi" w:hAnsiTheme="majorBidi" w:cstheme="majorBidi"/>
          <w:sz w:val="24"/>
          <w:szCs w:val="24"/>
          <w:lang w:val="en-US"/>
        </w:rPr>
        <w:t>Dyad A</w:t>
      </w:r>
      <w:r w:rsidR="00F251B6">
        <w:rPr>
          <w:rFonts w:asciiTheme="majorBidi" w:hAnsiTheme="majorBidi" w:cstheme="majorBidi"/>
          <w:sz w:val="24"/>
          <w:szCs w:val="24"/>
          <w:lang w:val="en-US"/>
        </w:rPr>
        <w:t>’</w:t>
      </w:r>
      <w:r>
        <w:rPr>
          <w:rFonts w:asciiTheme="majorBidi" w:hAnsiTheme="majorBidi" w:cstheme="majorBidi"/>
          <w:sz w:val="24"/>
          <w:szCs w:val="24"/>
          <w:lang w:val="en-US"/>
        </w:rPr>
        <w:t xml:space="preserve"> have been promised economic and territorial power-sharing arrangements. The column displaying the actual practices of power-sharing, however, shows that only economic power-sharing has eventually been implemented. </w:t>
      </w:r>
      <w:r w:rsidR="006D7C19">
        <w:rPr>
          <w:rFonts w:asciiTheme="majorBidi" w:hAnsiTheme="majorBidi" w:cstheme="majorBidi"/>
          <w:sz w:val="24"/>
          <w:szCs w:val="24"/>
          <w:lang w:val="en-US"/>
        </w:rPr>
        <w:t xml:space="preserve">The rebels never received any territorial power but instead were part of a political power-sharing arrangement. Such deviations from the original peace deal are actually quite common in post-conflict situations. The stylized example of Table 1 partly reflects what happened between the government of Djibouti and the Front for the Restoration of Unity and Democracy (FRUD). While they have been promised territorial decentralization in the 1994 peace deal, this promise was never put into practice. Instead, one could observe that leaders of the former rebels were given seats in the national government. If one would only examine whether the provisions of </w:t>
      </w:r>
      <w:r w:rsidR="00F251B6">
        <w:rPr>
          <w:rFonts w:asciiTheme="majorBidi" w:hAnsiTheme="majorBidi" w:cstheme="majorBidi"/>
          <w:sz w:val="24"/>
          <w:szCs w:val="24"/>
          <w:lang w:val="en-US"/>
        </w:rPr>
        <w:t>the 1994</w:t>
      </w:r>
      <w:r w:rsidR="006D7C19">
        <w:rPr>
          <w:rFonts w:asciiTheme="majorBidi" w:hAnsiTheme="majorBidi" w:cstheme="majorBidi"/>
          <w:sz w:val="24"/>
          <w:szCs w:val="24"/>
          <w:lang w:val="en-US"/>
        </w:rPr>
        <w:t xml:space="preserve"> peace deal are implemented</w:t>
      </w:r>
      <w:r w:rsidR="00DB0D7C">
        <w:rPr>
          <w:rFonts w:asciiTheme="majorBidi" w:hAnsiTheme="majorBidi" w:cstheme="majorBidi"/>
          <w:sz w:val="24"/>
          <w:szCs w:val="24"/>
          <w:lang w:val="en-US"/>
        </w:rPr>
        <w:t>,</w:t>
      </w:r>
      <w:r w:rsidR="00F251B6">
        <w:rPr>
          <w:rFonts w:asciiTheme="majorBidi" w:hAnsiTheme="majorBidi" w:cstheme="majorBidi"/>
          <w:sz w:val="24"/>
          <w:szCs w:val="24"/>
          <w:lang w:val="en-US"/>
        </w:rPr>
        <w:t xml:space="preserve"> only the absence of the territorial power-sharing would be noted while the information on political power-sharing would be lost.</w:t>
      </w:r>
    </w:p>
    <w:p w14:paraId="2FEEC95C" w14:textId="329FF7F7" w:rsidR="00A64D84" w:rsidRPr="00D82DC3" w:rsidRDefault="00F251B6" w:rsidP="00A64D84">
      <w:pPr>
        <w:spacing w:before="120" w:after="120" w:line="480" w:lineRule="auto"/>
        <w:rPr>
          <w:rFonts w:ascii="Times New Roman" w:hAnsi="Times New Roman" w:cs="Times New Roman"/>
          <w:sz w:val="24"/>
          <w:szCs w:val="24"/>
          <w:lang w:val="en-US"/>
        </w:rPr>
      </w:pPr>
      <w:r>
        <w:rPr>
          <w:rFonts w:asciiTheme="majorBidi" w:hAnsiTheme="majorBidi" w:cstheme="majorBidi"/>
          <w:sz w:val="24"/>
          <w:szCs w:val="24"/>
          <w:lang w:val="en-US"/>
        </w:rPr>
        <w:t xml:space="preserve">The two remaining government-rebel dyads in Table 1, ‘Dyad B’ and ‘Dyad C’, are both part of the same peace deal, a ‘Comprehensive Peace Agreement’. An example for such a multi-party peace deal is the </w:t>
      </w:r>
      <w:r w:rsidRPr="00D82DC3">
        <w:rPr>
          <w:rFonts w:ascii="Times New Roman" w:hAnsi="Times New Roman" w:cs="Times New Roman"/>
          <w:sz w:val="24"/>
          <w:szCs w:val="24"/>
          <w:lang w:val="en-US"/>
        </w:rPr>
        <w:t xml:space="preserve">Final Act of the Inter-Congolese Political Negotiations signed in </w:t>
      </w:r>
      <w:r>
        <w:rPr>
          <w:rFonts w:ascii="Times New Roman" w:hAnsi="Times New Roman" w:cs="Times New Roman"/>
          <w:sz w:val="24"/>
          <w:szCs w:val="24"/>
          <w:lang w:val="en-US"/>
        </w:rPr>
        <w:t xml:space="preserve">the Democratic Republic of Congo in </w:t>
      </w:r>
      <w:r w:rsidRPr="00D82DC3">
        <w:rPr>
          <w:rFonts w:ascii="Times New Roman" w:hAnsi="Times New Roman" w:cs="Times New Roman"/>
          <w:sz w:val="24"/>
          <w:szCs w:val="24"/>
          <w:lang w:val="en-US"/>
        </w:rPr>
        <w:t>2003</w:t>
      </w:r>
      <w:r>
        <w:rPr>
          <w:rFonts w:ascii="Times New Roman" w:hAnsi="Times New Roman" w:cs="Times New Roman"/>
          <w:sz w:val="24"/>
          <w:szCs w:val="24"/>
          <w:lang w:val="en-US"/>
        </w:rPr>
        <w:t xml:space="preserve">. It </w:t>
      </w:r>
      <w:r w:rsidRPr="00D82DC3">
        <w:rPr>
          <w:rFonts w:ascii="Times New Roman" w:hAnsi="Times New Roman" w:cs="Times New Roman"/>
          <w:sz w:val="24"/>
          <w:szCs w:val="24"/>
          <w:lang w:val="en-US"/>
        </w:rPr>
        <w:t>was signed between the government and the rebel groups Congolese Rally for Democracy (RCD), its splinter group RCD-ML</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and the Movement for the Liberation of Congo (MLC).</w:t>
      </w:r>
      <w:r>
        <w:rPr>
          <w:rFonts w:ascii="Times New Roman" w:hAnsi="Times New Roman" w:cs="Times New Roman"/>
          <w:sz w:val="24"/>
          <w:szCs w:val="24"/>
          <w:lang w:val="en-US"/>
        </w:rPr>
        <w:t xml:space="preserve"> Our example in Table 1 shows that the rebel groups of ‘Dyad B’ and ‘Dyad C’ received very different promises of power-sharing. The </w:t>
      </w:r>
      <w:r w:rsidR="00DF0EE0">
        <w:rPr>
          <w:rFonts w:ascii="Times New Roman" w:hAnsi="Times New Roman" w:cs="Times New Roman"/>
          <w:sz w:val="24"/>
          <w:szCs w:val="24"/>
          <w:lang w:val="en-US"/>
        </w:rPr>
        <w:t>former</w:t>
      </w:r>
      <w:r>
        <w:rPr>
          <w:rFonts w:ascii="Times New Roman" w:hAnsi="Times New Roman" w:cs="Times New Roman"/>
          <w:sz w:val="24"/>
          <w:szCs w:val="24"/>
          <w:lang w:val="en-US"/>
        </w:rPr>
        <w:t xml:space="preserve"> received political and military concessions whereas the latter only received political promises. The disparities between both rebel groups continue</w:t>
      </w:r>
      <w:r w:rsidR="00AB2211">
        <w:rPr>
          <w:rFonts w:ascii="Times New Roman" w:hAnsi="Times New Roman" w:cs="Times New Roman"/>
          <w:sz w:val="24"/>
          <w:szCs w:val="24"/>
          <w:lang w:val="en-US"/>
        </w:rPr>
        <w:t>d</w:t>
      </w:r>
      <w:r>
        <w:rPr>
          <w:rFonts w:ascii="Times New Roman" w:hAnsi="Times New Roman" w:cs="Times New Roman"/>
          <w:sz w:val="24"/>
          <w:szCs w:val="24"/>
          <w:lang w:val="en-US"/>
        </w:rPr>
        <w:t xml:space="preserve"> in the post-conflict period. </w:t>
      </w:r>
      <w:r w:rsidR="00AB2211">
        <w:rPr>
          <w:rFonts w:ascii="Times New Roman" w:hAnsi="Times New Roman" w:cs="Times New Roman"/>
          <w:sz w:val="24"/>
          <w:szCs w:val="24"/>
          <w:lang w:val="en-US"/>
        </w:rPr>
        <w:t xml:space="preserve">As promised, </w:t>
      </w:r>
      <w:r>
        <w:rPr>
          <w:rFonts w:ascii="Times New Roman" w:hAnsi="Times New Roman" w:cs="Times New Roman"/>
          <w:sz w:val="24"/>
          <w:szCs w:val="24"/>
          <w:lang w:val="en-US"/>
        </w:rPr>
        <w:t xml:space="preserve">‘Dyad B’ </w:t>
      </w:r>
      <w:r w:rsidR="00AB2211">
        <w:rPr>
          <w:rFonts w:ascii="Times New Roman" w:hAnsi="Times New Roman" w:cs="Times New Roman"/>
          <w:sz w:val="24"/>
          <w:szCs w:val="24"/>
          <w:lang w:val="en-US"/>
        </w:rPr>
        <w:t xml:space="preserve">practiced </w:t>
      </w:r>
      <w:r>
        <w:rPr>
          <w:rFonts w:ascii="Times New Roman" w:hAnsi="Times New Roman" w:cs="Times New Roman"/>
          <w:sz w:val="24"/>
          <w:szCs w:val="24"/>
          <w:lang w:val="en-US"/>
        </w:rPr>
        <w:t>political and military power-sharing</w:t>
      </w:r>
      <w:r w:rsidR="00DF0EE0">
        <w:rPr>
          <w:rFonts w:ascii="Times New Roman" w:hAnsi="Times New Roman" w:cs="Times New Roman"/>
          <w:sz w:val="24"/>
          <w:szCs w:val="24"/>
          <w:lang w:val="en-US"/>
        </w:rPr>
        <w:t xml:space="preserve">. </w:t>
      </w:r>
      <w:r w:rsidR="00AB2211">
        <w:rPr>
          <w:rFonts w:ascii="Times New Roman" w:hAnsi="Times New Roman" w:cs="Times New Roman"/>
          <w:sz w:val="24"/>
          <w:szCs w:val="24"/>
          <w:lang w:val="en-US"/>
        </w:rPr>
        <w:t>Moving beyond the original agreement, i</w:t>
      </w:r>
      <w:r>
        <w:rPr>
          <w:rFonts w:ascii="Times New Roman" w:hAnsi="Times New Roman" w:cs="Times New Roman"/>
          <w:sz w:val="24"/>
          <w:szCs w:val="24"/>
          <w:lang w:val="en-US"/>
        </w:rPr>
        <w:t xml:space="preserve">t also </w:t>
      </w:r>
      <w:r w:rsidR="00AB2211">
        <w:rPr>
          <w:rFonts w:ascii="Times New Roman" w:hAnsi="Times New Roman" w:cs="Times New Roman"/>
          <w:sz w:val="24"/>
          <w:szCs w:val="24"/>
          <w:lang w:val="en-US"/>
        </w:rPr>
        <w:t>established</w:t>
      </w:r>
      <w:r>
        <w:rPr>
          <w:rFonts w:ascii="Times New Roman" w:hAnsi="Times New Roman" w:cs="Times New Roman"/>
          <w:sz w:val="24"/>
          <w:szCs w:val="24"/>
          <w:lang w:val="en-US"/>
        </w:rPr>
        <w:t xml:space="preserve"> an economic power-sharing </w:t>
      </w:r>
      <w:r w:rsidR="00AB2211">
        <w:rPr>
          <w:rFonts w:ascii="Times New Roman" w:hAnsi="Times New Roman" w:cs="Times New Roman"/>
          <w:sz w:val="24"/>
          <w:szCs w:val="24"/>
          <w:lang w:val="en-US"/>
        </w:rPr>
        <w:t>arrangement</w:t>
      </w:r>
      <w:r>
        <w:rPr>
          <w:rFonts w:ascii="Times New Roman" w:hAnsi="Times New Roman" w:cs="Times New Roman"/>
          <w:sz w:val="24"/>
          <w:szCs w:val="24"/>
          <w:lang w:val="en-US"/>
        </w:rPr>
        <w:t>. The information in the event data column also shows that all these agreements were implemented relatively quickly. The rebel group of ‘Dyad C’</w:t>
      </w:r>
      <w:r w:rsidR="00DF0EE0">
        <w:rPr>
          <w:rFonts w:ascii="Times New Roman" w:hAnsi="Times New Roman" w:cs="Times New Roman"/>
          <w:sz w:val="24"/>
          <w:szCs w:val="24"/>
          <w:lang w:val="en-US"/>
        </w:rPr>
        <w:t xml:space="preserve">, however, only became </w:t>
      </w:r>
      <w:r w:rsidR="00AB2211">
        <w:rPr>
          <w:rFonts w:ascii="Times New Roman" w:hAnsi="Times New Roman" w:cs="Times New Roman"/>
          <w:sz w:val="24"/>
          <w:szCs w:val="24"/>
          <w:lang w:val="en-US"/>
        </w:rPr>
        <w:t>part</w:t>
      </w:r>
      <w:r w:rsidR="00DF0EE0">
        <w:rPr>
          <w:rFonts w:ascii="Times New Roman" w:hAnsi="Times New Roman" w:cs="Times New Roman"/>
          <w:sz w:val="24"/>
          <w:szCs w:val="24"/>
          <w:lang w:val="en-US"/>
        </w:rPr>
        <w:t xml:space="preserve"> </w:t>
      </w:r>
      <w:r w:rsidR="00AB2211">
        <w:rPr>
          <w:rFonts w:ascii="Times New Roman" w:hAnsi="Times New Roman" w:cs="Times New Roman"/>
          <w:sz w:val="24"/>
          <w:szCs w:val="24"/>
          <w:lang w:val="en-US"/>
        </w:rPr>
        <w:t xml:space="preserve">of </w:t>
      </w:r>
      <w:r w:rsidR="00DF0EE0">
        <w:rPr>
          <w:rFonts w:ascii="Times New Roman" w:hAnsi="Times New Roman" w:cs="Times New Roman"/>
          <w:sz w:val="24"/>
          <w:szCs w:val="24"/>
          <w:lang w:val="en-US"/>
        </w:rPr>
        <w:t xml:space="preserve">a political </w:t>
      </w:r>
      <w:r w:rsidR="00DF0EE0">
        <w:rPr>
          <w:rFonts w:ascii="Times New Roman" w:hAnsi="Times New Roman" w:cs="Times New Roman"/>
          <w:sz w:val="24"/>
          <w:szCs w:val="24"/>
          <w:lang w:val="en-US"/>
        </w:rPr>
        <w:lastRenderedPageBreak/>
        <w:t xml:space="preserve">power-sharing arrangement. One can see that it had to wait longer to see the implementation of this power-sharing to happen. Again, this stylized example partly reflects actual events in a post-conflict situation. After the previously mentioned peace agreement in the Democratic Republic of Congo, </w:t>
      </w:r>
      <w:r w:rsidR="00A64D84">
        <w:rPr>
          <w:rFonts w:ascii="Times New Roman" w:hAnsi="Times New Roman" w:cs="Times New Roman"/>
          <w:sz w:val="24"/>
          <w:szCs w:val="24"/>
          <w:lang w:val="en-US"/>
        </w:rPr>
        <w:t xml:space="preserve">the </w:t>
      </w:r>
      <w:r w:rsidR="00A64D84" w:rsidRPr="00D82DC3">
        <w:rPr>
          <w:rFonts w:ascii="Times New Roman" w:hAnsi="Times New Roman" w:cs="Times New Roman"/>
          <w:sz w:val="24"/>
          <w:szCs w:val="24"/>
          <w:lang w:val="en-US"/>
        </w:rPr>
        <w:t xml:space="preserve">RCD took over substantially more cabinet positions </w:t>
      </w:r>
      <w:r w:rsidR="00DF0EE0">
        <w:rPr>
          <w:rFonts w:ascii="Times New Roman" w:hAnsi="Times New Roman" w:cs="Times New Roman"/>
          <w:sz w:val="24"/>
          <w:szCs w:val="24"/>
          <w:lang w:val="en-US"/>
        </w:rPr>
        <w:t xml:space="preserve">and leadership positions in the national army </w:t>
      </w:r>
      <w:r w:rsidR="00A64D84">
        <w:rPr>
          <w:rFonts w:ascii="Times New Roman" w:hAnsi="Times New Roman" w:cs="Times New Roman"/>
          <w:sz w:val="24"/>
          <w:szCs w:val="24"/>
          <w:lang w:val="en-US"/>
        </w:rPr>
        <w:t>than either the</w:t>
      </w:r>
      <w:r w:rsidR="00A64D84" w:rsidRPr="00D82DC3">
        <w:rPr>
          <w:rFonts w:ascii="Times New Roman" w:hAnsi="Times New Roman" w:cs="Times New Roman"/>
          <w:sz w:val="24"/>
          <w:szCs w:val="24"/>
          <w:lang w:val="en-US"/>
        </w:rPr>
        <w:t xml:space="preserve"> MLC or RCD-ML</w:t>
      </w:r>
      <w:r w:rsidR="00A64D84">
        <w:rPr>
          <w:rFonts w:ascii="Times New Roman" w:hAnsi="Times New Roman" w:cs="Times New Roman"/>
          <w:sz w:val="24"/>
          <w:szCs w:val="24"/>
          <w:lang w:val="en-US"/>
        </w:rPr>
        <w:t xml:space="preserve"> did</w:t>
      </w:r>
      <w:r w:rsidR="00A64D84" w:rsidRPr="00D82DC3">
        <w:rPr>
          <w:rFonts w:ascii="Times New Roman" w:hAnsi="Times New Roman" w:cs="Times New Roman"/>
          <w:sz w:val="24"/>
          <w:szCs w:val="24"/>
          <w:lang w:val="en-US"/>
        </w:rPr>
        <w:t xml:space="preserve">. </w:t>
      </w:r>
      <w:r w:rsidR="00DF0EE0">
        <w:rPr>
          <w:rFonts w:ascii="Times New Roman" w:hAnsi="Times New Roman" w:cs="Times New Roman"/>
          <w:sz w:val="24"/>
          <w:szCs w:val="24"/>
          <w:lang w:val="en-US"/>
        </w:rPr>
        <w:t>Our data collection provides a detailed mapping of the differences in this and other post-conflict situations and therefore allows analyzing how differences between rebel signatories to the same peace deal affect the post-conflict situation overall.</w:t>
      </w:r>
    </w:p>
    <w:p w14:paraId="11C439EC" w14:textId="77777777" w:rsidR="00A64D84" w:rsidRDefault="00A64D84" w:rsidP="006F75A2">
      <w:pPr>
        <w:spacing w:before="120" w:after="120" w:line="480" w:lineRule="auto"/>
        <w:rPr>
          <w:rFonts w:asciiTheme="majorBidi" w:hAnsiTheme="majorBidi" w:cstheme="majorBidi"/>
          <w:sz w:val="24"/>
          <w:szCs w:val="24"/>
          <w:lang w:val="en-US"/>
        </w:rPr>
      </w:pPr>
    </w:p>
    <w:p w14:paraId="6BC7AF0B" w14:textId="3866A683" w:rsidR="001E2F0B" w:rsidRPr="00EA7FDC" w:rsidRDefault="001E2F0B" w:rsidP="006F75A2">
      <w:pPr>
        <w:spacing w:before="120" w:after="120" w:line="480" w:lineRule="auto"/>
        <w:rPr>
          <w:rFonts w:asciiTheme="majorBidi" w:hAnsiTheme="majorBidi" w:cstheme="majorBidi"/>
          <w:i/>
          <w:sz w:val="24"/>
          <w:szCs w:val="24"/>
          <w:lang w:val="en-US"/>
        </w:rPr>
      </w:pPr>
      <w:r w:rsidRPr="00EA7FDC">
        <w:rPr>
          <w:rFonts w:asciiTheme="majorBidi" w:hAnsiTheme="majorBidi" w:cstheme="majorBidi"/>
          <w:i/>
          <w:sz w:val="24"/>
          <w:szCs w:val="24"/>
          <w:lang w:val="en-US"/>
        </w:rPr>
        <w:t>Data sources</w:t>
      </w:r>
    </w:p>
    <w:p w14:paraId="50594B52" w14:textId="582013D8" w:rsidR="003A1D10" w:rsidRPr="00A64D84" w:rsidRDefault="008E079B" w:rsidP="006F75A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W</w:t>
      </w:r>
      <w:r w:rsidR="009A02F0" w:rsidRPr="00D82DC3">
        <w:rPr>
          <w:rFonts w:asciiTheme="majorBidi" w:hAnsiTheme="majorBidi" w:cstheme="majorBidi"/>
          <w:sz w:val="24"/>
          <w:szCs w:val="24"/>
          <w:lang w:val="en-US"/>
        </w:rPr>
        <w:t xml:space="preserve">e collected data on </w:t>
      </w:r>
      <w:r w:rsidR="003A1D10">
        <w:rPr>
          <w:rFonts w:asciiTheme="majorBidi" w:hAnsiTheme="majorBidi" w:cstheme="majorBidi"/>
          <w:sz w:val="24"/>
          <w:szCs w:val="24"/>
          <w:lang w:val="en-US"/>
        </w:rPr>
        <w:t xml:space="preserve">the promises and practices of </w:t>
      </w:r>
      <w:r w:rsidR="009A02F0" w:rsidRPr="00D82DC3">
        <w:rPr>
          <w:rFonts w:asciiTheme="majorBidi" w:hAnsiTheme="majorBidi" w:cstheme="majorBidi"/>
          <w:sz w:val="24"/>
          <w:szCs w:val="24"/>
          <w:lang w:val="en-US"/>
        </w:rPr>
        <w:t xml:space="preserve">power-sharing </w:t>
      </w:r>
      <w:r w:rsidR="003A1D10">
        <w:rPr>
          <w:rFonts w:asciiTheme="majorBidi" w:hAnsiTheme="majorBidi" w:cstheme="majorBidi"/>
          <w:sz w:val="24"/>
          <w:szCs w:val="24"/>
          <w:lang w:val="en-US"/>
        </w:rPr>
        <w:t xml:space="preserve">for each government-rebel dyad that has signed a </w:t>
      </w:r>
      <w:r w:rsidR="009A02F0" w:rsidRPr="00D82DC3">
        <w:rPr>
          <w:rFonts w:asciiTheme="majorBidi" w:hAnsiTheme="majorBidi" w:cstheme="majorBidi"/>
          <w:sz w:val="24"/>
          <w:szCs w:val="24"/>
          <w:lang w:val="en-US"/>
        </w:rPr>
        <w:t>peace agreement</w:t>
      </w:r>
      <w:r w:rsidR="003A1D10">
        <w:rPr>
          <w:rFonts w:asciiTheme="majorBidi" w:hAnsiTheme="majorBidi" w:cstheme="majorBidi"/>
          <w:sz w:val="24"/>
          <w:szCs w:val="24"/>
          <w:lang w:val="en-US"/>
        </w:rPr>
        <w:t xml:space="preserve"> between 1989 and 2006.</w:t>
      </w:r>
      <w:r w:rsidR="00B04DB3">
        <w:rPr>
          <w:rFonts w:asciiTheme="majorBidi" w:hAnsiTheme="majorBidi" w:cstheme="majorBidi"/>
          <w:sz w:val="24"/>
          <w:szCs w:val="24"/>
          <w:lang w:val="en-US"/>
        </w:rPr>
        <w:t xml:space="preserve"> </w:t>
      </w:r>
      <w:r w:rsidR="003A1D10">
        <w:rPr>
          <w:rFonts w:asciiTheme="majorBidi" w:hAnsiTheme="majorBidi" w:cstheme="majorBidi"/>
          <w:sz w:val="24"/>
          <w:szCs w:val="24"/>
          <w:lang w:val="en-US"/>
        </w:rPr>
        <w:t>Regarding the promises of power-sharing, w</w:t>
      </w:r>
      <w:r w:rsidR="003A1D10" w:rsidRPr="003A1D10">
        <w:rPr>
          <w:rFonts w:asciiTheme="majorBidi" w:hAnsiTheme="majorBidi" w:cstheme="majorBidi"/>
          <w:sz w:val="24"/>
          <w:szCs w:val="24"/>
          <w:lang w:val="en-US"/>
        </w:rPr>
        <w:t xml:space="preserve">e used the official documents of the peace agreements for </w:t>
      </w:r>
      <w:r w:rsidR="003A1D10">
        <w:rPr>
          <w:rFonts w:asciiTheme="majorBidi" w:hAnsiTheme="majorBidi" w:cstheme="majorBidi"/>
          <w:sz w:val="24"/>
          <w:szCs w:val="24"/>
          <w:lang w:val="en-US"/>
        </w:rPr>
        <w:t>our</w:t>
      </w:r>
      <w:r w:rsidR="003A1D10" w:rsidRPr="003A1D10">
        <w:rPr>
          <w:rFonts w:asciiTheme="majorBidi" w:hAnsiTheme="majorBidi" w:cstheme="majorBidi"/>
          <w:sz w:val="24"/>
          <w:szCs w:val="24"/>
          <w:lang w:val="en-US"/>
        </w:rPr>
        <w:t xml:space="preserve"> coding. These documents have been downloaded from the UCDP Conflict Encyclopedia</w:t>
      </w:r>
      <w:r w:rsidR="003A1D10">
        <w:rPr>
          <w:rFonts w:asciiTheme="majorBidi" w:hAnsiTheme="majorBidi" w:cstheme="majorBidi"/>
          <w:sz w:val="24"/>
          <w:szCs w:val="24"/>
          <w:lang w:val="en-US"/>
        </w:rPr>
        <w:t xml:space="preserve"> </w:t>
      </w:r>
      <w:r w:rsidR="003A1D10">
        <w:rPr>
          <w:rFonts w:asciiTheme="majorBidi" w:hAnsiTheme="majorBidi" w:cstheme="majorBidi"/>
          <w:sz w:val="24"/>
          <w:szCs w:val="24"/>
          <w:lang w:val="en-US"/>
        </w:rPr>
        <w:fldChar w:fldCharType="begin"/>
      </w:r>
      <w:r w:rsidR="0034762B">
        <w:rPr>
          <w:rFonts w:asciiTheme="majorBidi" w:hAnsiTheme="majorBidi" w:cstheme="majorBidi"/>
          <w:sz w:val="24"/>
          <w:szCs w:val="24"/>
          <w:lang w:val="en-US"/>
        </w:rPr>
        <w:instrText xml:space="preserve"> ADDIN EN.CITE &lt;EndNote&gt;&lt;Cite ExcludeAuth="1"&gt;&lt;Author&gt;Uppsala Conflict Data Program&lt;/Author&gt;&lt;Year&gt;2013&lt;/Year&gt;&lt;RecNum&gt;1185&lt;/RecNum&gt;&lt;DisplayText&gt;(2013)&lt;/DisplayText&gt;&lt;record&gt;&lt;rec-number&gt;1185&lt;/rec-number&gt;&lt;foreign-keys&gt;&lt;key app="EN" db-id="sz9d5vdzoxsrxjeta5wxp5xtr2zw2efetesp"&gt;1185&lt;/key&gt;&lt;/foreign-keys&gt;&lt;ref-type name="Journal Article"&gt;17&lt;/ref-type&gt;&lt;contributors&gt;&lt;authors&gt;&lt;author&gt;Uppsala Conflict Data Program,&lt;/author&gt;&lt;/authors&gt;&lt;/contributors&gt;&lt;titles&gt;&lt;title&gt;UCDP Conflict Encyclopedia&lt;/title&gt;&lt;secondary-title&gt;Uppsala University&lt;/secondary-title&gt;&lt;/titles&gt;&lt;periodical&gt;&lt;full-title&gt;Uppsala University&lt;/full-title&gt;&lt;/periodical&gt;&lt;volume&gt;[accessed on 31 March 2013]&lt;/volume&gt;&lt;dates&gt;&lt;year&gt;2013&lt;/year&gt;&lt;/dates&gt;&lt;urls&gt;&lt;/urls&gt;&lt;/record&gt;&lt;/Cite&gt;&lt;/EndNote&gt;</w:instrText>
      </w:r>
      <w:r w:rsidR="003A1D10">
        <w:rPr>
          <w:rFonts w:asciiTheme="majorBidi" w:hAnsiTheme="majorBidi" w:cstheme="majorBidi"/>
          <w:sz w:val="24"/>
          <w:szCs w:val="24"/>
          <w:lang w:val="en-US"/>
        </w:rPr>
        <w:fldChar w:fldCharType="separate"/>
      </w:r>
      <w:r w:rsidR="003A1D10">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"_ENREF_37" \o "Uppsala Conflict Data Program, 2013 #1185" </w:instrText>
      </w:r>
      <w:r w:rsidR="00931E40">
        <w:fldChar w:fldCharType="separate"/>
      </w:r>
      <w:r>
        <w:rPr>
          <w:rFonts w:asciiTheme="majorBidi" w:hAnsiTheme="majorBidi" w:cstheme="majorBidi"/>
          <w:noProof/>
          <w:sz w:val="24"/>
          <w:szCs w:val="24"/>
          <w:lang w:val="en-US"/>
        </w:rPr>
        <w:t>2013</w:t>
      </w:r>
      <w:r w:rsidR="00931E40">
        <w:rPr>
          <w:rFonts w:asciiTheme="majorBidi" w:hAnsiTheme="majorBidi" w:cstheme="majorBidi"/>
          <w:noProof/>
          <w:sz w:val="24"/>
          <w:szCs w:val="24"/>
          <w:lang w:val="en-US"/>
        </w:rPr>
        <w:fldChar w:fldCharType="end"/>
      </w:r>
      <w:r w:rsidR="003A1D10">
        <w:rPr>
          <w:rFonts w:asciiTheme="majorBidi" w:hAnsiTheme="majorBidi" w:cstheme="majorBidi"/>
          <w:noProof/>
          <w:sz w:val="24"/>
          <w:szCs w:val="24"/>
          <w:lang w:val="en-US"/>
        </w:rPr>
        <w:t>)</w:t>
      </w:r>
      <w:r w:rsidR="003A1D10">
        <w:rPr>
          <w:rFonts w:asciiTheme="majorBidi" w:hAnsiTheme="majorBidi" w:cstheme="majorBidi"/>
          <w:sz w:val="24"/>
          <w:szCs w:val="24"/>
          <w:lang w:val="en-US"/>
        </w:rPr>
        <w:fldChar w:fldCharType="end"/>
      </w:r>
      <w:r w:rsidR="003A1D10" w:rsidRPr="003A1D10">
        <w:rPr>
          <w:rFonts w:asciiTheme="majorBidi" w:hAnsiTheme="majorBidi" w:cstheme="majorBidi"/>
          <w:sz w:val="24"/>
          <w:szCs w:val="24"/>
          <w:lang w:val="en-US"/>
        </w:rPr>
        <w:t>. Any additional official documents have been obtained with web searches. If some of the missing documents could not be retrieved, we relied on secondary literature to capture the content of the respective peace agreements.</w:t>
      </w:r>
    </w:p>
    <w:p w14:paraId="4ABE110A" w14:textId="3904F57B" w:rsidR="009A02F0" w:rsidRDefault="009A02F0" w:rsidP="0036414F">
      <w:pPr>
        <w:spacing w:before="120" w:after="120" w:line="480" w:lineRule="auto"/>
        <w:rPr>
          <w:rFonts w:ascii="Times New Roman" w:hAnsi="Times New Roman" w:cs="Times New Roman"/>
          <w:sz w:val="24"/>
          <w:szCs w:val="24"/>
          <w:lang w:val="en-US"/>
        </w:rPr>
      </w:pPr>
      <w:r w:rsidRPr="00D82DC3">
        <w:rPr>
          <w:rFonts w:asciiTheme="majorBidi" w:hAnsiTheme="majorBidi" w:cstheme="majorBidi"/>
          <w:sz w:val="24"/>
          <w:szCs w:val="24"/>
          <w:lang w:val="en-US"/>
        </w:rPr>
        <w:t xml:space="preserve">The primary source of information for </w:t>
      </w:r>
      <w:r>
        <w:rPr>
          <w:rFonts w:asciiTheme="majorBidi" w:hAnsiTheme="majorBidi" w:cstheme="majorBidi"/>
          <w:sz w:val="24"/>
          <w:szCs w:val="24"/>
          <w:lang w:val="en-US"/>
        </w:rPr>
        <w:t xml:space="preserve">the </w:t>
      </w:r>
      <w:r w:rsidR="003A1D10">
        <w:rPr>
          <w:rFonts w:asciiTheme="majorBidi" w:hAnsiTheme="majorBidi" w:cstheme="majorBidi"/>
          <w:sz w:val="24"/>
          <w:szCs w:val="24"/>
          <w:lang w:val="en-US"/>
        </w:rPr>
        <w:t>practices of power-sharing</w:t>
      </w:r>
      <w:r w:rsidRPr="00D82DC3">
        <w:rPr>
          <w:rFonts w:asciiTheme="majorBidi" w:hAnsiTheme="majorBidi" w:cstheme="majorBidi"/>
          <w:sz w:val="24"/>
          <w:szCs w:val="24"/>
          <w:lang w:val="en-US"/>
        </w:rPr>
        <w:t xml:space="preserve"> was the country reports of the Economist Intelligence Unit (EIU). </w:t>
      </w:r>
      <w:r w:rsidRPr="00D82DC3">
        <w:rPr>
          <w:rFonts w:ascii="Times New Roman" w:hAnsi="Times New Roman" w:cs="Times New Roman"/>
          <w:sz w:val="24"/>
          <w:szCs w:val="24"/>
          <w:lang w:val="en-US"/>
        </w:rPr>
        <w:t>These reports are published for every country on at least a quarterly basis</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and provide an up-to-date overview o</w:t>
      </w:r>
      <w:r>
        <w:rPr>
          <w:rFonts w:ascii="Times New Roman" w:hAnsi="Times New Roman" w:cs="Times New Roman"/>
          <w:sz w:val="24"/>
          <w:szCs w:val="24"/>
          <w:lang w:val="en-US"/>
        </w:rPr>
        <w:t>f</w:t>
      </w:r>
      <w:r w:rsidRPr="00D82D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national level </w:t>
      </w:r>
      <w:r w:rsidRPr="00D82DC3">
        <w:rPr>
          <w:rFonts w:ascii="Times New Roman" w:hAnsi="Times New Roman" w:cs="Times New Roman"/>
          <w:sz w:val="24"/>
          <w:szCs w:val="24"/>
          <w:lang w:val="en-US"/>
        </w:rPr>
        <w:t xml:space="preserve">political events. When the information on possible events given by EIU reports did not </w:t>
      </w:r>
      <w:r>
        <w:rPr>
          <w:rFonts w:ascii="Times New Roman" w:hAnsi="Times New Roman" w:cs="Times New Roman"/>
          <w:sz w:val="24"/>
          <w:szCs w:val="24"/>
          <w:lang w:val="en-US"/>
        </w:rPr>
        <w:t>permit</w:t>
      </w:r>
      <w:r w:rsidRPr="00D82DC3">
        <w:rPr>
          <w:rFonts w:ascii="Times New Roman" w:hAnsi="Times New Roman" w:cs="Times New Roman"/>
          <w:sz w:val="24"/>
          <w:szCs w:val="24"/>
          <w:lang w:val="en-US"/>
        </w:rPr>
        <w:t xml:space="preserve"> a proper coding, we conducted follow-up searches using the Africa Research Bulletin, Africa Yearbook, CIA World Leaders Database, Integrated Regional Information Networks</w:t>
      </w:r>
      <w:r w:rsidR="00F01BF8">
        <w:rPr>
          <w:rFonts w:ascii="Times New Roman" w:hAnsi="Times New Roman" w:cs="Times New Roman"/>
          <w:sz w:val="24"/>
          <w:szCs w:val="24"/>
          <w:lang w:val="en-US"/>
        </w:rPr>
        <w:t xml:space="preserve"> (IRIN)</w:t>
      </w:r>
      <w:r w:rsidRPr="00D82DC3">
        <w:rPr>
          <w:rFonts w:ascii="Times New Roman" w:hAnsi="Times New Roman" w:cs="Times New Roman"/>
          <w:sz w:val="24"/>
          <w:szCs w:val="24"/>
          <w:lang w:val="en-US"/>
        </w:rPr>
        <w:t>, LexisNexis, Statesman’s Yearbook</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and the PARLINE database of the Inter-Parliamentary Union. The </w:t>
      </w:r>
      <w:r w:rsidRPr="00D82DC3">
        <w:rPr>
          <w:rFonts w:ascii="Times New Roman" w:hAnsi="Times New Roman" w:cs="Times New Roman"/>
          <w:sz w:val="24"/>
          <w:szCs w:val="24"/>
          <w:lang w:val="en-US"/>
        </w:rPr>
        <w:lastRenderedPageBreak/>
        <w:t xml:space="preserve">initial coding </w:t>
      </w:r>
      <w:r>
        <w:rPr>
          <w:rFonts w:ascii="Times New Roman" w:hAnsi="Times New Roman" w:cs="Times New Roman"/>
          <w:sz w:val="24"/>
          <w:szCs w:val="24"/>
          <w:lang w:val="en-US"/>
        </w:rPr>
        <w:t xml:space="preserve">of </w:t>
      </w:r>
      <w:r w:rsidR="00C8152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PSED events </w:t>
      </w:r>
      <w:r w:rsidRPr="00D82DC3">
        <w:rPr>
          <w:rFonts w:ascii="Times New Roman" w:hAnsi="Times New Roman" w:cs="Times New Roman"/>
          <w:sz w:val="24"/>
          <w:szCs w:val="24"/>
          <w:lang w:val="en-US"/>
        </w:rPr>
        <w:t>was conducted by research assistants and then checked and further processed by the principal investigators to ensure the reliability and quality of the data</w:t>
      </w:r>
      <w:r>
        <w:rPr>
          <w:rFonts w:ascii="Times New Roman" w:hAnsi="Times New Roman" w:cs="Times New Roman"/>
          <w:sz w:val="24"/>
          <w:szCs w:val="24"/>
          <w:lang w:val="en-US"/>
        </w:rPr>
        <w:t xml:space="preserve"> obtained</w:t>
      </w:r>
      <w:r w:rsidR="003A1D10">
        <w:rPr>
          <w:rFonts w:ascii="Times New Roman" w:hAnsi="Times New Roman" w:cs="Times New Roman"/>
          <w:sz w:val="24"/>
          <w:szCs w:val="24"/>
          <w:lang w:val="en-US"/>
        </w:rPr>
        <w:t>.</w:t>
      </w:r>
    </w:p>
    <w:p w14:paraId="6E255E9F" w14:textId="77777777" w:rsidR="003A1D10" w:rsidRDefault="003A1D10" w:rsidP="0036414F">
      <w:pPr>
        <w:spacing w:before="120" w:after="120" w:line="480" w:lineRule="auto"/>
        <w:rPr>
          <w:rFonts w:ascii="Times New Roman" w:hAnsi="Times New Roman" w:cs="Times New Roman"/>
          <w:sz w:val="24"/>
          <w:szCs w:val="24"/>
          <w:lang w:val="en-US"/>
        </w:rPr>
      </w:pPr>
    </w:p>
    <w:p w14:paraId="0610B799" w14:textId="2FFF78EA" w:rsidR="001E2F0B" w:rsidRPr="00EA7FDC" w:rsidRDefault="001E2F0B" w:rsidP="0036414F">
      <w:pPr>
        <w:spacing w:before="120" w:after="120" w:line="480" w:lineRule="auto"/>
        <w:rPr>
          <w:rFonts w:ascii="Times New Roman" w:hAnsi="Times New Roman" w:cs="Times New Roman"/>
          <w:i/>
          <w:sz w:val="24"/>
          <w:szCs w:val="24"/>
          <w:lang w:val="en-US"/>
        </w:rPr>
      </w:pPr>
      <w:r w:rsidRPr="00EA7FDC">
        <w:rPr>
          <w:rFonts w:ascii="Times New Roman" w:hAnsi="Times New Roman" w:cs="Times New Roman"/>
          <w:i/>
          <w:sz w:val="24"/>
          <w:szCs w:val="24"/>
          <w:lang w:val="en-US"/>
        </w:rPr>
        <w:t>Data limitations</w:t>
      </w:r>
    </w:p>
    <w:p w14:paraId="0BCF6F3F" w14:textId="77777777" w:rsidR="00BA6CEF" w:rsidRDefault="00F01BF8" w:rsidP="00EB77BD">
      <w:pPr>
        <w:spacing w:before="12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Our detailed data collection on the promises and practices of power-sharing made between government and rebels allows in-depth analyses of the post-conflict interactions of these actors. Naturally, however, this exclusive focus precludes the use of the PSED for alternative research objectives.</w:t>
      </w:r>
    </w:p>
    <w:p w14:paraId="5CB4D5BA" w14:textId="4B5AB4B3" w:rsidR="00BA6CEF" w:rsidRDefault="00E0106F" w:rsidP="00EB77BD">
      <w:pPr>
        <w:spacing w:before="12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begin with, </w:t>
      </w:r>
      <w:r w:rsidR="003E2551">
        <w:rPr>
          <w:rFonts w:ascii="Times New Roman" w:hAnsi="Times New Roman" w:cs="Times New Roman"/>
          <w:sz w:val="24"/>
          <w:szCs w:val="24"/>
          <w:lang w:val="en-US"/>
        </w:rPr>
        <w:t xml:space="preserve">the PSED does not include data on power-sharing that has evolved out of situations </w:t>
      </w:r>
      <w:r w:rsidR="00BB19C2">
        <w:rPr>
          <w:rFonts w:ascii="Times New Roman" w:hAnsi="Times New Roman" w:cs="Times New Roman"/>
          <w:sz w:val="24"/>
          <w:szCs w:val="24"/>
          <w:lang w:val="en-US"/>
        </w:rPr>
        <w:t xml:space="preserve">not captured by </w:t>
      </w:r>
      <w:r w:rsidR="003E2551">
        <w:rPr>
          <w:rFonts w:ascii="Times New Roman" w:hAnsi="Times New Roman" w:cs="Times New Roman"/>
          <w:sz w:val="24"/>
          <w:szCs w:val="24"/>
          <w:lang w:val="en-US"/>
        </w:rPr>
        <w:t xml:space="preserve">the </w:t>
      </w:r>
      <w:r w:rsidR="00BB19C2">
        <w:rPr>
          <w:rFonts w:ascii="Times New Roman" w:hAnsi="Times New Roman" w:cs="Times New Roman"/>
          <w:sz w:val="24"/>
          <w:szCs w:val="24"/>
          <w:lang w:val="en-US"/>
        </w:rPr>
        <w:t xml:space="preserve">UCDP definition </w:t>
      </w:r>
      <w:r w:rsidR="003E2551">
        <w:rPr>
          <w:rFonts w:ascii="Times New Roman" w:hAnsi="Times New Roman" w:cs="Times New Roman"/>
          <w:sz w:val="24"/>
          <w:szCs w:val="24"/>
          <w:lang w:val="en-US"/>
        </w:rPr>
        <w:t xml:space="preserve">of civil conflict. Examples </w:t>
      </w:r>
      <w:r w:rsidR="00BB19C2">
        <w:rPr>
          <w:rFonts w:ascii="Times New Roman" w:hAnsi="Times New Roman" w:cs="Times New Roman"/>
          <w:sz w:val="24"/>
          <w:szCs w:val="24"/>
          <w:lang w:val="en-US"/>
        </w:rPr>
        <w:t xml:space="preserve">include the electoral violence and subsequent power-sharing arrangements in Kenya and Zimbabwe in 2008. </w:t>
      </w:r>
      <w:r w:rsidR="003E2551">
        <w:rPr>
          <w:rFonts w:ascii="Times New Roman" w:hAnsi="Times New Roman" w:cs="Times New Roman"/>
          <w:sz w:val="24"/>
          <w:szCs w:val="24"/>
          <w:lang w:val="en-US"/>
        </w:rPr>
        <w:t xml:space="preserve">The main reason for excluding these instances of </w:t>
      </w:r>
      <w:r w:rsidR="00BB19C2">
        <w:rPr>
          <w:rFonts w:ascii="Times New Roman" w:hAnsi="Times New Roman" w:cs="Times New Roman"/>
          <w:sz w:val="24"/>
          <w:szCs w:val="24"/>
          <w:lang w:val="en-US"/>
        </w:rPr>
        <w:t xml:space="preserve">electoral conflict and </w:t>
      </w:r>
      <w:r w:rsidR="003E2551">
        <w:rPr>
          <w:rFonts w:ascii="Times New Roman" w:hAnsi="Times New Roman" w:cs="Times New Roman"/>
          <w:sz w:val="24"/>
          <w:szCs w:val="24"/>
          <w:lang w:val="en-US"/>
        </w:rPr>
        <w:t>power-sharing is our understanding of civil conflicts and post-conflict situations as unique contexts</w:t>
      </w:r>
      <w:r w:rsidR="00AB3037">
        <w:rPr>
          <w:rFonts w:ascii="Times New Roman" w:hAnsi="Times New Roman" w:cs="Times New Roman"/>
          <w:sz w:val="24"/>
          <w:szCs w:val="24"/>
          <w:lang w:val="en-US"/>
        </w:rPr>
        <w:t>. The existence of non-state</w:t>
      </w:r>
      <w:r w:rsidR="00BB19C2">
        <w:rPr>
          <w:rFonts w:ascii="Times New Roman" w:hAnsi="Times New Roman" w:cs="Times New Roman"/>
          <w:sz w:val="24"/>
          <w:szCs w:val="24"/>
          <w:lang w:val="en-US"/>
        </w:rPr>
        <w:t xml:space="preserve">, militarily organized </w:t>
      </w:r>
      <w:r w:rsidR="00AB3037">
        <w:rPr>
          <w:rFonts w:ascii="Times New Roman" w:hAnsi="Times New Roman" w:cs="Times New Roman"/>
          <w:sz w:val="24"/>
          <w:szCs w:val="24"/>
          <w:lang w:val="en-US"/>
        </w:rPr>
        <w:t xml:space="preserve">groups and the political, social and economic legacies of protracted armed conflict simply require </w:t>
      </w:r>
      <w:r w:rsidR="003E2551">
        <w:rPr>
          <w:rFonts w:ascii="Times New Roman" w:hAnsi="Times New Roman" w:cs="Times New Roman"/>
          <w:sz w:val="24"/>
          <w:szCs w:val="24"/>
          <w:lang w:val="en-US"/>
        </w:rPr>
        <w:t>different power-sharing arrangements</w:t>
      </w:r>
      <w:r w:rsidR="00AB3037">
        <w:rPr>
          <w:rFonts w:ascii="Times New Roman" w:hAnsi="Times New Roman" w:cs="Times New Roman"/>
          <w:sz w:val="24"/>
          <w:szCs w:val="24"/>
          <w:lang w:val="en-US"/>
        </w:rPr>
        <w:t xml:space="preserve"> than power-sharing arrangements resulting from disputed elections.</w:t>
      </w:r>
      <w:r w:rsidR="00BB19C2">
        <w:rPr>
          <w:rFonts w:ascii="Times New Roman" w:hAnsi="Times New Roman" w:cs="Times New Roman"/>
          <w:sz w:val="24"/>
          <w:szCs w:val="24"/>
          <w:lang w:val="en-US"/>
        </w:rPr>
        <w:t xml:space="preserve"> At the same time, the use of the </w:t>
      </w:r>
      <w:r w:rsidR="00C3749F">
        <w:rPr>
          <w:rFonts w:ascii="Times New Roman" w:hAnsi="Times New Roman" w:cs="Times New Roman"/>
          <w:sz w:val="24"/>
          <w:szCs w:val="24"/>
          <w:lang w:val="en-US"/>
        </w:rPr>
        <w:t xml:space="preserve">– relatively low – </w:t>
      </w:r>
      <w:r w:rsidR="00BB19C2">
        <w:rPr>
          <w:rFonts w:ascii="Times New Roman" w:hAnsi="Times New Roman" w:cs="Times New Roman"/>
          <w:sz w:val="24"/>
          <w:szCs w:val="24"/>
          <w:lang w:val="en-US"/>
        </w:rPr>
        <w:t xml:space="preserve">UCDP threshold for civil conflicts of 25 battle-related deaths guarantees that we </w:t>
      </w:r>
      <w:r w:rsidR="00C3749F">
        <w:rPr>
          <w:rFonts w:ascii="Times New Roman" w:hAnsi="Times New Roman" w:cs="Times New Roman"/>
          <w:sz w:val="24"/>
          <w:szCs w:val="24"/>
          <w:lang w:val="en-US"/>
        </w:rPr>
        <w:t xml:space="preserve">still </w:t>
      </w:r>
      <w:r w:rsidR="00BB19C2">
        <w:rPr>
          <w:rFonts w:ascii="Times New Roman" w:hAnsi="Times New Roman" w:cs="Times New Roman"/>
          <w:sz w:val="24"/>
          <w:szCs w:val="24"/>
          <w:lang w:val="en-US"/>
        </w:rPr>
        <w:t xml:space="preserve">capture the wide variety of low-scale armed conflicts present in </w:t>
      </w:r>
      <w:r w:rsidR="00626C38">
        <w:rPr>
          <w:rFonts w:ascii="Times New Roman" w:hAnsi="Times New Roman" w:cs="Times New Roman"/>
          <w:sz w:val="24"/>
          <w:szCs w:val="24"/>
          <w:lang w:val="en-US"/>
        </w:rPr>
        <w:t xml:space="preserve">the </w:t>
      </w:r>
      <w:r w:rsidR="00BB19C2">
        <w:rPr>
          <w:rFonts w:ascii="Times New Roman" w:hAnsi="Times New Roman" w:cs="Times New Roman"/>
          <w:sz w:val="24"/>
          <w:szCs w:val="24"/>
          <w:lang w:val="en-US"/>
        </w:rPr>
        <w:t>post-Cold War world.</w:t>
      </w:r>
    </w:p>
    <w:p w14:paraId="07AAC00D" w14:textId="28768706" w:rsidR="00C3749F" w:rsidRPr="00B372D1" w:rsidRDefault="001E2F0B" w:rsidP="00EB77BD">
      <w:pPr>
        <w:spacing w:before="120" w:after="120" w:line="480" w:lineRule="auto"/>
        <w:rPr>
          <w:rFonts w:ascii="Times New Roman" w:hAnsi="Times New Roman" w:cs="Times New Roman"/>
          <w:sz w:val="24"/>
          <w:szCs w:val="24"/>
          <w:lang w:val="en-US"/>
        </w:rPr>
      </w:pPr>
      <w:r w:rsidRPr="00235663">
        <w:rPr>
          <w:rFonts w:ascii="Times New Roman" w:hAnsi="Times New Roman" w:cs="Times New Roman"/>
          <w:sz w:val="24"/>
          <w:szCs w:val="24"/>
          <w:lang w:val="en-US"/>
        </w:rPr>
        <w:t>Second,</w:t>
      </w:r>
      <w:r w:rsidR="00BA6CEF">
        <w:rPr>
          <w:rFonts w:ascii="Times New Roman" w:hAnsi="Times New Roman" w:cs="Times New Roman"/>
          <w:sz w:val="24"/>
          <w:szCs w:val="24"/>
          <w:lang w:val="en-US"/>
        </w:rPr>
        <w:t xml:space="preserve"> </w:t>
      </w:r>
      <w:r w:rsidR="00EE7C25">
        <w:rPr>
          <w:rFonts w:ascii="Times New Roman" w:hAnsi="Times New Roman" w:cs="Times New Roman"/>
          <w:sz w:val="24"/>
          <w:szCs w:val="24"/>
          <w:lang w:val="en-US"/>
        </w:rPr>
        <w:t xml:space="preserve">we only capture </w:t>
      </w:r>
      <w:r w:rsidR="003A1D10">
        <w:rPr>
          <w:rFonts w:asciiTheme="majorBidi" w:hAnsiTheme="majorBidi" w:cstheme="majorBidi"/>
          <w:sz w:val="24"/>
          <w:szCs w:val="24"/>
          <w:lang w:val="en-US"/>
        </w:rPr>
        <w:t xml:space="preserve">the promises and practices of power-sharing </w:t>
      </w:r>
      <w:r w:rsidR="003A1D10" w:rsidRPr="00D82DC3">
        <w:rPr>
          <w:rFonts w:asciiTheme="majorBidi" w:hAnsiTheme="majorBidi" w:cstheme="majorBidi"/>
          <w:sz w:val="24"/>
          <w:szCs w:val="24"/>
          <w:lang w:val="en-US"/>
        </w:rPr>
        <w:t xml:space="preserve">that occur between </w:t>
      </w:r>
      <w:r w:rsidR="00EE7C25">
        <w:rPr>
          <w:rFonts w:asciiTheme="majorBidi" w:hAnsiTheme="majorBidi" w:cstheme="majorBidi"/>
          <w:sz w:val="24"/>
          <w:szCs w:val="24"/>
          <w:lang w:val="en-US"/>
        </w:rPr>
        <w:t>the government and those rebel groups that have signed a peace agreement</w:t>
      </w:r>
      <w:r w:rsidR="003A1D10" w:rsidRPr="00D82DC3">
        <w:rPr>
          <w:rFonts w:asciiTheme="majorBidi" w:hAnsiTheme="majorBidi" w:cstheme="majorBidi"/>
          <w:sz w:val="24"/>
          <w:szCs w:val="24"/>
          <w:lang w:val="en-US"/>
        </w:rPr>
        <w:t xml:space="preserve">. </w:t>
      </w:r>
      <w:r w:rsidR="00EE7C25">
        <w:rPr>
          <w:rFonts w:asciiTheme="majorBidi" w:hAnsiTheme="majorBidi" w:cstheme="majorBidi"/>
          <w:sz w:val="24"/>
          <w:szCs w:val="24"/>
          <w:lang w:val="en-US"/>
        </w:rPr>
        <w:t>This means that</w:t>
      </w:r>
      <w:r w:rsidR="003A1D10">
        <w:rPr>
          <w:rFonts w:asciiTheme="majorBidi" w:hAnsiTheme="majorBidi" w:cstheme="majorBidi"/>
          <w:sz w:val="24"/>
          <w:szCs w:val="24"/>
          <w:lang w:val="en-US"/>
        </w:rPr>
        <w:t xml:space="preserve"> we </w:t>
      </w:r>
      <w:r w:rsidR="00850105">
        <w:rPr>
          <w:rFonts w:asciiTheme="majorBidi" w:hAnsiTheme="majorBidi" w:cstheme="majorBidi"/>
          <w:sz w:val="24"/>
          <w:szCs w:val="24"/>
          <w:lang w:val="en-US"/>
        </w:rPr>
        <w:t>disregard the promises and practices of</w:t>
      </w:r>
      <w:r w:rsidR="00EE7C25">
        <w:rPr>
          <w:rFonts w:asciiTheme="majorBidi" w:hAnsiTheme="majorBidi" w:cstheme="majorBidi"/>
          <w:sz w:val="24"/>
          <w:szCs w:val="24"/>
          <w:lang w:val="en-US"/>
        </w:rPr>
        <w:t xml:space="preserve"> power-sharing between the government and societal groups as, for example, ethnic </w:t>
      </w:r>
      <w:r w:rsidR="00C3749F">
        <w:rPr>
          <w:rFonts w:asciiTheme="majorBidi" w:hAnsiTheme="majorBidi" w:cstheme="majorBidi"/>
          <w:sz w:val="24"/>
          <w:szCs w:val="24"/>
          <w:lang w:val="en-US"/>
        </w:rPr>
        <w:t xml:space="preserve">or religious </w:t>
      </w:r>
      <w:r w:rsidR="00EE7C25">
        <w:rPr>
          <w:rFonts w:asciiTheme="majorBidi" w:hAnsiTheme="majorBidi" w:cstheme="majorBidi"/>
          <w:sz w:val="24"/>
          <w:szCs w:val="24"/>
          <w:lang w:val="en-US"/>
        </w:rPr>
        <w:t xml:space="preserve">groups. </w:t>
      </w:r>
      <w:r w:rsidR="00F01BF8" w:rsidRPr="00B372D1">
        <w:rPr>
          <w:rFonts w:ascii="Times New Roman" w:hAnsi="Times New Roman" w:cs="Times New Roman"/>
          <w:sz w:val="24"/>
          <w:szCs w:val="24"/>
          <w:lang w:val="en-US"/>
        </w:rPr>
        <w:t>The main rational</w:t>
      </w:r>
      <w:r w:rsidR="00EE7C25">
        <w:rPr>
          <w:rFonts w:ascii="Times New Roman" w:hAnsi="Times New Roman" w:cs="Times New Roman"/>
          <w:sz w:val="24"/>
          <w:szCs w:val="24"/>
          <w:lang w:val="en-US"/>
        </w:rPr>
        <w:t>e</w:t>
      </w:r>
      <w:r w:rsidR="00F01BF8" w:rsidRPr="00B372D1">
        <w:rPr>
          <w:rFonts w:ascii="Times New Roman" w:hAnsi="Times New Roman" w:cs="Times New Roman"/>
          <w:sz w:val="24"/>
          <w:szCs w:val="24"/>
          <w:lang w:val="en-US"/>
        </w:rPr>
        <w:t xml:space="preserve"> </w:t>
      </w:r>
      <w:r w:rsidR="00EE7C25">
        <w:rPr>
          <w:rFonts w:ascii="Times New Roman" w:hAnsi="Times New Roman" w:cs="Times New Roman"/>
          <w:sz w:val="24"/>
          <w:szCs w:val="24"/>
          <w:lang w:val="en-US"/>
        </w:rPr>
        <w:t xml:space="preserve">motivating this </w:t>
      </w:r>
      <w:r w:rsidR="00EE7C25">
        <w:rPr>
          <w:rFonts w:ascii="Times New Roman" w:hAnsi="Times New Roman" w:cs="Times New Roman"/>
          <w:sz w:val="24"/>
          <w:szCs w:val="24"/>
          <w:lang w:val="en-US"/>
        </w:rPr>
        <w:lastRenderedPageBreak/>
        <w:t>restriction</w:t>
      </w:r>
      <w:r w:rsidR="00F01BF8" w:rsidRPr="00B372D1">
        <w:rPr>
          <w:rFonts w:ascii="Times New Roman" w:hAnsi="Times New Roman" w:cs="Times New Roman"/>
          <w:sz w:val="24"/>
          <w:szCs w:val="24"/>
          <w:lang w:val="en-US"/>
        </w:rPr>
        <w:t xml:space="preserve"> is that the credible commitment theory focuses on </w:t>
      </w:r>
      <w:r w:rsidR="00EE7C25">
        <w:rPr>
          <w:rFonts w:ascii="Times New Roman" w:hAnsi="Times New Roman" w:cs="Times New Roman"/>
          <w:sz w:val="24"/>
          <w:szCs w:val="24"/>
          <w:lang w:val="en-US"/>
        </w:rPr>
        <w:t xml:space="preserve">the immediate conflict actors and their commitment to the peace agreement they have signed. </w:t>
      </w:r>
      <w:r w:rsidR="00F01BF8" w:rsidRPr="00B372D1">
        <w:rPr>
          <w:rFonts w:ascii="Times New Roman" w:hAnsi="Times New Roman" w:cs="Times New Roman"/>
          <w:sz w:val="24"/>
          <w:szCs w:val="24"/>
          <w:lang w:val="en-US"/>
        </w:rPr>
        <w:t xml:space="preserve">As </w:t>
      </w:r>
      <w:r w:rsidR="00EE7C25">
        <w:rPr>
          <w:rFonts w:ascii="Times New Roman" w:hAnsi="Times New Roman" w:cs="Times New Roman"/>
          <w:sz w:val="24"/>
          <w:szCs w:val="24"/>
          <w:lang w:val="en-US"/>
        </w:rPr>
        <w:t>already explained above</w:t>
      </w:r>
      <w:r w:rsidR="00F01BF8" w:rsidRPr="00B372D1">
        <w:rPr>
          <w:rFonts w:ascii="Times New Roman" w:hAnsi="Times New Roman" w:cs="Times New Roman"/>
          <w:sz w:val="24"/>
          <w:szCs w:val="24"/>
          <w:lang w:val="en-US"/>
        </w:rPr>
        <w:t xml:space="preserve">, the causal mechanisms of power-sharing </w:t>
      </w:r>
      <w:r w:rsidR="00EE7C25">
        <w:rPr>
          <w:rFonts w:ascii="Times New Roman" w:hAnsi="Times New Roman" w:cs="Times New Roman"/>
          <w:sz w:val="24"/>
          <w:szCs w:val="24"/>
          <w:lang w:val="en-US"/>
        </w:rPr>
        <w:t xml:space="preserve">between government and </w:t>
      </w:r>
      <w:r w:rsidR="00F01BF8" w:rsidRPr="00B372D1">
        <w:rPr>
          <w:rFonts w:ascii="Times New Roman" w:hAnsi="Times New Roman" w:cs="Times New Roman"/>
          <w:sz w:val="24"/>
          <w:szCs w:val="24"/>
          <w:lang w:val="en-US"/>
        </w:rPr>
        <w:t>societal groups can be very different.</w:t>
      </w:r>
      <w:r w:rsidR="00C3749F">
        <w:rPr>
          <w:rStyle w:val="EndnoteReference"/>
          <w:rFonts w:ascii="Times New Roman" w:hAnsi="Times New Roman" w:cs="Times New Roman"/>
          <w:sz w:val="24"/>
          <w:szCs w:val="24"/>
          <w:lang w:val="en-US"/>
        </w:rPr>
        <w:endnoteReference w:id="11"/>
      </w:r>
      <w:r w:rsidR="00C3749F">
        <w:rPr>
          <w:rFonts w:ascii="Times New Roman" w:hAnsi="Times New Roman" w:cs="Times New Roman"/>
          <w:sz w:val="24"/>
          <w:szCs w:val="24"/>
          <w:lang w:val="en-US"/>
        </w:rPr>
        <w:t xml:space="preserve"> </w:t>
      </w:r>
      <w:r w:rsidR="00C3749F">
        <w:rPr>
          <w:rFonts w:asciiTheme="majorBidi" w:hAnsiTheme="majorBidi" w:cstheme="majorBidi"/>
          <w:sz w:val="24"/>
          <w:szCs w:val="24"/>
          <w:lang w:val="en-US"/>
        </w:rPr>
        <w:t xml:space="preserve">Also, we do not collect data on power-sharing deals between non-state actors in areas of a country ‘liberated’ from the central government. While such arrangements are undoubtedly an important element of contemporary post-conflict situations, power-sharing between non-state actors is out of the </w:t>
      </w:r>
      <w:r w:rsidR="004A7E69">
        <w:rPr>
          <w:rFonts w:asciiTheme="majorBidi" w:hAnsiTheme="majorBidi" w:cstheme="majorBidi"/>
          <w:sz w:val="24"/>
          <w:szCs w:val="24"/>
          <w:lang w:val="en-US"/>
        </w:rPr>
        <w:t xml:space="preserve">conceptual </w:t>
      </w:r>
      <w:r w:rsidR="00C3749F">
        <w:rPr>
          <w:rFonts w:asciiTheme="majorBidi" w:hAnsiTheme="majorBidi" w:cstheme="majorBidi"/>
          <w:sz w:val="24"/>
          <w:szCs w:val="24"/>
          <w:lang w:val="en-US"/>
        </w:rPr>
        <w:t xml:space="preserve">scope of the present data collection and its focus on power-sharing arrangements on the national level. </w:t>
      </w:r>
      <w:r w:rsidR="00416AA4">
        <w:rPr>
          <w:rFonts w:asciiTheme="majorBidi" w:hAnsiTheme="majorBidi" w:cstheme="majorBidi"/>
          <w:sz w:val="24"/>
          <w:szCs w:val="24"/>
          <w:lang w:val="en-US"/>
        </w:rPr>
        <w:t>Moreover, c</w:t>
      </w:r>
      <w:r w:rsidR="00C3749F">
        <w:rPr>
          <w:rFonts w:asciiTheme="majorBidi" w:hAnsiTheme="majorBidi" w:cstheme="majorBidi"/>
          <w:sz w:val="24"/>
          <w:szCs w:val="24"/>
          <w:lang w:val="en-US"/>
        </w:rPr>
        <w:t xml:space="preserve">ollecting such data constitutes a formidable challenge due to the inaccessibility of </w:t>
      </w:r>
      <w:r w:rsidR="00416AA4">
        <w:rPr>
          <w:rFonts w:asciiTheme="majorBidi" w:hAnsiTheme="majorBidi" w:cstheme="majorBidi"/>
          <w:sz w:val="24"/>
          <w:szCs w:val="24"/>
          <w:lang w:val="en-US"/>
        </w:rPr>
        <w:t>these</w:t>
      </w:r>
      <w:r w:rsidR="00C3749F">
        <w:rPr>
          <w:rFonts w:asciiTheme="majorBidi" w:hAnsiTheme="majorBidi" w:cstheme="majorBidi"/>
          <w:sz w:val="24"/>
          <w:szCs w:val="24"/>
          <w:lang w:val="en-US"/>
        </w:rPr>
        <w:t xml:space="preserve"> areas.</w:t>
      </w:r>
    </w:p>
    <w:p w14:paraId="5414B6B9" w14:textId="05D45011" w:rsidR="003A1D10" w:rsidRPr="00C1219D" w:rsidRDefault="00A05B2B" w:rsidP="006F75A2">
      <w:pPr>
        <w:spacing w:before="12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Finally, our dataset does not contain information on informal means of power-sharing between government and rebels in post-conflict countries.</w:t>
      </w:r>
      <w:r w:rsidRPr="00265225" w:rsidDel="00F01BF8">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265225" w:rsidDel="00F01BF8">
        <w:rPr>
          <w:rFonts w:ascii="Times New Roman" w:hAnsi="Times New Roman" w:cs="Times New Roman"/>
          <w:sz w:val="24"/>
          <w:szCs w:val="24"/>
          <w:lang w:val="en-US"/>
        </w:rPr>
        <w:t xml:space="preserve"> </w:t>
      </w:r>
      <w:r>
        <w:rPr>
          <w:rFonts w:ascii="Times New Roman" w:hAnsi="Times New Roman" w:cs="Times New Roman"/>
          <w:sz w:val="24"/>
          <w:szCs w:val="24"/>
          <w:lang w:val="en-US"/>
        </w:rPr>
        <w:t>omission can be explained with the</w:t>
      </w:r>
      <w:r w:rsidRPr="00265225" w:rsidDel="00F01B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sources used for coding. </w:t>
      </w:r>
      <w:r w:rsidR="003A1D10" w:rsidRPr="00D82DC3">
        <w:rPr>
          <w:rFonts w:ascii="Times New Roman" w:hAnsi="Times New Roman" w:cs="Times New Roman"/>
          <w:sz w:val="24"/>
          <w:szCs w:val="24"/>
          <w:lang w:val="en-US"/>
        </w:rPr>
        <w:t>While the EIU reports capture the central patterns and dynamics of power-sharing between government and rebels in post-conflict countries, the</w:t>
      </w:r>
      <w:r w:rsidR="003A1D10">
        <w:rPr>
          <w:rFonts w:ascii="Times New Roman" w:hAnsi="Times New Roman" w:cs="Times New Roman"/>
          <w:sz w:val="24"/>
          <w:szCs w:val="24"/>
          <w:lang w:val="en-US"/>
        </w:rPr>
        <w:t>ir</w:t>
      </w:r>
      <w:r w:rsidR="003A1D10" w:rsidRPr="00D82DC3">
        <w:rPr>
          <w:rFonts w:ascii="Times New Roman" w:hAnsi="Times New Roman" w:cs="Times New Roman"/>
          <w:sz w:val="24"/>
          <w:szCs w:val="24"/>
          <w:lang w:val="en-US"/>
        </w:rPr>
        <w:t xml:space="preserve"> reporting is limited when it comes to informal means of power-sharing between former </w:t>
      </w:r>
      <w:proofErr w:type="gramStart"/>
      <w:r w:rsidR="003A1D10" w:rsidRPr="00D82DC3">
        <w:rPr>
          <w:rFonts w:ascii="Times New Roman" w:hAnsi="Times New Roman" w:cs="Times New Roman"/>
          <w:sz w:val="24"/>
          <w:szCs w:val="24"/>
          <w:lang w:val="en-US"/>
        </w:rPr>
        <w:t>conflict</w:t>
      </w:r>
      <w:proofErr w:type="gramEnd"/>
      <w:r w:rsidR="003A1D10" w:rsidRPr="00D82DC3">
        <w:rPr>
          <w:rFonts w:ascii="Times New Roman" w:hAnsi="Times New Roman" w:cs="Times New Roman"/>
          <w:sz w:val="24"/>
          <w:szCs w:val="24"/>
          <w:lang w:val="en-US"/>
        </w:rPr>
        <w:t xml:space="preserve"> actors. For example, we were unable to find information on</w:t>
      </w:r>
      <w:r w:rsidR="003A1D10">
        <w:rPr>
          <w:rFonts w:ascii="Times New Roman" w:hAnsi="Times New Roman" w:cs="Times New Roman"/>
          <w:sz w:val="24"/>
          <w:szCs w:val="24"/>
          <w:lang w:val="en-US"/>
        </w:rPr>
        <w:t xml:space="preserve"> verbal</w:t>
      </w:r>
      <w:r w:rsidR="003A1D10" w:rsidRPr="00D82DC3">
        <w:rPr>
          <w:rFonts w:ascii="Times New Roman" w:hAnsi="Times New Roman" w:cs="Times New Roman"/>
          <w:sz w:val="24"/>
          <w:szCs w:val="24"/>
          <w:lang w:val="en-US"/>
        </w:rPr>
        <w:t xml:space="preserve"> agreements between government and rebel representatives defining the size and powers of particular cabinet portfolios or the actual procedures for rebel</w:t>
      </w:r>
      <w:r w:rsidR="003A1D10">
        <w:rPr>
          <w:rFonts w:ascii="Times New Roman" w:hAnsi="Times New Roman" w:cs="Times New Roman"/>
          <w:sz w:val="24"/>
          <w:szCs w:val="24"/>
          <w:lang w:val="en-US"/>
        </w:rPr>
        <w:t>–</w:t>
      </w:r>
      <w:r w:rsidR="003A1D10" w:rsidRPr="00D82DC3">
        <w:rPr>
          <w:rFonts w:ascii="Times New Roman" w:hAnsi="Times New Roman" w:cs="Times New Roman"/>
          <w:sz w:val="24"/>
          <w:szCs w:val="24"/>
          <w:lang w:val="en-US"/>
        </w:rPr>
        <w:t xml:space="preserve">military integration. </w:t>
      </w:r>
      <w:r w:rsidR="003A1D10">
        <w:rPr>
          <w:rFonts w:ascii="Times New Roman" w:hAnsi="Times New Roman" w:cs="Times New Roman"/>
          <w:sz w:val="24"/>
          <w:szCs w:val="24"/>
          <w:lang w:val="en-US"/>
        </w:rPr>
        <w:t xml:space="preserve">The </w:t>
      </w:r>
      <w:r w:rsidR="003A1D10" w:rsidRPr="00D82DC3">
        <w:rPr>
          <w:rFonts w:ascii="Times New Roman" w:hAnsi="Times New Roman" w:cs="Times New Roman"/>
          <w:sz w:val="24"/>
          <w:szCs w:val="24"/>
          <w:lang w:val="en-US"/>
        </w:rPr>
        <w:t xml:space="preserve">PSED is therefore not suited </w:t>
      </w:r>
      <w:r w:rsidR="003A1D10">
        <w:rPr>
          <w:rFonts w:ascii="Times New Roman" w:hAnsi="Times New Roman" w:cs="Times New Roman"/>
          <w:sz w:val="24"/>
          <w:szCs w:val="24"/>
          <w:lang w:val="en-US"/>
        </w:rPr>
        <w:t>to being</w:t>
      </w:r>
      <w:r w:rsidR="003A1D10" w:rsidRPr="00D82DC3">
        <w:rPr>
          <w:rFonts w:ascii="Times New Roman" w:hAnsi="Times New Roman" w:cs="Times New Roman"/>
          <w:sz w:val="24"/>
          <w:szCs w:val="24"/>
          <w:lang w:val="en-US"/>
        </w:rPr>
        <w:t xml:space="preserve"> a data source for analyses focusing on these aspects of power-sharing in post-conflict countries.</w:t>
      </w:r>
    </w:p>
    <w:p w14:paraId="22DCCF9B" w14:textId="77777777" w:rsidR="009A02F0" w:rsidRPr="00D82DC3" w:rsidRDefault="009A02F0" w:rsidP="006F75A2">
      <w:pPr>
        <w:spacing w:before="120" w:after="120" w:line="480" w:lineRule="auto"/>
        <w:rPr>
          <w:rFonts w:ascii="Times New Roman" w:hAnsi="Times New Roman" w:cs="Times New Roman"/>
          <w:sz w:val="24"/>
          <w:szCs w:val="24"/>
          <w:lang w:val="en-US"/>
        </w:rPr>
      </w:pPr>
    </w:p>
    <w:p w14:paraId="3F28DA97" w14:textId="49FAAE1D" w:rsidR="009A02F0" w:rsidRPr="00D82DC3" w:rsidRDefault="009A02F0" w:rsidP="006F75A2">
      <w:pPr>
        <w:spacing w:before="120" w:after="120" w:line="480" w:lineRule="auto"/>
        <w:rPr>
          <w:rFonts w:ascii="Times New Roman" w:hAnsi="Times New Roman" w:cs="Times New Roman"/>
          <w:b/>
          <w:bCs/>
          <w:sz w:val="24"/>
          <w:szCs w:val="24"/>
          <w:lang w:val="en-US"/>
        </w:rPr>
      </w:pPr>
      <w:r w:rsidRPr="00D82DC3">
        <w:rPr>
          <w:rFonts w:ascii="Times New Roman" w:hAnsi="Times New Roman" w:cs="Times New Roman"/>
          <w:b/>
          <w:bCs/>
          <w:sz w:val="24"/>
          <w:szCs w:val="24"/>
          <w:lang w:val="en-US"/>
        </w:rPr>
        <w:t>The data</w:t>
      </w:r>
    </w:p>
    <w:p w14:paraId="1D56A20F" w14:textId="627750FB" w:rsidR="009A02F0" w:rsidRDefault="009A02F0" w:rsidP="006F75A2">
      <w:pPr>
        <w:spacing w:before="120" w:after="120"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t xml:space="preserve">Table </w:t>
      </w:r>
      <w:r w:rsidR="00C1219D">
        <w:rPr>
          <w:rFonts w:asciiTheme="majorBidi" w:hAnsiTheme="majorBidi" w:cstheme="majorBidi"/>
          <w:sz w:val="24"/>
          <w:szCs w:val="24"/>
          <w:lang w:val="en-US"/>
        </w:rPr>
        <w:t>2</w:t>
      </w:r>
      <w:r w:rsidR="00C1219D" w:rsidRPr="00D82DC3">
        <w:rPr>
          <w:rFonts w:asciiTheme="majorBidi" w:hAnsiTheme="majorBidi" w:cstheme="majorBidi"/>
          <w:sz w:val="24"/>
          <w:szCs w:val="24"/>
          <w:lang w:val="en-US"/>
        </w:rPr>
        <w:t xml:space="preserve"> </w:t>
      </w:r>
      <w:r w:rsidRPr="00D82DC3">
        <w:rPr>
          <w:rFonts w:asciiTheme="majorBidi" w:hAnsiTheme="majorBidi" w:cstheme="majorBidi"/>
          <w:sz w:val="24"/>
          <w:szCs w:val="24"/>
          <w:lang w:val="en-US"/>
        </w:rPr>
        <w:t xml:space="preserve">shows descriptive statistics for a set of variables </w:t>
      </w:r>
      <w:r>
        <w:rPr>
          <w:rFonts w:asciiTheme="majorBidi" w:hAnsiTheme="majorBidi" w:cstheme="majorBidi"/>
          <w:sz w:val="24"/>
          <w:szCs w:val="24"/>
          <w:lang w:val="en-US"/>
        </w:rPr>
        <w:t xml:space="preserve">that </w:t>
      </w:r>
      <w:r w:rsidRPr="00D82DC3">
        <w:rPr>
          <w:rFonts w:asciiTheme="majorBidi" w:hAnsiTheme="majorBidi" w:cstheme="majorBidi"/>
          <w:sz w:val="24"/>
          <w:szCs w:val="24"/>
          <w:lang w:val="en-US"/>
        </w:rPr>
        <w:t>characteriz</w:t>
      </w:r>
      <w:r>
        <w:rPr>
          <w:rFonts w:asciiTheme="majorBidi" w:hAnsiTheme="majorBidi" w:cstheme="majorBidi"/>
          <w:sz w:val="24"/>
          <w:szCs w:val="24"/>
          <w:lang w:val="en-US"/>
        </w:rPr>
        <w:t>e</w:t>
      </w:r>
      <w:r w:rsidR="00572091">
        <w:rPr>
          <w:rFonts w:asciiTheme="majorBidi" w:hAnsiTheme="majorBidi" w:cstheme="majorBidi"/>
          <w:sz w:val="24"/>
          <w:szCs w:val="24"/>
          <w:lang w:val="en-US"/>
        </w:rPr>
        <w:t xml:space="preserve"> post-conflict periods</w:t>
      </w:r>
      <w:r>
        <w:rPr>
          <w:rFonts w:asciiTheme="majorBidi" w:hAnsiTheme="majorBidi" w:cstheme="majorBidi"/>
          <w:sz w:val="24"/>
          <w:szCs w:val="24"/>
          <w:lang w:val="en-US"/>
        </w:rPr>
        <w:t xml:space="preserve">, both </w:t>
      </w:r>
      <w:r w:rsidRPr="00D82DC3">
        <w:rPr>
          <w:rFonts w:asciiTheme="majorBidi" w:hAnsiTheme="majorBidi" w:cstheme="majorBidi"/>
          <w:sz w:val="24"/>
          <w:szCs w:val="24"/>
          <w:lang w:val="en-US"/>
        </w:rPr>
        <w:t>on the global level and disaggregated by world regions.</w:t>
      </w:r>
      <w:r>
        <w:rPr>
          <w:rFonts w:asciiTheme="majorBidi" w:hAnsiTheme="majorBidi" w:cstheme="majorBidi"/>
          <w:sz w:val="24"/>
          <w:szCs w:val="24"/>
          <w:lang w:val="en-US"/>
        </w:rPr>
        <w:t xml:space="preserve"> </w:t>
      </w:r>
      <w:r w:rsidR="00572091">
        <w:rPr>
          <w:rFonts w:asciiTheme="majorBidi" w:hAnsiTheme="majorBidi" w:cstheme="majorBidi"/>
          <w:sz w:val="24"/>
          <w:szCs w:val="24"/>
          <w:lang w:val="en-US"/>
        </w:rPr>
        <w:t>Overall, t</w:t>
      </w:r>
      <w:r w:rsidR="00572091" w:rsidRPr="00D82DC3">
        <w:rPr>
          <w:rFonts w:asciiTheme="majorBidi" w:hAnsiTheme="majorBidi" w:cstheme="majorBidi"/>
          <w:sz w:val="24"/>
          <w:szCs w:val="24"/>
          <w:lang w:val="en-US"/>
        </w:rPr>
        <w:t xml:space="preserve">here </w:t>
      </w:r>
      <w:r w:rsidRPr="00D82DC3">
        <w:rPr>
          <w:rFonts w:asciiTheme="majorBidi" w:hAnsiTheme="majorBidi" w:cstheme="majorBidi"/>
          <w:sz w:val="24"/>
          <w:szCs w:val="24"/>
          <w:lang w:val="en-US"/>
        </w:rPr>
        <w:t xml:space="preserve">are </w:t>
      </w:r>
      <w:r w:rsidR="00572091">
        <w:rPr>
          <w:rFonts w:asciiTheme="majorBidi" w:hAnsiTheme="majorBidi" w:cstheme="majorBidi"/>
          <w:sz w:val="24"/>
          <w:szCs w:val="24"/>
          <w:lang w:val="en-US"/>
        </w:rPr>
        <w:t>111 distinct</w:t>
      </w:r>
      <w:r w:rsidR="00572091" w:rsidRPr="00D82DC3">
        <w:rPr>
          <w:rFonts w:asciiTheme="majorBidi" w:hAnsiTheme="majorBidi" w:cstheme="majorBidi"/>
          <w:sz w:val="24"/>
          <w:szCs w:val="24"/>
          <w:lang w:val="en-US"/>
        </w:rPr>
        <w:t xml:space="preserve"> </w:t>
      </w:r>
      <w:r w:rsidRPr="00D82DC3">
        <w:rPr>
          <w:rFonts w:asciiTheme="majorBidi" w:hAnsiTheme="majorBidi" w:cstheme="majorBidi"/>
          <w:sz w:val="24"/>
          <w:szCs w:val="24"/>
          <w:lang w:val="en-US"/>
        </w:rPr>
        <w:t xml:space="preserve">post-conflict </w:t>
      </w:r>
      <w:r w:rsidR="00572091">
        <w:rPr>
          <w:rFonts w:asciiTheme="majorBidi" w:hAnsiTheme="majorBidi" w:cstheme="majorBidi"/>
          <w:sz w:val="24"/>
          <w:szCs w:val="24"/>
          <w:lang w:val="en-US"/>
        </w:rPr>
        <w:t>government-rebel dyads</w:t>
      </w:r>
      <w:r w:rsidRPr="00D82DC3">
        <w:rPr>
          <w:rFonts w:asciiTheme="majorBidi" w:hAnsiTheme="majorBidi" w:cstheme="majorBidi"/>
          <w:sz w:val="24"/>
          <w:szCs w:val="24"/>
          <w:lang w:val="en-US"/>
        </w:rPr>
        <w:t>.</w:t>
      </w:r>
      <w:r w:rsidR="0090178B">
        <w:rPr>
          <w:rStyle w:val="EndnoteReference"/>
          <w:rFonts w:asciiTheme="majorBidi" w:hAnsiTheme="majorBidi" w:cstheme="majorBidi"/>
          <w:sz w:val="24"/>
          <w:szCs w:val="24"/>
          <w:lang w:val="en-US"/>
        </w:rPr>
        <w:endnoteReference w:id="12"/>
      </w:r>
      <w:r w:rsidRPr="00D82DC3">
        <w:rPr>
          <w:rFonts w:asciiTheme="majorBidi" w:hAnsiTheme="majorBidi" w:cstheme="majorBidi"/>
          <w:sz w:val="24"/>
          <w:szCs w:val="24"/>
          <w:lang w:val="en-US"/>
        </w:rPr>
        <w:t xml:space="preserve"> </w:t>
      </w:r>
      <w:r w:rsidR="00572091">
        <w:rPr>
          <w:rFonts w:asciiTheme="majorBidi" w:hAnsiTheme="majorBidi" w:cstheme="majorBidi"/>
          <w:sz w:val="24"/>
          <w:szCs w:val="24"/>
          <w:lang w:val="en-US"/>
        </w:rPr>
        <w:t>45</w:t>
      </w:r>
      <w:r w:rsidR="00572091" w:rsidRPr="00D82DC3">
        <w:rPr>
          <w:rFonts w:asciiTheme="majorBidi" w:hAnsiTheme="majorBidi" w:cstheme="majorBidi"/>
          <w:sz w:val="24"/>
          <w:szCs w:val="24"/>
          <w:lang w:val="en-US"/>
        </w:rPr>
        <w:t xml:space="preserve"> </w:t>
      </w:r>
      <w:r w:rsidRPr="00D82DC3">
        <w:rPr>
          <w:rFonts w:asciiTheme="majorBidi" w:hAnsiTheme="majorBidi" w:cstheme="majorBidi"/>
          <w:sz w:val="24"/>
          <w:szCs w:val="24"/>
          <w:lang w:val="en-US"/>
        </w:rPr>
        <w:t>of the</w:t>
      </w:r>
      <w:r w:rsidR="00572091">
        <w:rPr>
          <w:rFonts w:asciiTheme="majorBidi" w:hAnsiTheme="majorBidi" w:cstheme="majorBidi"/>
          <w:sz w:val="24"/>
          <w:szCs w:val="24"/>
          <w:lang w:val="en-US"/>
        </w:rPr>
        <w:t>se</w:t>
      </w:r>
      <w:r w:rsidRPr="00D82DC3">
        <w:rPr>
          <w:rFonts w:asciiTheme="majorBidi" w:hAnsiTheme="majorBidi" w:cstheme="majorBidi"/>
          <w:sz w:val="24"/>
          <w:szCs w:val="24"/>
          <w:lang w:val="en-US"/>
        </w:rPr>
        <w:t xml:space="preserve"> </w:t>
      </w:r>
      <w:r w:rsidR="00572091">
        <w:rPr>
          <w:rFonts w:asciiTheme="majorBidi" w:hAnsiTheme="majorBidi" w:cstheme="majorBidi"/>
          <w:sz w:val="24"/>
          <w:szCs w:val="24"/>
          <w:lang w:val="en-US"/>
        </w:rPr>
        <w:t xml:space="preserve">government-rebel dyads were part </w:t>
      </w:r>
      <w:r w:rsidR="00572091">
        <w:rPr>
          <w:rFonts w:asciiTheme="majorBidi" w:hAnsiTheme="majorBidi" w:cstheme="majorBidi"/>
          <w:sz w:val="24"/>
          <w:szCs w:val="24"/>
          <w:lang w:val="en-US"/>
        </w:rPr>
        <w:lastRenderedPageBreak/>
        <w:t>of a peace agreement which encompassed more than one dyad. 55</w:t>
      </w:r>
      <w:r w:rsidR="00572091" w:rsidRPr="00D82DC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out </w:t>
      </w:r>
      <w:r w:rsidRPr="00D82DC3">
        <w:rPr>
          <w:rFonts w:asciiTheme="majorBidi" w:hAnsiTheme="majorBidi" w:cstheme="majorBidi"/>
          <w:sz w:val="24"/>
          <w:szCs w:val="24"/>
          <w:lang w:val="en-US"/>
        </w:rPr>
        <w:t xml:space="preserve">of </w:t>
      </w:r>
      <w:r w:rsidR="00572091">
        <w:rPr>
          <w:rFonts w:asciiTheme="majorBidi" w:hAnsiTheme="majorBidi" w:cstheme="majorBidi"/>
          <w:sz w:val="24"/>
          <w:szCs w:val="24"/>
          <w:lang w:val="en-US"/>
        </w:rPr>
        <w:t xml:space="preserve">the 111 government-rebel dyads </w:t>
      </w:r>
      <w:r w:rsidRPr="00D82DC3">
        <w:rPr>
          <w:rFonts w:asciiTheme="majorBidi" w:hAnsiTheme="majorBidi" w:cstheme="majorBidi"/>
          <w:sz w:val="24"/>
          <w:szCs w:val="24"/>
          <w:lang w:val="en-US"/>
        </w:rPr>
        <w:t>experience</w:t>
      </w:r>
      <w:r>
        <w:rPr>
          <w:rFonts w:asciiTheme="majorBidi" w:hAnsiTheme="majorBidi" w:cstheme="majorBidi"/>
          <w:sz w:val="24"/>
          <w:szCs w:val="24"/>
          <w:lang w:val="en-US"/>
        </w:rPr>
        <w:t>d</w:t>
      </w:r>
      <w:r w:rsidRPr="00D82DC3">
        <w:rPr>
          <w:rFonts w:asciiTheme="majorBidi" w:hAnsiTheme="majorBidi" w:cstheme="majorBidi"/>
          <w:sz w:val="24"/>
          <w:szCs w:val="24"/>
          <w:lang w:val="en-US"/>
        </w:rPr>
        <w:t xml:space="preserve"> a civil conflict recurrence within five years. All </w:t>
      </w:r>
      <w:r w:rsidR="00572091">
        <w:rPr>
          <w:rFonts w:asciiTheme="majorBidi" w:hAnsiTheme="majorBidi" w:cstheme="majorBidi"/>
          <w:sz w:val="24"/>
          <w:szCs w:val="24"/>
          <w:lang w:val="en-US"/>
        </w:rPr>
        <w:t xml:space="preserve">dyads </w:t>
      </w:r>
      <w:r>
        <w:rPr>
          <w:rFonts w:asciiTheme="majorBidi" w:hAnsiTheme="majorBidi" w:cstheme="majorBidi"/>
          <w:sz w:val="24"/>
          <w:szCs w:val="24"/>
          <w:lang w:val="en-US"/>
        </w:rPr>
        <w:t>related to</w:t>
      </w:r>
      <w:r w:rsidRPr="00D82DC3">
        <w:rPr>
          <w:rFonts w:asciiTheme="majorBidi" w:hAnsiTheme="majorBidi" w:cstheme="majorBidi"/>
          <w:sz w:val="24"/>
          <w:szCs w:val="24"/>
          <w:lang w:val="en-US"/>
        </w:rPr>
        <w:t xml:space="preserve"> multiple signatories and those </w:t>
      </w:r>
      <w:r>
        <w:rPr>
          <w:rFonts w:asciiTheme="majorBidi" w:hAnsiTheme="majorBidi" w:cstheme="majorBidi"/>
          <w:sz w:val="24"/>
          <w:szCs w:val="24"/>
          <w:lang w:val="en-US"/>
        </w:rPr>
        <w:t xml:space="preserve">that </w:t>
      </w:r>
      <w:r w:rsidRPr="00D82DC3">
        <w:rPr>
          <w:rFonts w:asciiTheme="majorBidi" w:hAnsiTheme="majorBidi" w:cstheme="majorBidi"/>
          <w:sz w:val="24"/>
          <w:szCs w:val="24"/>
          <w:lang w:val="en-US"/>
        </w:rPr>
        <w:t>experienc</w:t>
      </w:r>
      <w:r>
        <w:rPr>
          <w:rFonts w:asciiTheme="majorBidi" w:hAnsiTheme="majorBidi" w:cstheme="majorBidi"/>
          <w:sz w:val="24"/>
          <w:szCs w:val="24"/>
          <w:lang w:val="en-US"/>
        </w:rPr>
        <w:t>ed</w:t>
      </w:r>
      <w:r w:rsidRPr="00D82DC3">
        <w:rPr>
          <w:rFonts w:asciiTheme="majorBidi" w:hAnsiTheme="majorBidi" w:cstheme="majorBidi"/>
          <w:sz w:val="24"/>
          <w:szCs w:val="24"/>
          <w:lang w:val="en-US"/>
        </w:rPr>
        <w:t xml:space="preserve"> a re</w:t>
      </w:r>
      <w:r>
        <w:rPr>
          <w:rFonts w:asciiTheme="majorBidi" w:hAnsiTheme="majorBidi" w:cstheme="majorBidi"/>
          <w:sz w:val="24"/>
          <w:szCs w:val="24"/>
          <w:lang w:val="en-US"/>
        </w:rPr>
        <w:t>turn</w:t>
      </w:r>
      <w:r w:rsidRPr="00D82DC3">
        <w:rPr>
          <w:rFonts w:asciiTheme="majorBidi" w:hAnsiTheme="majorBidi" w:cstheme="majorBidi"/>
          <w:sz w:val="24"/>
          <w:szCs w:val="24"/>
          <w:lang w:val="en-US"/>
        </w:rPr>
        <w:t xml:space="preserve"> to violence cluster exclusively in Asia and Africa.</w:t>
      </w:r>
    </w:p>
    <w:p w14:paraId="0420D229" w14:textId="5D95D791" w:rsidR="009A02F0" w:rsidRPr="00D82DC3" w:rsidRDefault="006F75A2" w:rsidP="006F75A2">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9A02F0" w:rsidRPr="00D82DC3">
        <w:rPr>
          <w:rFonts w:ascii="Times New Roman" w:hAnsi="Times New Roman" w:cs="Times New Roman"/>
          <w:sz w:val="24"/>
          <w:szCs w:val="24"/>
          <w:lang w:val="en-US"/>
        </w:rPr>
        <w:t xml:space="preserve">Table </w:t>
      </w:r>
      <w:r w:rsidR="00210169">
        <w:rPr>
          <w:rFonts w:ascii="Times New Roman" w:hAnsi="Times New Roman" w:cs="Times New Roman"/>
          <w:sz w:val="24"/>
          <w:szCs w:val="24"/>
          <w:lang w:val="en-US"/>
        </w:rPr>
        <w:t>2</w:t>
      </w:r>
      <w:r w:rsidR="00210169" w:rsidRPr="00D82DC3">
        <w:rPr>
          <w:rFonts w:ascii="Times New Roman" w:hAnsi="Times New Roman" w:cs="Times New Roman"/>
          <w:sz w:val="24"/>
          <w:szCs w:val="24"/>
          <w:lang w:val="en-US"/>
        </w:rPr>
        <w:t xml:space="preserve"> </w:t>
      </w:r>
      <w:r w:rsidR="009A02F0" w:rsidRPr="00D82DC3">
        <w:rPr>
          <w:rFonts w:ascii="Times New Roman" w:hAnsi="Times New Roman" w:cs="Times New Roman"/>
          <w:sz w:val="24"/>
          <w:szCs w:val="24"/>
          <w:lang w:val="en-US"/>
        </w:rPr>
        <w:t>in here</w:t>
      </w:r>
      <w:r>
        <w:rPr>
          <w:rFonts w:ascii="Times New Roman" w:hAnsi="Times New Roman" w:cs="Times New Roman"/>
          <w:sz w:val="24"/>
          <w:szCs w:val="24"/>
          <w:lang w:val="en-US"/>
        </w:rPr>
        <w:t>]</w:t>
      </w:r>
    </w:p>
    <w:p w14:paraId="659B739E" w14:textId="77777777" w:rsidR="009A02F0" w:rsidRPr="00D82DC3" w:rsidRDefault="009A02F0" w:rsidP="006F75A2">
      <w:pPr>
        <w:spacing w:before="120" w:after="120" w:line="480" w:lineRule="auto"/>
        <w:rPr>
          <w:rFonts w:ascii="Times New Roman" w:hAnsi="Times New Roman" w:cs="Times New Roman"/>
          <w:sz w:val="24"/>
          <w:szCs w:val="24"/>
          <w:lang w:val="en-US"/>
        </w:rPr>
      </w:pPr>
    </w:p>
    <w:p w14:paraId="17AF7128" w14:textId="77777777" w:rsidR="009A02F0" w:rsidRPr="00D82DC3" w:rsidRDefault="009A02F0" w:rsidP="006F75A2">
      <w:pPr>
        <w:spacing w:before="120" w:after="120" w:line="480" w:lineRule="auto"/>
        <w:rPr>
          <w:rFonts w:asciiTheme="majorBidi" w:hAnsiTheme="majorBidi" w:cstheme="majorBidi"/>
          <w:i/>
          <w:iCs/>
          <w:sz w:val="24"/>
          <w:szCs w:val="24"/>
          <w:lang w:val="en-US"/>
        </w:rPr>
      </w:pPr>
      <w:r w:rsidRPr="00D82DC3">
        <w:rPr>
          <w:rFonts w:asciiTheme="majorBidi" w:hAnsiTheme="majorBidi" w:cstheme="majorBidi"/>
          <w:i/>
          <w:iCs/>
          <w:sz w:val="24"/>
          <w:szCs w:val="24"/>
          <w:lang w:val="en-US"/>
        </w:rPr>
        <w:t>Dimensions of power-sharing</w:t>
      </w:r>
    </w:p>
    <w:p w14:paraId="37599996" w14:textId="01EC8004" w:rsidR="00210169" w:rsidRDefault="009A02F0" w:rsidP="006F75A2">
      <w:pPr>
        <w:spacing w:before="120" w:after="120" w:line="480" w:lineRule="auto"/>
        <w:rPr>
          <w:rFonts w:ascii="Times New Roman" w:hAnsi="Times New Roman" w:cs="Times New Roman"/>
          <w:sz w:val="24"/>
          <w:szCs w:val="24"/>
          <w:lang w:val="en-US"/>
        </w:rPr>
      </w:pPr>
      <w:r w:rsidRPr="00D82DC3">
        <w:rPr>
          <w:rFonts w:ascii="Times New Roman" w:hAnsi="Times New Roman" w:cs="Times New Roman"/>
          <w:sz w:val="24"/>
          <w:szCs w:val="24"/>
          <w:lang w:val="en-US"/>
        </w:rPr>
        <w:t xml:space="preserve">Table </w:t>
      </w:r>
      <w:r w:rsidR="00210169">
        <w:rPr>
          <w:rFonts w:ascii="Times New Roman" w:hAnsi="Times New Roman" w:cs="Times New Roman"/>
          <w:sz w:val="24"/>
          <w:szCs w:val="24"/>
          <w:lang w:val="en-US"/>
        </w:rPr>
        <w:t>3</w:t>
      </w:r>
      <w:r w:rsidR="00210169" w:rsidRPr="00D82DC3">
        <w:rPr>
          <w:rFonts w:ascii="Times New Roman" w:hAnsi="Times New Roman" w:cs="Times New Roman"/>
          <w:sz w:val="24"/>
          <w:szCs w:val="24"/>
          <w:lang w:val="en-US"/>
        </w:rPr>
        <w:t xml:space="preserve"> </w:t>
      </w:r>
      <w:r w:rsidR="00210169">
        <w:rPr>
          <w:rFonts w:ascii="Times New Roman" w:hAnsi="Times New Roman" w:cs="Times New Roman"/>
          <w:sz w:val="24"/>
          <w:szCs w:val="24"/>
          <w:lang w:val="en-US"/>
        </w:rPr>
        <w:t>reports the variable descriptions of the promises of power-sharing, as well as the frequency of their occurrence. As</w:t>
      </w:r>
      <w:r w:rsidR="00AE6EA2">
        <w:rPr>
          <w:rFonts w:ascii="Times New Roman" w:hAnsi="Times New Roman" w:cs="Times New Roman"/>
          <w:sz w:val="24"/>
          <w:szCs w:val="24"/>
          <w:lang w:val="en-US"/>
        </w:rPr>
        <w:t xml:space="preserve"> already mentioned above, these variables are time-invariant as</w:t>
      </w:r>
      <w:r w:rsidR="00210169">
        <w:rPr>
          <w:rFonts w:ascii="Times New Roman" w:hAnsi="Times New Roman" w:cs="Times New Roman"/>
          <w:sz w:val="24"/>
          <w:szCs w:val="24"/>
          <w:lang w:val="en-US"/>
        </w:rPr>
        <w:t xml:space="preserve"> the promises of power-sharing for each government-rebel dyad are based on the </w:t>
      </w:r>
      <w:r w:rsidR="00AE6EA2">
        <w:rPr>
          <w:rFonts w:ascii="Times New Roman" w:hAnsi="Times New Roman" w:cs="Times New Roman"/>
          <w:sz w:val="24"/>
          <w:szCs w:val="24"/>
          <w:lang w:val="en-US"/>
        </w:rPr>
        <w:t xml:space="preserve">initial </w:t>
      </w:r>
      <w:r w:rsidR="00210169">
        <w:rPr>
          <w:rFonts w:ascii="Times New Roman" w:hAnsi="Times New Roman" w:cs="Times New Roman"/>
          <w:sz w:val="24"/>
          <w:szCs w:val="24"/>
          <w:lang w:val="en-US"/>
        </w:rPr>
        <w:t>peace agreement between this dyad</w:t>
      </w:r>
      <w:r w:rsidR="00AE6EA2">
        <w:rPr>
          <w:rFonts w:ascii="Times New Roman" w:hAnsi="Times New Roman" w:cs="Times New Roman"/>
          <w:sz w:val="24"/>
          <w:szCs w:val="24"/>
          <w:lang w:val="en-US"/>
        </w:rPr>
        <w:t xml:space="preserve"> and are assumed to not change over time.</w:t>
      </w:r>
      <w:r w:rsidR="00210169">
        <w:rPr>
          <w:rFonts w:ascii="Times New Roman" w:hAnsi="Times New Roman" w:cs="Times New Roman"/>
          <w:sz w:val="24"/>
          <w:szCs w:val="24"/>
          <w:lang w:val="en-US"/>
        </w:rPr>
        <w:t xml:space="preserve"> </w:t>
      </w:r>
      <w:r w:rsidR="00AE6EA2">
        <w:rPr>
          <w:rFonts w:ascii="Times New Roman" w:hAnsi="Times New Roman" w:cs="Times New Roman"/>
          <w:sz w:val="24"/>
          <w:szCs w:val="24"/>
          <w:lang w:val="en-US"/>
        </w:rPr>
        <w:t xml:space="preserve">The frequency and percentage columns in Table 3 are </w:t>
      </w:r>
      <w:r w:rsidR="001A7B85">
        <w:rPr>
          <w:rFonts w:ascii="Times New Roman" w:hAnsi="Times New Roman" w:cs="Times New Roman"/>
          <w:sz w:val="24"/>
          <w:szCs w:val="24"/>
          <w:lang w:val="en-US"/>
        </w:rPr>
        <w:t>consequently</w:t>
      </w:r>
      <w:r w:rsidR="00AE6EA2">
        <w:rPr>
          <w:rFonts w:ascii="Times New Roman" w:hAnsi="Times New Roman" w:cs="Times New Roman"/>
          <w:sz w:val="24"/>
          <w:szCs w:val="24"/>
          <w:lang w:val="en-US"/>
        </w:rPr>
        <w:t xml:space="preserve"> based on a total N of 111</w:t>
      </w:r>
      <w:r w:rsidR="001A7B85">
        <w:rPr>
          <w:rFonts w:ascii="Times New Roman" w:hAnsi="Times New Roman" w:cs="Times New Roman"/>
          <w:sz w:val="24"/>
          <w:szCs w:val="24"/>
          <w:lang w:val="en-US"/>
        </w:rPr>
        <w:t xml:space="preserve"> (</w:t>
      </w:r>
      <w:r w:rsidR="00AE6EA2">
        <w:rPr>
          <w:rFonts w:ascii="Times New Roman" w:hAnsi="Times New Roman" w:cs="Times New Roman"/>
          <w:sz w:val="24"/>
          <w:szCs w:val="24"/>
          <w:lang w:val="en-US"/>
        </w:rPr>
        <w:t>i.e. the overall number of government-rebel dyads in the PSED</w:t>
      </w:r>
      <w:r w:rsidR="001A7B85">
        <w:rPr>
          <w:rFonts w:ascii="Times New Roman" w:hAnsi="Times New Roman" w:cs="Times New Roman"/>
          <w:sz w:val="24"/>
          <w:szCs w:val="24"/>
          <w:lang w:val="en-US"/>
        </w:rPr>
        <w:t>)</w:t>
      </w:r>
      <w:r w:rsidR="00AE6EA2">
        <w:rPr>
          <w:rFonts w:ascii="Times New Roman" w:hAnsi="Times New Roman" w:cs="Times New Roman"/>
          <w:sz w:val="24"/>
          <w:szCs w:val="24"/>
          <w:lang w:val="en-US"/>
        </w:rPr>
        <w:t xml:space="preserve">. In Table 4 we report the variable descriptions of the practices of power-sharing and the frequency </w:t>
      </w:r>
      <w:r w:rsidR="001A7B85">
        <w:rPr>
          <w:rFonts w:ascii="Times New Roman" w:hAnsi="Times New Roman" w:cs="Times New Roman"/>
          <w:sz w:val="24"/>
          <w:szCs w:val="24"/>
          <w:lang w:val="en-US"/>
        </w:rPr>
        <w:t>of their occurrence. Overall, we record 548 distinct power-sharing events in our observation period.</w:t>
      </w:r>
    </w:p>
    <w:p w14:paraId="364337F7" w14:textId="76CCCF18" w:rsidR="009A02F0" w:rsidRDefault="006F75A2" w:rsidP="006F75A2">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9A02F0" w:rsidRPr="00D82DC3">
        <w:rPr>
          <w:rFonts w:ascii="Times New Roman" w:hAnsi="Times New Roman" w:cs="Times New Roman"/>
          <w:sz w:val="24"/>
          <w:szCs w:val="24"/>
          <w:lang w:val="en-US"/>
        </w:rPr>
        <w:t xml:space="preserve">Table </w:t>
      </w:r>
      <w:r w:rsidR="00210169">
        <w:rPr>
          <w:rFonts w:ascii="Times New Roman" w:hAnsi="Times New Roman" w:cs="Times New Roman"/>
          <w:sz w:val="24"/>
          <w:szCs w:val="24"/>
          <w:lang w:val="en-US"/>
        </w:rPr>
        <w:t>3</w:t>
      </w:r>
      <w:r w:rsidR="00210169" w:rsidRPr="00D82DC3">
        <w:rPr>
          <w:rFonts w:ascii="Times New Roman" w:hAnsi="Times New Roman" w:cs="Times New Roman"/>
          <w:sz w:val="24"/>
          <w:szCs w:val="24"/>
          <w:lang w:val="en-US"/>
        </w:rPr>
        <w:t xml:space="preserve"> </w:t>
      </w:r>
      <w:r w:rsidR="002C28E8">
        <w:rPr>
          <w:rFonts w:ascii="Times New Roman" w:hAnsi="Times New Roman" w:cs="Times New Roman"/>
          <w:sz w:val="24"/>
          <w:szCs w:val="24"/>
          <w:lang w:val="en-US"/>
        </w:rPr>
        <w:t xml:space="preserve">and 4 </w:t>
      </w:r>
      <w:r w:rsidR="009A02F0" w:rsidRPr="00D82DC3">
        <w:rPr>
          <w:rFonts w:ascii="Times New Roman" w:hAnsi="Times New Roman" w:cs="Times New Roman"/>
          <w:sz w:val="24"/>
          <w:szCs w:val="24"/>
          <w:lang w:val="en-US"/>
        </w:rPr>
        <w:t>in here</w:t>
      </w:r>
      <w:r>
        <w:rPr>
          <w:rFonts w:ascii="Times New Roman" w:hAnsi="Times New Roman" w:cs="Times New Roman"/>
          <w:sz w:val="24"/>
          <w:szCs w:val="24"/>
          <w:lang w:val="en-US"/>
        </w:rPr>
        <w:t>]</w:t>
      </w:r>
    </w:p>
    <w:p w14:paraId="7CB7F9E0" w14:textId="4D6923DA" w:rsidR="009A02F0" w:rsidRDefault="00B8309B" w:rsidP="006F75A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The category ‘p</w:t>
      </w:r>
      <w:r w:rsidR="001A7B85">
        <w:rPr>
          <w:rFonts w:asciiTheme="majorBidi" w:hAnsiTheme="majorBidi" w:cstheme="majorBidi"/>
          <w:sz w:val="24"/>
          <w:szCs w:val="24"/>
          <w:lang w:val="en-US"/>
        </w:rPr>
        <w:t>romises of political power-sharing</w:t>
      </w:r>
      <w:r>
        <w:rPr>
          <w:rFonts w:asciiTheme="majorBidi" w:hAnsiTheme="majorBidi" w:cstheme="majorBidi"/>
          <w:sz w:val="24"/>
          <w:szCs w:val="24"/>
          <w:lang w:val="en-US"/>
        </w:rPr>
        <w:t>’</w:t>
      </w:r>
      <w:r w:rsidR="001A7B85">
        <w:rPr>
          <w:rFonts w:asciiTheme="majorBidi" w:hAnsiTheme="majorBidi" w:cstheme="majorBidi"/>
          <w:sz w:val="24"/>
          <w:szCs w:val="24"/>
          <w:lang w:val="en-US"/>
        </w:rPr>
        <w:t xml:space="preserve"> </w:t>
      </w:r>
      <w:r w:rsidR="002E3D68">
        <w:rPr>
          <w:rFonts w:asciiTheme="majorBidi" w:hAnsiTheme="majorBidi" w:cstheme="majorBidi"/>
          <w:sz w:val="24"/>
          <w:szCs w:val="24"/>
          <w:lang w:val="en-US"/>
        </w:rPr>
        <w:t>focus</w:t>
      </w:r>
      <w:r>
        <w:rPr>
          <w:rFonts w:asciiTheme="majorBidi" w:hAnsiTheme="majorBidi" w:cstheme="majorBidi"/>
          <w:sz w:val="24"/>
          <w:szCs w:val="24"/>
          <w:lang w:val="en-US"/>
        </w:rPr>
        <w:t>es</w:t>
      </w:r>
      <w:r w:rsidR="002E3D68">
        <w:rPr>
          <w:rFonts w:asciiTheme="majorBidi" w:hAnsiTheme="majorBidi" w:cstheme="majorBidi"/>
          <w:sz w:val="24"/>
          <w:szCs w:val="24"/>
          <w:lang w:val="en-US"/>
        </w:rPr>
        <w:t xml:space="preserve"> on </w:t>
      </w:r>
      <w:r w:rsidR="001A7B85">
        <w:rPr>
          <w:rFonts w:asciiTheme="majorBidi" w:hAnsiTheme="majorBidi" w:cstheme="majorBidi"/>
          <w:sz w:val="24"/>
          <w:szCs w:val="24"/>
          <w:lang w:val="en-US"/>
        </w:rPr>
        <w:t>the executive and legislative realm of national power. We record</w:t>
      </w:r>
      <w:r>
        <w:rPr>
          <w:rFonts w:asciiTheme="majorBidi" w:hAnsiTheme="majorBidi" w:cstheme="majorBidi"/>
          <w:sz w:val="24"/>
          <w:szCs w:val="24"/>
          <w:lang w:val="en-US"/>
        </w:rPr>
        <w:t>ed</w:t>
      </w:r>
      <w:r w:rsidR="001A7B85">
        <w:rPr>
          <w:rFonts w:asciiTheme="majorBidi" w:hAnsiTheme="majorBidi" w:cstheme="majorBidi"/>
          <w:sz w:val="24"/>
          <w:szCs w:val="24"/>
          <w:lang w:val="en-US"/>
        </w:rPr>
        <w:t xml:space="preserve"> when governments promise</w:t>
      </w:r>
      <w:r>
        <w:rPr>
          <w:rFonts w:asciiTheme="majorBidi" w:hAnsiTheme="majorBidi" w:cstheme="majorBidi"/>
          <w:sz w:val="24"/>
          <w:szCs w:val="24"/>
          <w:lang w:val="en-US"/>
        </w:rPr>
        <w:t>d</w:t>
      </w:r>
      <w:r w:rsidR="001A7B85">
        <w:rPr>
          <w:rFonts w:asciiTheme="majorBidi" w:hAnsiTheme="majorBidi" w:cstheme="majorBidi"/>
          <w:sz w:val="24"/>
          <w:szCs w:val="24"/>
          <w:lang w:val="en-US"/>
        </w:rPr>
        <w:t xml:space="preserve"> the rebel group signatory to the peace agreement seats in the national government cabinet and when the government promise</w:t>
      </w:r>
      <w:r>
        <w:rPr>
          <w:rFonts w:asciiTheme="majorBidi" w:hAnsiTheme="majorBidi" w:cstheme="majorBidi"/>
          <w:sz w:val="24"/>
          <w:szCs w:val="24"/>
          <w:lang w:val="en-US"/>
        </w:rPr>
        <w:t>d</w:t>
      </w:r>
      <w:r w:rsidR="001A7B85">
        <w:rPr>
          <w:rFonts w:asciiTheme="majorBidi" w:hAnsiTheme="majorBidi" w:cstheme="majorBidi"/>
          <w:sz w:val="24"/>
          <w:szCs w:val="24"/>
          <w:lang w:val="en-US"/>
        </w:rPr>
        <w:t xml:space="preserve"> particular senior and/or non-senior cabinet positions.</w:t>
      </w:r>
      <w:r w:rsidR="001A7B85" w:rsidRPr="00D82DC3">
        <w:rPr>
          <w:rStyle w:val="EndnoteReference"/>
          <w:rFonts w:asciiTheme="majorBidi" w:hAnsiTheme="majorBidi" w:cstheme="majorBidi"/>
          <w:sz w:val="24"/>
          <w:szCs w:val="24"/>
          <w:lang w:val="en-US"/>
        </w:rPr>
        <w:endnoteReference w:id="13"/>
      </w:r>
      <w:r w:rsidR="001A7B85">
        <w:rPr>
          <w:rFonts w:asciiTheme="majorBidi" w:hAnsiTheme="majorBidi" w:cstheme="majorBidi"/>
          <w:sz w:val="24"/>
          <w:szCs w:val="24"/>
          <w:lang w:val="en-US"/>
        </w:rPr>
        <w:t xml:space="preserve"> We also record</w:t>
      </w:r>
      <w:r>
        <w:rPr>
          <w:rFonts w:asciiTheme="majorBidi" w:hAnsiTheme="majorBidi" w:cstheme="majorBidi"/>
          <w:sz w:val="24"/>
          <w:szCs w:val="24"/>
          <w:lang w:val="en-US"/>
        </w:rPr>
        <w:t>ed</w:t>
      </w:r>
      <w:r w:rsidR="001A7B85">
        <w:rPr>
          <w:rFonts w:asciiTheme="majorBidi" w:hAnsiTheme="majorBidi" w:cstheme="majorBidi"/>
          <w:sz w:val="24"/>
          <w:szCs w:val="24"/>
          <w:lang w:val="en-US"/>
        </w:rPr>
        <w:t xml:space="preserve"> when the rebel group signatory is promised guaranteed seats in the national parliament. Table 3 reveals</w:t>
      </w:r>
      <w:r w:rsidR="002E3D68">
        <w:rPr>
          <w:rFonts w:asciiTheme="majorBidi" w:hAnsiTheme="majorBidi" w:cstheme="majorBidi"/>
          <w:sz w:val="24"/>
          <w:szCs w:val="24"/>
          <w:lang w:val="en-US"/>
        </w:rPr>
        <w:t xml:space="preserve"> that in almost half of all government-rebel dyads in the PSED, the rebels</w:t>
      </w:r>
      <w:r w:rsidR="001A7B85">
        <w:rPr>
          <w:rFonts w:asciiTheme="majorBidi" w:hAnsiTheme="majorBidi" w:cstheme="majorBidi"/>
          <w:sz w:val="24"/>
          <w:szCs w:val="24"/>
          <w:lang w:val="en-US"/>
        </w:rPr>
        <w:t xml:space="preserve"> have been p</w:t>
      </w:r>
      <w:r w:rsidR="002E3D68">
        <w:rPr>
          <w:rFonts w:asciiTheme="majorBidi" w:hAnsiTheme="majorBidi" w:cstheme="majorBidi"/>
          <w:sz w:val="24"/>
          <w:szCs w:val="24"/>
          <w:lang w:val="en-US"/>
        </w:rPr>
        <w:t>romised a seat in the cabinet</w:t>
      </w:r>
      <w:r w:rsidR="001A7B85">
        <w:rPr>
          <w:rFonts w:asciiTheme="majorBidi" w:hAnsiTheme="majorBidi" w:cstheme="majorBidi"/>
          <w:sz w:val="24"/>
          <w:szCs w:val="24"/>
          <w:lang w:val="en-US"/>
        </w:rPr>
        <w:t xml:space="preserve"> </w:t>
      </w:r>
      <w:r w:rsidR="002E3D68">
        <w:rPr>
          <w:rFonts w:asciiTheme="majorBidi" w:hAnsiTheme="majorBidi" w:cstheme="majorBidi"/>
          <w:sz w:val="24"/>
          <w:szCs w:val="24"/>
          <w:lang w:val="en-US"/>
        </w:rPr>
        <w:t>(</w:t>
      </w:r>
      <w:r w:rsidR="001A7B85">
        <w:rPr>
          <w:rFonts w:asciiTheme="majorBidi" w:hAnsiTheme="majorBidi" w:cstheme="majorBidi"/>
          <w:sz w:val="24"/>
          <w:szCs w:val="24"/>
          <w:lang w:val="en-US"/>
        </w:rPr>
        <w:t>45%</w:t>
      </w:r>
      <w:r w:rsidR="002E3D68">
        <w:rPr>
          <w:rFonts w:asciiTheme="majorBidi" w:hAnsiTheme="majorBidi" w:cstheme="majorBidi"/>
          <w:sz w:val="24"/>
          <w:szCs w:val="24"/>
          <w:lang w:val="en-US"/>
        </w:rPr>
        <w:t>)</w:t>
      </w:r>
      <w:r w:rsidR="001A7B85">
        <w:rPr>
          <w:rFonts w:asciiTheme="majorBidi" w:hAnsiTheme="majorBidi" w:cstheme="majorBidi"/>
          <w:sz w:val="24"/>
          <w:szCs w:val="24"/>
          <w:lang w:val="en-US"/>
        </w:rPr>
        <w:t xml:space="preserve">. More specific promises about particular senior (12%) and/or non-senior (26%) seats </w:t>
      </w:r>
      <w:r w:rsidR="004B4E57">
        <w:rPr>
          <w:rFonts w:asciiTheme="majorBidi" w:hAnsiTheme="majorBidi" w:cstheme="majorBidi"/>
          <w:sz w:val="24"/>
          <w:szCs w:val="24"/>
          <w:lang w:val="en-US"/>
        </w:rPr>
        <w:t>we</w:t>
      </w:r>
      <w:r w:rsidR="001A7B85">
        <w:rPr>
          <w:rFonts w:asciiTheme="majorBidi" w:hAnsiTheme="majorBidi" w:cstheme="majorBidi"/>
          <w:sz w:val="24"/>
          <w:szCs w:val="24"/>
          <w:lang w:val="en-US"/>
        </w:rPr>
        <w:t>re</w:t>
      </w:r>
      <w:r w:rsidR="002E3D68">
        <w:rPr>
          <w:rFonts w:asciiTheme="majorBidi" w:hAnsiTheme="majorBidi" w:cstheme="majorBidi"/>
          <w:sz w:val="24"/>
          <w:szCs w:val="24"/>
          <w:lang w:val="en-US"/>
        </w:rPr>
        <w:t xml:space="preserve"> significantly</w:t>
      </w:r>
      <w:r w:rsidR="001A7B85">
        <w:rPr>
          <w:rFonts w:asciiTheme="majorBidi" w:hAnsiTheme="majorBidi" w:cstheme="majorBidi"/>
          <w:sz w:val="24"/>
          <w:szCs w:val="24"/>
          <w:lang w:val="en-US"/>
        </w:rPr>
        <w:t xml:space="preserve"> less frequent. Likewise, rebels have only been promised </w:t>
      </w:r>
      <w:r w:rsidR="001A7B85">
        <w:rPr>
          <w:rFonts w:asciiTheme="majorBidi" w:hAnsiTheme="majorBidi" w:cstheme="majorBidi"/>
          <w:sz w:val="24"/>
          <w:szCs w:val="24"/>
          <w:lang w:val="en-US"/>
        </w:rPr>
        <w:lastRenderedPageBreak/>
        <w:t>guaranteed seats in the national parliament in roughly 12% of all government-rebel dyads in our data collection.</w:t>
      </w:r>
      <w:r w:rsidR="002E3D68">
        <w:rPr>
          <w:rFonts w:asciiTheme="majorBidi" w:hAnsiTheme="majorBidi" w:cstheme="majorBidi"/>
          <w:sz w:val="24"/>
          <w:szCs w:val="24"/>
          <w:lang w:val="en-US"/>
        </w:rPr>
        <w:t xml:space="preserve"> Turning to the actual practices of power-sharing, one can see that political power-sharing is the most frequent form of power-sharing in our observation</w:t>
      </w:r>
      <w:r w:rsidR="00155B2F">
        <w:rPr>
          <w:rFonts w:asciiTheme="majorBidi" w:hAnsiTheme="majorBidi" w:cstheme="majorBidi"/>
          <w:sz w:val="24"/>
          <w:szCs w:val="24"/>
          <w:lang w:val="en-US"/>
        </w:rPr>
        <w:t xml:space="preserve"> (see Table 4)</w:t>
      </w:r>
      <w:r w:rsidR="002E3D68">
        <w:rPr>
          <w:rFonts w:asciiTheme="majorBidi" w:hAnsiTheme="majorBidi" w:cstheme="majorBidi"/>
          <w:sz w:val="24"/>
          <w:szCs w:val="24"/>
          <w:lang w:val="en-US"/>
        </w:rPr>
        <w:t xml:space="preserve">. Almost 45% of all observed power-sharing events </w:t>
      </w:r>
      <w:r w:rsidR="004B4E57">
        <w:rPr>
          <w:rFonts w:asciiTheme="majorBidi" w:hAnsiTheme="majorBidi" w:cstheme="majorBidi"/>
          <w:sz w:val="24"/>
          <w:szCs w:val="24"/>
          <w:lang w:val="en-US"/>
        </w:rPr>
        <w:t>we</w:t>
      </w:r>
      <w:r w:rsidR="002E3D68">
        <w:rPr>
          <w:rFonts w:asciiTheme="majorBidi" w:hAnsiTheme="majorBidi" w:cstheme="majorBidi"/>
          <w:sz w:val="24"/>
          <w:szCs w:val="24"/>
          <w:lang w:val="en-US"/>
        </w:rPr>
        <w:t>re events in which rebel representative t</w:t>
      </w:r>
      <w:r w:rsidR="004B4E57">
        <w:rPr>
          <w:rFonts w:asciiTheme="majorBidi" w:hAnsiTheme="majorBidi" w:cstheme="majorBidi"/>
          <w:sz w:val="24"/>
          <w:szCs w:val="24"/>
          <w:lang w:val="en-US"/>
        </w:rPr>
        <w:t>ook</w:t>
      </w:r>
      <w:r w:rsidR="002E3D68">
        <w:rPr>
          <w:rFonts w:asciiTheme="majorBidi" w:hAnsiTheme="majorBidi" w:cstheme="majorBidi"/>
          <w:sz w:val="24"/>
          <w:szCs w:val="24"/>
          <w:lang w:val="en-US"/>
        </w:rPr>
        <w:t xml:space="preserve"> over a senior or non-senior cabinet position or </w:t>
      </w:r>
      <w:r w:rsidR="004B4E57">
        <w:rPr>
          <w:rFonts w:asciiTheme="majorBidi" w:hAnsiTheme="majorBidi" w:cstheme="majorBidi"/>
          <w:sz w:val="24"/>
          <w:szCs w:val="24"/>
          <w:lang w:val="en-US"/>
        </w:rPr>
        <w:t>we</w:t>
      </w:r>
      <w:r w:rsidR="002E3D68">
        <w:rPr>
          <w:rFonts w:asciiTheme="majorBidi" w:hAnsiTheme="majorBidi" w:cstheme="majorBidi"/>
          <w:sz w:val="24"/>
          <w:szCs w:val="24"/>
          <w:lang w:val="en-US"/>
        </w:rPr>
        <w:t xml:space="preserve">re given guaranteed seats in the national parliament. </w:t>
      </w:r>
      <w:r>
        <w:rPr>
          <w:rFonts w:asciiTheme="majorBidi" w:hAnsiTheme="majorBidi" w:cstheme="majorBidi"/>
          <w:sz w:val="24"/>
          <w:szCs w:val="24"/>
          <w:lang w:val="en-US"/>
        </w:rPr>
        <w:t xml:space="preserve">Importantly, however, rebels </w:t>
      </w:r>
      <w:r w:rsidR="004B4E57">
        <w:rPr>
          <w:rFonts w:asciiTheme="majorBidi" w:hAnsiTheme="majorBidi" w:cstheme="majorBidi"/>
          <w:sz w:val="24"/>
          <w:szCs w:val="24"/>
          <w:lang w:val="en-US"/>
        </w:rPr>
        <w:t>we</w:t>
      </w:r>
      <w:r>
        <w:rPr>
          <w:rFonts w:asciiTheme="majorBidi" w:hAnsiTheme="majorBidi" w:cstheme="majorBidi"/>
          <w:sz w:val="24"/>
          <w:szCs w:val="24"/>
          <w:lang w:val="en-US"/>
        </w:rPr>
        <w:t xml:space="preserve">re primarily given political power in the form of </w:t>
      </w:r>
      <w:r w:rsidR="002E3D68">
        <w:rPr>
          <w:rFonts w:asciiTheme="majorBidi" w:hAnsiTheme="majorBidi" w:cstheme="majorBidi"/>
          <w:sz w:val="24"/>
          <w:szCs w:val="24"/>
          <w:lang w:val="en-US"/>
        </w:rPr>
        <w:t>non-senior cabinet positions.</w:t>
      </w:r>
      <w:r>
        <w:rPr>
          <w:rFonts w:asciiTheme="majorBidi" w:hAnsiTheme="majorBidi" w:cstheme="majorBidi"/>
          <w:sz w:val="24"/>
          <w:szCs w:val="24"/>
          <w:lang w:val="en-US"/>
        </w:rPr>
        <w:t xml:space="preserve"> </w:t>
      </w:r>
      <w:r w:rsidR="009A02F0" w:rsidRPr="00D82DC3">
        <w:rPr>
          <w:rFonts w:ascii="Times New Roman" w:hAnsi="Times New Roman" w:cs="Times New Roman"/>
          <w:sz w:val="24"/>
          <w:szCs w:val="24"/>
          <w:lang w:val="en-US"/>
        </w:rPr>
        <w:t>Events in which rebels move</w:t>
      </w:r>
      <w:r w:rsidR="009A02F0">
        <w:rPr>
          <w:rFonts w:ascii="Times New Roman" w:hAnsi="Times New Roman" w:cs="Times New Roman"/>
          <w:sz w:val="24"/>
          <w:szCs w:val="24"/>
          <w:lang w:val="en-US"/>
        </w:rPr>
        <w:t>d</w:t>
      </w:r>
      <w:r w:rsidR="009A02F0" w:rsidRPr="00D82DC3">
        <w:rPr>
          <w:rFonts w:ascii="Times New Roman" w:hAnsi="Times New Roman" w:cs="Times New Roman"/>
          <w:sz w:val="24"/>
          <w:szCs w:val="24"/>
          <w:lang w:val="en-US"/>
        </w:rPr>
        <w:t xml:space="preserve"> into positions of political power happen</w:t>
      </w:r>
      <w:r w:rsidR="009A02F0">
        <w:rPr>
          <w:rFonts w:ascii="Times New Roman" w:hAnsi="Times New Roman" w:cs="Times New Roman"/>
          <w:sz w:val="24"/>
          <w:szCs w:val="24"/>
          <w:lang w:val="en-US"/>
        </w:rPr>
        <w:t>ed</w:t>
      </w:r>
      <w:r w:rsidR="009A02F0" w:rsidRPr="00D82DC3">
        <w:rPr>
          <w:rFonts w:ascii="Times New Roman" w:hAnsi="Times New Roman" w:cs="Times New Roman"/>
          <w:sz w:val="24"/>
          <w:szCs w:val="24"/>
          <w:lang w:val="en-US"/>
        </w:rPr>
        <w:t xml:space="preserve"> </w:t>
      </w:r>
      <w:r w:rsidR="009A02F0" w:rsidRPr="00D82DC3">
        <w:rPr>
          <w:rFonts w:asciiTheme="majorBidi" w:hAnsiTheme="majorBidi" w:cstheme="majorBidi"/>
          <w:sz w:val="24"/>
          <w:szCs w:val="24"/>
          <w:lang w:val="en-US"/>
        </w:rPr>
        <w:t xml:space="preserve">about twice as often </w:t>
      </w:r>
      <w:r w:rsidR="009A02F0">
        <w:rPr>
          <w:rFonts w:asciiTheme="majorBidi" w:hAnsiTheme="majorBidi" w:cstheme="majorBidi"/>
          <w:sz w:val="24"/>
          <w:szCs w:val="24"/>
          <w:lang w:val="en-US"/>
        </w:rPr>
        <w:t xml:space="preserve">as </w:t>
      </w:r>
      <w:r w:rsidR="009A02F0" w:rsidRPr="00D82DC3">
        <w:rPr>
          <w:rFonts w:asciiTheme="majorBidi" w:hAnsiTheme="majorBidi" w:cstheme="majorBidi"/>
          <w:sz w:val="24"/>
          <w:szCs w:val="24"/>
          <w:lang w:val="en-US"/>
        </w:rPr>
        <w:t>compared to events in which rebels le</w:t>
      </w:r>
      <w:r w:rsidR="009A02F0">
        <w:rPr>
          <w:rFonts w:asciiTheme="majorBidi" w:hAnsiTheme="majorBidi" w:cstheme="majorBidi"/>
          <w:sz w:val="24"/>
          <w:szCs w:val="24"/>
          <w:lang w:val="en-US"/>
        </w:rPr>
        <w:t>ft</w:t>
      </w:r>
      <w:r w:rsidR="009A02F0" w:rsidRPr="00D82DC3">
        <w:rPr>
          <w:rFonts w:asciiTheme="majorBidi" w:hAnsiTheme="majorBidi" w:cstheme="majorBidi"/>
          <w:sz w:val="24"/>
          <w:szCs w:val="24"/>
          <w:lang w:val="en-US"/>
        </w:rPr>
        <w:t xml:space="preserve"> these positions</w:t>
      </w:r>
      <w:r w:rsidR="009A02F0">
        <w:rPr>
          <w:rFonts w:asciiTheme="majorBidi" w:hAnsiTheme="majorBidi" w:cstheme="majorBidi"/>
          <w:sz w:val="24"/>
          <w:szCs w:val="24"/>
          <w:lang w:val="en-US"/>
        </w:rPr>
        <w:t>,</w:t>
      </w:r>
      <w:r w:rsidR="009A02F0" w:rsidRPr="00D82DC3">
        <w:rPr>
          <w:rFonts w:asciiTheme="majorBidi" w:hAnsiTheme="majorBidi" w:cstheme="majorBidi"/>
          <w:sz w:val="24"/>
          <w:szCs w:val="24"/>
          <w:lang w:val="en-US"/>
        </w:rPr>
        <w:t xml:space="preserve"> as we d</w:t>
      </w:r>
      <w:r w:rsidR="009A02F0">
        <w:rPr>
          <w:rFonts w:asciiTheme="majorBidi" w:hAnsiTheme="majorBidi" w:cstheme="majorBidi"/>
          <w:sz w:val="24"/>
          <w:szCs w:val="24"/>
          <w:lang w:val="en-US"/>
        </w:rPr>
        <w:t>id</w:t>
      </w:r>
      <w:r w:rsidR="009A02F0" w:rsidRPr="00D82DC3">
        <w:rPr>
          <w:rFonts w:asciiTheme="majorBidi" w:hAnsiTheme="majorBidi" w:cstheme="majorBidi"/>
          <w:sz w:val="24"/>
          <w:szCs w:val="24"/>
          <w:lang w:val="en-US"/>
        </w:rPr>
        <w:t xml:space="preserve"> not code rebel </w:t>
      </w:r>
      <w:r w:rsidR="009A02F0">
        <w:rPr>
          <w:rFonts w:asciiTheme="majorBidi" w:hAnsiTheme="majorBidi" w:cstheme="majorBidi"/>
          <w:sz w:val="24"/>
          <w:szCs w:val="24"/>
          <w:lang w:val="en-US"/>
        </w:rPr>
        <w:t>departures</w:t>
      </w:r>
      <w:r w:rsidR="009A02F0" w:rsidRPr="00D82DC3">
        <w:rPr>
          <w:rFonts w:asciiTheme="majorBidi" w:hAnsiTheme="majorBidi" w:cstheme="majorBidi"/>
          <w:sz w:val="24"/>
          <w:szCs w:val="24"/>
          <w:lang w:val="en-US"/>
        </w:rPr>
        <w:t xml:space="preserve"> that </w:t>
      </w:r>
      <w:r w:rsidR="009A02F0">
        <w:rPr>
          <w:rFonts w:asciiTheme="majorBidi" w:hAnsiTheme="majorBidi" w:cstheme="majorBidi"/>
          <w:sz w:val="24"/>
          <w:szCs w:val="24"/>
          <w:lang w:val="en-US"/>
        </w:rPr>
        <w:t>we</w:t>
      </w:r>
      <w:r w:rsidR="009A02F0" w:rsidRPr="00D82DC3">
        <w:rPr>
          <w:rFonts w:asciiTheme="majorBidi" w:hAnsiTheme="majorBidi" w:cstheme="majorBidi"/>
          <w:sz w:val="24"/>
          <w:szCs w:val="24"/>
          <w:lang w:val="en-US"/>
        </w:rPr>
        <w:t>re due to the recurrence of armed combat between government and rebels</w:t>
      </w:r>
      <w:r w:rsidR="00155B2F">
        <w:rPr>
          <w:rFonts w:asciiTheme="majorBidi" w:hAnsiTheme="majorBidi" w:cstheme="majorBidi"/>
          <w:sz w:val="24"/>
          <w:szCs w:val="24"/>
          <w:lang w:val="en-US"/>
        </w:rPr>
        <w:t>.</w:t>
      </w:r>
    </w:p>
    <w:p w14:paraId="372AE4F8" w14:textId="579E60FE" w:rsidR="00043D8B" w:rsidRPr="00D82DC3" w:rsidRDefault="00043D8B" w:rsidP="00043D8B">
      <w:pPr>
        <w:spacing w:before="120" w:after="120" w:line="480" w:lineRule="auto"/>
        <w:rPr>
          <w:rFonts w:asciiTheme="majorBidi" w:hAnsiTheme="majorBidi" w:cstheme="majorBidi"/>
          <w:sz w:val="24"/>
          <w:szCs w:val="24"/>
          <w:lang w:val="en-US"/>
        </w:rPr>
      </w:pPr>
      <w:r w:rsidRPr="00D82DC3">
        <w:rPr>
          <w:rFonts w:ascii="Times New Roman" w:hAnsi="Times New Roman" w:cs="Times New Roman"/>
          <w:sz w:val="24"/>
          <w:szCs w:val="24"/>
          <w:lang w:val="en-US"/>
        </w:rPr>
        <w:t>The case of the 2006 Comprehensive Peace Agreement in Nepal serves as an illustrative example</w:t>
      </w:r>
      <w:r w:rsidR="006671CC">
        <w:rPr>
          <w:rFonts w:ascii="Times New Roman" w:hAnsi="Times New Roman" w:cs="Times New Roman"/>
          <w:sz w:val="24"/>
          <w:szCs w:val="24"/>
          <w:lang w:val="en-US"/>
        </w:rPr>
        <w:t xml:space="preserve"> for the </w:t>
      </w:r>
      <w:r w:rsidR="00155B2F">
        <w:rPr>
          <w:rFonts w:ascii="Times New Roman" w:hAnsi="Times New Roman" w:cs="Times New Roman"/>
          <w:sz w:val="24"/>
          <w:szCs w:val="24"/>
          <w:lang w:val="en-US"/>
        </w:rPr>
        <w:t>detailed</w:t>
      </w:r>
      <w:r w:rsidR="006671CC">
        <w:rPr>
          <w:rFonts w:ascii="Times New Roman" w:hAnsi="Times New Roman" w:cs="Times New Roman"/>
          <w:sz w:val="24"/>
          <w:szCs w:val="24"/>
          <w:lang w:val="en-US"/>
        </w:rPr>
        <w:t xml:space="preserve"> information </w:t>
      </w:r>
      <w:r w:rsidR="00155B2F">
        <w:rPr>
          <w:rFonts w:ascii="Times New Roman" w:hAnsi="Times New Roman" w:cs="Times New Roman"/>
          <w:sz w:val="24"/>
          <w:szCs w:val="24"/>
          <w:lang w:val="en-US"/>
        </w:rPr>
        <w:t xml:space="preserve">on political power-sharing included </w:t>
      </w:r>
      <w:r w:rsidR="006671CC">
        <w:rPr>
          <w:rFonts w:ascii="Times New Roman" w:hAnsi="Times New Roman" w:cs="Times New Roman"/>
          <w:sz w:val="24"/>
          <w:szCs w:val="24"/>
          <w:lang w:val="en-US"/>
        </w:rPr>
        <w:t xml:space="preserve">in </w:t>
      </w:r>
      <w:r w:rsidR="00C81521">
        <w:rPr>
          <w:rFonts w:ascii="Times New Roman" w:hAnsi="Times New Roman" w:cs="Times New Roman"/>
          <w:sz w:val="24"/>
          <w:szCs w:val="24"/>
          <w:lang w:val="en-US"/>
        </w:rPr>
        <w:t xml:space="preserve">the </w:t>
      </w:r>
      <w:r w:rsidR="006671CC">
        <w:rPr>
          <w:rFonts w:ascii="Times New Roman" w:hAnsi="Times New Roman" w:cs="Times New Roman"/>
          <w:sz w:val="24"/>
          <w:szCs w:val="24"/>
          <w:lang w:val="en-US"/>
        </w:rPr>
        <w:t>PSED</w:t>
      </w:r>
      <w:r w:rsidRPr="00D82DC3">
        <w:rPr>
          <w:rFonts w:ascii="Times New Roman" w:hAnsi="Times New Roman" w:cs="Times New Roman"/>
          <w:sz w:val="24"/>
          <w:szCs w:val="24"/>
          <w:lang w:val="en-US"/>
        </w:rPr>
        <w:t xml:space="preserve">. As promised </w:t>
      </w:r>
      <w:r>
        <w:rPr>
          <w:rFonts w:ascii="Times New Roman" w:hAnsi="Times New Roman" w:cs="Times New Roman"/>
          <w:sz w:val="24"/>
          <w:szCs w:val="24"/>
          <w:lang w:val="en-US"/>
        </w:rPr>
        <w:t>herein</w:t>
      </w:r>
      <w:r w:rsidRPr="00D82DC3">
        <w:rPr>
          <w:rFonts w:ascii="Times New Roman" w:hAnsi="Times New Roman" w:cs="Times New Roman"/>
          <w:sz w:val="24"/>
          <w:szCs w:val="24"/>
          <w:lang w:val="en-US"/>
        </w:rPr>
        <w:t xml:space="preserve">, the rebel Communist Party of Nepal (CPN-M) took over </w:t>
      </w:r>
      <w:r w:rsidR="00155B2F">
        <w:rPr>
          <w:rFonts w:ascii="Times New Roman" w:hAnsi="Times New Roman" w:cs="Times New Roman"/>
          <w:sz w:val="24"/>
          <w:szCs w:val="24"/>
          <w:lang w:val="en-US"/>
        </w:rPr>
        <w:t xml:space="preserve">cabinet seats in the interim government </w:t>
      </w:r>
      <w:r w:rsidR="00155B2F" w:rsidRPr="00D82DC3">
        <w:rPr>
          <w:rFonts w:ascii="Times New Roman" w:hAnsi="Times New Roman" w:cs="Times New Roman"/>
          <w:sz w:val="24"/>
          <w:szCs w:val="24"/>
          <w:lang w:val="en-US"/>
        </w:rPr>
        <w:t>in Kathmandu</w:t>
      </w:r>
      <w:r w:rsidR="00155B2F">
        <w:rPr>
          <w:rFonts w:ascii="Times New Roman" w:hAnsi="Times New Roman" w:cs="Times New Roman"/>
          <w:sz w:val="24"/>
          <w:szCs w:val="24"/>
          <w:lang w:val="en-US"/>
        </w:rPr>
        <w:t>. Over the course of the post-conflict period, the rebels occupied a number of different</w:t>
      </w:r>
      <w:r w:rsidRPr="00D82DC3">
        <w:rPr>
          <w:rFonts w:ascii="Times New Roman" w:hAnsi="Times New Roman" w:cs="Times New Roman"/>
          <w:sz w:val="24"/>
          <w:szCs w:val="24"/>
          <w:lang w:val="en-US"/>
        </w:rPr>
        <w:t xml:space="preserve"> cabinet positions and our </w:t>
      </w:r>
      <w:r w:rsidR="00155B2F">
        <w:rPr>
          <w:rFonts w:ascii="Times New Roman" w:hAnsi="Times New Roman" w:cs="Times New Roman"/>
          <w:sz w:val="24"/>
          <w:szCs w:val="24"/>
          <w:lang w:val="en-US"/>
        </w:rPr>
        <w:t xml:space="preserve">data provides us with details on the particular posts. With this information, one can see </w:t>
      </w:r>
      <w:r w:rsidRPr="00D82DC3">
        <w:rPr>
          <w:rFonts w:ascii="Times New Roman" w:hAnsi="Times New Roman" w:cs="Times New Roman"/>
          <w:sz w:val="24"/>
          <w:szCs w:val="24"/>
          <w:lang w:val="en-US"/>
        </w:rPr>
        <w:t xml:space="preserve">that </w:t>
      </w:r>
      <w:r w:rsidR="00155B2F">
        <w:rPr>
          <w:rFonts w:ascii="Times New Roman" w:hAnsi="Times New Roman" w:cs="Times New Roman"/>
          <w:sz w:val="24"/>
          <w:szCs w:val="24"/>
          <w:lang w:val="en-US"/>
        </w:rPr>
        <w:t xml:space="preserve">these cabinet positions </w:t>
      </w:r>
      <w:r w:rsidRPr="00D82DC3">
        <w:rPr>
          <w:rFonts w:ascii="Times New Roman" w:hAnsi="Times New Roman" w:cs="Times New Roman"/>
          <w:sz w:val="24"/>
          <w:szCs w:val="24"/>
          <w:lang w:val="en-US"/>
        </w:rPr>
        <w:t>had a high strategic importance for the rebels. The CPN-M representatives took over the Ministry of Local Development and the Ministry o</w:t>
      </w:r>
      <w:r>
        <w:rPr>
          <w:rFonts w:ascii="Times New Roman" w:hAnsi="Times New Roman" w:cs="Times New Roman"/>
          <w:sz w:val="24"/>
          <w:szCs w:val="24"/>
          <w:lang w:val="en-US"/>
        </w:rPr>
        <w:t>f</w:t>
      </w:r>
      <w:r w:rsidRPr="00D82DC3">
        <w:rPr>
          <w:rFonts w:ascii="Times New Roman" w:hAnsi="Times New Roman" w:cs="Times New Roman"/>
          <w:sz w:val="24"/>
          <w:szCs w:val="24"/>
          <w:lang w:val="en-US"/>
        </w:rPr>
        <w:t xml:space="preserve"> Agriculture and Co</w:t>
      </w:r>
      <w:r>
        <w:rPr>
          <w:rFonts w:ascii="Times New Roman" w:hAnsi="Times New Roman" w:cs="Times New Roman"/>
          <w:sz w:val="24"/>
          <w:szCs w:val="24"/>
          <w:lang w:val="en-US"/>
        </w:rPr>
        <w:t>o</w:t>
      </w:r>
      <w:r w:rsidRPr="00D82DC3">
        <w:rPr>
          <w:rFonts w:ascii="Times New Roman" w:hAnsi="Times New Roman" w:cs="Times New Roman"/>
          <w:sz w:val="24"/>
          <w:szCs w:val="24"/>
          <w:lang w:val="en-US"/>
        </w:rPr>
        <w:t xml:space="preserve">peratives. Both ministries </w:t>
      </w:r>
      <w:r>
        <w:rPr>
          <w:rFonts w:ascii="Times New Roman" w:hAnsi="Times New Roman" w:cs="Times New Roman"/>
          <w:sz w:val="24"/>
          <w:szCs w:val="24"/>
          <w:lang w:val="en-US"/>
        </w:rPr>
        <w:t>are connected with</w:t>
      </w:r>
      <w:r w:rsidRPr="00D82DC3">
        <w:rPr>
          <w:rFonts w:ascii="Times New Roman" w:hAnsi="Times New Roman" w:cs="Times New Roman"/>
          <w:sz w:val="24"/>
          <w:szCs w:val="24"/>
          <w:lang w:val="en-US"/>
        </w:rPr>
        <w:t xml:space="preserve"> the main conflict issues: the importance of local</w:t>
      </w:r>
      <w:r>
        <w:rPr>
          <w:rFonts w:ascii="Times New Roman" w:hAnsi="Times New Roman" w:cs="Times New Roman"/>
          <w:sz w:val="24"/>
          <w:szCs w:val="24"/>
          <w:lang w:val="en-US"/>
        </w:rPr>
        <w:t xml:space="preserve"> land</w:t>
      </w:r>
      <w:r w:rsidRPr="00D82DC3">
        <w:rPr>
          <w:rFonts w:ascii="Times New Roman" w:hAnsi="Times New Roman" w:cs="Times New Roman"/>
          <w:sz w:val="24"/>
          <w:szCs w:val="24"/>
          <w:lang w:val="en-US"/>
        </w:rPr>
        <w:t xml:space="preserve"> distribution and horizontal inequalities between regions </w:t>
      </w:r>
      <w:r w:rsidRPr="00D82DC3">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&lt;EndNote&gt;&lt;Cite&gt;&lt;Author&gt;Murshed&lt;/Author&gt;&lt;Year&gt;2005&lt;/Year&gt;&lt;RecNum&gt;1166&lt;/RecNum&gt;&lt;DisplayText&gt;(Murshed and Gates 2005)&lt;/DisplayText&gt;&lt;record&gt;&lt;rec-number&gt;1166&lt;/rec-number&gt;&lt;foreign-keys&gt;&lt;key app="EN" db-id="sz9d5vdzoxsrxjeta5wxp5xtr2zw2efetesp"&gt;1166&lt;/key&gt;&lt;/foreign-keys&gt;&lt;ref-type name="Journal Article"&gt;17&lt;/ref-type&gt;&lt;contributors&gt;&lt;authors&gt;&lt;author&gt;Murshed, S. Mansoob&lt;/author&gt;&lt;author&gt;Gates, Scott&lt;/author&gt;&lt;/authors&gt;&lt;/contributors&gt;&lt;titles&gt;&lt;title&gt;Spatial-Horizontal Inequality and the Maoist Insurgency in Nepal&lt;/title&gt;&lt;secondary-title&gt;Review of Development Economics&lt;/secondary-title&gt;&lt;/titles&gt;&lt;periodical&gt;&lt;full-title&gt;Review of Development Economics&lt;/full-title&gt;&lt;/periodical&gt;&lt;pages&gt;121-134&lt;/pages&gt;&lt;volume&gt;9&lt;/volume&gt;&lt;number&gt;1&lt;/number&gt;&lt;dates&gt;&lt;year&gt;2005&lt;/year&gt;&lt;/dates&gt;&lt;urls&gt;&lt;/urls&gt;&lt;/record&gt;&lt;/Cite&gt;&lt;/EndNote&gt;</w:instrText>
      </w:r>
      <w:r w:rsidRPr="00D82DC3">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"_ENREF_27" \o "Murshed, 2005 #1166" </w:instrText>
      </w:r>
      <w:r w:rsidR="00931E40">
        <w:fldChar w:fldCharType="separate"/>
      </w:r>
      <w:r w:rsidR="008E079B">
        <w:rPr>
          <w:rFonts w:ascii="Times New Roman" w:hAnsi="Times New Roman" w:cs="Times New Roman"/>
          <w:noProof/>
          <w:sz w:val="24"/>
          <w:szCs w:val="24"/>
          <w:lang w:val="en-US"/>
        </w:rPr>
        <w:t>Murshed and Gates 2005</w:t>
      </w:r>
      <w:r w:rsidR="00931E40">
        <w:rPr>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w:t>
      </w:r>
      <w:r w:rsidRPr="00D82DC3">
        <w:rPr>
          <w:rFonts w:ascii="Times New Roman" w:hAnsi="Times New Roman" w:cs="Times New Roman"/>
          <w:sz w:val="24"/>
          <w:szCs w:val="24"/>
          <w:lang w:val="en-US"/>
        </w:rPr>
        <w:fldChar w:fldCharType="end"/>
      </w:r>
      <w:r w:rsidRPr="00D82DC3">
        <w:rPr>
          <w:rFonts w:ascii="Times New Roman" w:hAnsi="Times New Roman" w:cs="Times New Roman"/>
          <w:sz w:val="24"/>
          <w:szCs w:val="24"/>
          <w:lang w:val="en-US"/>
        </w:rPr>
        <w:t>. Furthermore, the rebels took over the Information and Communication Ministry</w:t>
      </w:r>
      <w:r>
        <w:rPr>
          <w:rFonts w:ascii="Times New Roman" w:hAnsi="Times New Roman" w:cs="Times New Roman"/>
          <w:sz w:val="24"/>
          <w:szCs w:val="24"/>
          <w:lang w:val="en-US"/>
        </w:rPr>
        <w:t>—</w:t>
      </w:r>
      <w:r w:rsidRPr="00D82DC3">
        <w:rPr>
          <w:rFonts w:ascii="Times New Roman" w:hAnsi="Times New Roman" w:cs="Times New Roman"/>
          <w:sz w:val="24"/>
          <w:szCs w:val="24"/>
          <w:lang w:val="en-US"/>
        </w:rPr>
        <w:t>which was crucial for the upcoming elections as it guaranteed the rebels direct access to the state-owned radio and television stations</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as well as to two </w:t>
      </w:r>
      <w:r>
        <w:rPr>
          <w:rFonts w:ascii="Times New Roman" w:hAnsi="Times New Roman" w:cs="Times New Roman"/>
          <w:sz w:val="24"/>
          <w:szCs w:val="24"/>
          <w:lang w:val="en-US"/>
        </w:rPr>
        <w:t xml:space="preserve">national </w:t>
      </w:r>
      <w:r w:rsidRPr="00D82DC3">
        <w:rPr>
          <w:rFonts w:ascii="Times New Roman" w:hAnsi="Times New Roman" w:cs="Times New Roman"/>
          <w:sz w:val="24"/>
          <w:szCs w:val="24"/>
          <w:lang w:val="en-US"/>
        </w:rPr>
        <w:t>newspapers.</w:t>
      </w:r>
    </w:p>
    <w:p w14:paraId="38FA042E" w14:textId="63A6BF3C" w:rsidR="009A02F0" w:rsidRPr="00F64D59" w:rsidRDefault="009A02F0" w:rsidP="004B4E57">
      <w:pPr>
        <w:spacing w:before="120" w:after="120"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t>The</w:t>
      </w:r>
      <w:r w:rsidR="00B8309B">
        <w:rPr>
          <w:rFonts w:asciiTheme="majorBidi" w:hAnsiTheme="majorBidi" w:cstheme="majorBidi"/>
          <w:sz w:val="24"/>
          <w:szCs w:val="24"/>
          <w:lang w:val="en-US"/>
        </w:rPr>
        <w:t xml:space="preserve"> promises of</w:t>
      </w:r>
      <w:r w:rsidRPr="00D82DC3">
        <w:rPr>
          <w:rFonts w:asciiTheme="majorBidi" w:hAnsiTheme="majorBidi" w:cstheme="majorBidi"/>
          <w:sz w:val="24"/>
          <w:szCs w:val="24"/>
          <w:lang w:val="en-US"/>
        </w:rPr>
        <w:t xml:space="preserve"> military power-sharing </w:t>
      </w:r>
      <w:r w:rsidR="00B8309B">
        <w:rPr>
          <w:rFonts w:asciiTheme="majorBidi" w:hAnsiTheme="majorBidi" w:cstheme="majorBidi"/>
          <w:sz w:val="24"/>
          <w:szCs w:val="24"/>
          <w:lang w:val="en-US"/>
        </w:rPr>
        <w:t xml:space="preserve">category </w:t>
      </w:r>
      <w:r w:rsidRPr="00D82DC3">
        <w:rPr>
          <w:rFonts w:asciiTheme="majorBidi" w:hAnsiTheme="majorBidi" w:cstheme="majorBidi"/>
          <w:sz w:val="24"/>
          <w:szCs w:val="24"/>
          <w:lang w:val="en-US"/>
        </w:rPr>
        <w:t>captures if</w:t>
      </w:r>
      <w:r w:rsidR="00B8309B">
        <w:rPr>
          <w:rFonts w:asciiTheme="majorBidi" w:hAnsiTheme="majorBidi" w:cstheme="majorBidi"/>
          <w:sz w:val="24"/>
          <w:szCs w:val="24"/>
          <w:lang w:val="en-US"/>
        </w:rPr>
        <w:t xml:space="preserve"> a rebel signatory to a peace agreement is promised that </w:t>
      </w:r>
      <w:r w:rsidRPr="00D82DC3">
        <w:rPr>
          <w:rFonts w:asciiTheme="majorBidi" w:hAnsiTheme="majorBidi" w:cstheme="majorBidi"/>
          <w:sz w:val="24"/>
          <w:szCs w:val="24"/>
          <w:lang w:val="en-US"/>
        </w:rPr>
        <w:t xml:space="preserve">high-ranking rebel officers </w:t>
      </w:r>
      <w:r w:rsidR="00B8309B">
        <w:rPr>
          <w:rFonts w:asciiTheme="majorBidi" w:hAnsiTheme="majorBidi" w:cstheme="majorBidi"/>
          <w:sz w:val="24"/>
          <w:szCs w:val="24"/>
          <w:lang w:val="en-US"/>
        </w:rPr>
        <w:t>will be</w:t>
      </w:r>
      <w:r w:rsidR="00B8309B" w:rsidRPr="00D82DC3">
        <w:rPr>
          <w:rFonts w:asciiTheme="majorBidi" w:hAnsiTheme="majorBidi" w:cstheme="majorBidi"/>
          <w:sz w:val="24"/>
          <w:szCs w:val="24"/>
          <w:lang w:val="en-US"/>
        </w:rPr>
        <w:t xml:space="preserve"> </w:t>
      </w:r>
      <w:r w:rsidRPr="00D82DC3">
        <w:rPr>
          <w:rFonts w:asciiTheme="majorBidi" w:hAnsiTheme="majorBidi" w:cstheme="majorBidi"/>
          <w:sz w:val="24"/>
          <w:szCs w:val="24"/>
          <w:lang w:val="en-US"/>
        </w:rPr>
        <w:t xml:space="preserve">integrated into the national </w:t>
      </w:r>
      <w:r w:rsidRPr="00D82DC3">
        <w:rPr>
          <w:rFonts w:asciiTheme="majorBidi" w:hAnsiTheme="majorBidi" w:cstheme="majorBidi"/>
          <w:sz w:val="24"/>
          <w:szCs w:val="24"/>
          <w:lang w:val="en-US"/>
        </w:rPr>
        <w:lastRenderedPageBreak/>
        <w:t>army command. Furthermore, we code</w:t>
      </w:r>
      <w:r w:rsidR="00B8309B">
        <w:rPr>
          <w:rFonts w:asciiTheme="majorBidi" w:hAnsiTheme="majorBidi" w:cstheme="majorBidi"/>
          <w:sz w:val="24"/>
          <w:szCs w:val="24"/>
          <w:lang w:val="en-US"/>
        </w:rPr>
        <w:t>d</w:t>
      </w:r>
      <w:r w:rsidRPr="00D82DC3">
        <w:rPr>
          <w:rFonts w:asciiTheme="majorBidi" w:hAnsiTheme="majorBidi" w:cstheme="majorBidi"/>
          <w:sz w:val="24"/>
          <w:szCs w:val="24"/>
          <w:lang w:val="en-US"/>
        </w:rPr>
        <w:t xml:space="preserve"> </w:t>
      </w:r>
      <w:r w:rsidR="00B8309B">
        <w:rPr>
          <w:rFonts w:asciiTheme="majorBidi" w:hAnsiTheme="majorBidi" w:cstheme="majorBidi"/>
          <w:sz w:val="24"/>
          <w:szCs w:val="24"/>
          <w:lang w:val="en-US"/>
        </w:rPr>
        <w:t xml:space="preserve">whether the rebel signatory is promised the integration of its fighters </w:t>
      </w:r>
      <w:r w:rsidRPr="00D82DC3">
        <w:rPr>
          <w:rFonts w:asciiTheme="majorBidi" w:hAnsiTheme="majorBidi" w:cstheme="majorBidi"/>
          <w:sz w:val="24"/>
          <w:szCs w:val="24"/>
          <w:lang w:val="en-US"/>
        </w:rPr>
        <w:t>into the national army, police</w:t>
      </w:r>
      <w:r>
        <w:rPr>
          <w:rFonts w:asciiTheme="majorBidi" w:hAnsiTheme="majorBidi" w:cstheme="majorBidi"/>
          <w:sz w:val="24"/>
          <w:szCs w:val="24"/>
          <w:lang w:val="en-US"/>
        </w:rPr>
        <w:t>,</w:t>
      </w:r>
      <w:r w:rsidRPr="00D82DC3">
        <w:rPr>
          <w:rFonts w:asciiTheme="majorBidi" w:hAnsiTheme="majorBidi" w:cstheme="majorBidi"/>
          <w:sz w:val="24"/>
          <w:szCs w:val="24"/>
          <w:lang w:val="en-US"/>
        </w:rPr>
        <w:t xml:space="preserve"> or paramilitary forces. </w:t>
      </w:r>
      <w:r w:rsidR="00B8309B">
        <w:rPr>
          <w:rFonts w:asciiTheme="majorBidi" w:hAnsiTheme="majorBidi" w:cstheme="majorBidi"/>
          <w:sz w:val="24"/>
          <w:szCs w:val="24"/>
          <w:lang w:val="en-US"/>
        </w:rPr>
        <w:t xml:space="preserve">Regarding the former, our data reveals that high-level military integration </w:t>
      </w:r>
      <w:r w:rsidR="004B4E57">
        <w:rPr>
          <w:rFonts w:asciiTheme="majorBidi" w:hAnsiTheme="majorBidi" w:cstheme="majorBidi"/>
          <w:sz w:val="24"/>
          <w:szCs w:val="24"/>
          <w:lang w:val="en-US"/>
        </w:rPr>
        <w:t>wa</w:t>
      </w:r>
      <w:r w:rsidR="00B8309B">
        <w:rPr>
          <w:rFonts w:asciiTheme="majorBidi" w:hAnsiTheme="majorBidi" w:cstheme="majorBidi"/>
          <w:sz w:val="24"/>
          <w:szCs w:val="24"/>
          <w:lang w:val="en-US"/>
        </w:rPr>
        <w:t xml:space="preserve">s only promised in 9% of all government-rebel dyads in our dataset. Rebel-military integration, however, </w:t>
      </w:r>
      <w:r w:rsidR="004B4E57">
        <w:rPr>
          <w:rFonts w:asciiTheme="majorBidi" w:hAnsiTheme="majorBidi" w:cstheme="majorBidi"/>
          <w:sz w:val="24"/>
          <w:szCs w:val="24"/>
          <w:lang w:val="en-US"/>
        </w:rPr>
        <w:t>wa</w:t>
      </w:r>
      <w:r w:rsidR="00B8309B">
        <w:rPr>
          <w:rFonts w:asciiTheme="majorBidi" w:hAnsiTheme="majorBidi" w:cstheme="majorBidi"/>
          <w:sz w:val="24"/>
          <w:szCs w:val="24"/>
          <w:lang w:val="en-US"/>
        </w:rPr>
        <w:t>s promised to 46 of the 111 rebel groups under analysis (41%). This is the second most frequent promise of power-sharing</w:t>
      </w:r>
      <w:r w:rsidR="00F64D59">
        <w:rPr>
          <w:rFonts w:asciiTheme="majorBidi" w:hAnsiTheme="majorBidi" w:cstheme="majorBidi"/>
          <w:sz w:val="24"/>
          <w:szCs w:val="24"/>
          <w:lang w:val="en-US"/>
        </w:rPr>
        <w:t xml:space="preserve"> (</w:t>
      </w:r>
      <w:r w:rsidR="00155B2F">
        <w:rPr>
          <w:rFonts w:asciiTheme="majorBidi" w:hAnsiTheme="majorBidi" w:cstheme="majorBidi"/>
          <w:sz w:val="24"/>
          <w:szCs w:val="24"/>
          <w:lang w:val="en-US"/>
        </w:rPr>
        <w:t xml:space="preserve">see </w:t>
      </w:r>
      <w:r w:rsidR="00F64D59">
        <w:rPr>
          <w:rFonts w:asciiTheme="majorBidi" w:hAnsiTheme="majorBidi" w:cstheme="majorBidi"/>
          <w:sz w:val="24"/>
          <w:szCs w:val="24"/>
          <w:lang w:val="en-US"/>
        </w:rPr>
        <w:t>Table 3)</w:t>
      </w:r>
      <w:r w:rsidR="00B8309B">
        <w:rPr>
          <w:rFonts w:asciiTheme="majorBidi" w:hAnsiTheme="majorBidi" w:cstheme="majorBidi"/>
          <w:sz w:val="24"/>
          <w:szCs w:val="24"/>
          <w:lang w:val="en-US"/>
        </w:rPr>
        <w:t xml:space="preserve">. Examining the actual practices of military power-sharing, one can see that there </w:t>
      </w:r>
      <w:r w:rsidR="004B4E57">
        <w:rPr>
          <w:rFonts w:asciiTheme="majorBidi" w:hAnsiTheme="majorBidi" w:cstheme="majorBidi"/>
          <w:sz w:val="24"/>
          <w:szCs w:val="24"/>
          <w:lang w:val="en-US"/>
        </w:rPr>
        <w:t>we</w:t>
      </w:r>
      <w:r w:rsidR="00B8309B">
        <w:rPr>
          <w:rFonts w:asciiTheme="majorBidi" w:hAnsiTheme="majorBidi" w:cstheme="majorBidi"/>
          <w:sz w:val="24"/>
          <w:szCs w:val="24"/>
          <w:lang w:val="en-US"/>
        </w:rPr>
        <w:t xml:space="preserve">re only 23 occurrences of rebel-military command integration and only 113 occurrences of rank and file military integration. </w:t>
      </w:r>
      <w:r w:rsidRPr="00D82DC3">
        <w:rPr>
          <w:rFonts w:ascii="Times New Roman" w:hAnsi="Times New Roman" w:cs="Times New Roman"/>
          <w:sz w:val="24"/>
          <w:szCs w:val="24"/>
          <w:lang w:val="en-US"/>
        </w:rPr>
        <w:t xml:space="preserve">Overall, military power-sharing events </w:t>
      </w:r>
      <w:r w:rsidR="00B8309B">
        <w:rPr>
          <w:rFonts w:ascii="Times New Roman" w:hAnsi="Times New Roman" w:cs="Times New Roman"/>
          <w:sz w:val="24"/>
          <w:szCs w:val="24"/>
          <w:lang w:val="en-US"/>
        </w:rPr>
        <w:t xml:space="preserve">only </w:t>
      </w:r>
      <w:r w:rsidRPr="00D82DC3">
        <w:rPr>
          <w:rFonts w:ascii="Times New Roman" w:hAnsi="Times New Roman" w:cs="Times New Roman"/>
          <w:sz w:val="24"/>
          <w:szCs w:val="24"/>
          <w:lang w:val="en-US"/>
        </w:rPr>
        <w:t>comprise</w:t>
      </w:r>
      <w:r>
        <w:rPr>
          <w:rFonts w:ascii="Times New Roman" w:hAnsi="Times New Roman" w:cs="Times New Roman"/>
          <w:sz w:val="24"/>
          <w:szCs w:val="24"/>
          <w:lang w:val="en-US"/>
        </w:rPr>
        <w:t>d</w:t>
      </w:r>
      <w:r w:rsidRPr="00D82DC3">
        <w:rPr>
          <w:rFonts w:ascii="Times New Roman" w:hAnsi="Times New Roman" w:cs="Times New Roman"/>
          <w:sz w:val="24"/>
          <w:szCs w:val="24"/>
          <w:lang w:val="en-US"/>
        </w:rPr>
        <w:t xml:space="preserve"> 25% of all recorded events in our data collection</w:t>
      </w:r>
      <w:r w:rsidR="00F64D59">
        <w:rPr>
          <w:rFonts w:ascii="Times New Roman" w:hAnsi="Times New Roman" w:cs="Times New Roman"/>
          <w:sz w:val="24"/>
          <w:szCs w:val="24"/>
          <w:lang w:val="en-US"/>
        </w:rPr>
        <w:t xml:space="preserve"> (</w:t>
      </w:r>
      <w:r w:rsidR="00155B2F">
        <w:rPr>
          <w:rFonts w:ascii="Times New Roman" w:hAnsi="Times New Roman" w:cs="Times New Roman"/>
          <w:sz w:val="24"/>
          <w:szCs w:val="24"/>
          <w:lang w:val="en-US"/>
        </w:rPr>
        <w:t xml:space="preserve">see </w:t>
      </w:r>
      <w:r w:rsidR="00F64D59">
        <w:rPr>
          <w:rFonts w:ascii="Times New Roman" w:hAnsi="Times New Roman" w:cs="Times New Roman"/>
          <w:sz w:val="24"/>
          <w:szCs w:val="24"/>
          <w:lang w:val="en-US"/>
        </w:rPr>
        <w:t>Table 4)</w:t>
      </w:r>
      <w:r w:rsidRPr="00D82DC3">
        <w:rPr>
          <w:rFonts w:ascii="Times New Roman" w:hAnsi="Times New Roman" w:cs="Times New Roman"/>
          <w:sz w:val="24"/>
          <w:szCs w:val="24"/>
          <w:lang w:val="en-US"/>
        </w:rPr>
        <w:t>.</w:t>
      </w:r>
      <w:r w:rsidR="002C28E8">
        <w:rPr>
          <w:rFonts w:ascii="Times New Roman" w:hAnsi="Times New Roman" w:cs="Times New Roman"/>
          <w:sz w:val="24"/>
          <w:szCs w:val="24"/>
          <w:lang w:val="en-US"/>
        </w:rPr>
        <w:t xml:space="preserve"> Rebel-military command integration as well as rank and file integration took primarily place in conflicts where the rebel forces were militarily strong in relation to government forces as in the case of the Angolan UNITA or the rebel groups in the Democratic Republic of Congo.</w:t>
      </w:r>
    </w:p>
    <w:p w14:paraId="6A7F31A6" w14:textId="0F035BD5" w:rsidR="009A02F0" w:rsidRPr="00D82DC3" w:rsidRDefault="004B4E57" w:rsidP="004B4E57">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Promises of e</w:t>
      </w:r>
      <w:r w:rsidR="009A02F0" w:rsidRPr="00D82DC3">
        <w:rPr>
          <w:rFonts w:asciiTheme="majorBidi" w:hAnsiTheme="majorBidi" w:cstheme="majorBidi"/>
          <w:sz w:val="24"/>
          <w:szCs w:val="24"/>
          <w:lang w:val="en-US"/>
        </w:rPr>
        <w:t xml:space="preserve">conomic power-sharing between government and rebels in </w:t>
      </w:r>
      <w:r>
        <w:rPr>
          <w:rFonts w:asciiTheme="majorBidi" w:hAnsiTheme="majorBidi" w:cstheme="majorBidi"/>
          <w:sz w:val="24"/>
          <w:szCs w:val="24"/>
          <w:lang w:val="en-US"/>
        </w:rPr>
        <w:t xml:space="preserve">a peace agreement were </w:t>
      </w:r>
      <w:r w:rsidR="009A02F0" w:rsidRPr="00D82DC3">
        <w:rPr>
          <w:rFonts w:asciiTheme="majorBidi" w:hAnsiTheme="majorBidi" w:cstheme="majorBidi"/>
          <w:sz w:val="24"/>
          <w:szCs w:val="24"/>
          <w:lang w:val="en-US"/>
        </w:rPr>
        <w:t>operationalized as the</w:t>
      </w:r>
      <w:r>
        <w:rPr>
          <w:rFonts w:asciiTheme="majorBidi" w:hAnsiTheme="majorBidi" w:cstheme="majorBidi"/>
          <w:sz w:val="24"/>
          <w:szCs w:val="24"/>
          <w:lang w:val="en-US"/>
        </w:rPr>
        <w:t xml:space="preserve"> announced</w:t>
      </w:r>
      <w:r w:rsidR="009A02F0" w:rsidRPr="00D82DC3">
        <w:rPr>
          <w:rFonts w:asciiTheme="majorBidi" w:hAnsiTheme="majorBidi" w:cstheme="majorBidi"/>
          <w:sz w:val="24"/>
          <w:szCs w:val="24"/>
          <w:lang w:val="en-US"/>
        </w:rPr>
        <w:t xml:space="preserve"> inclusion of rebel representatives in state-owned companies and</w:t>
      </w:r>
      <w:r w:rsidR="009A02F0">
        <w:rPr>
          <w:rFonts w:asciiTheme="majorBidi" w:hAnsiTheme="majorBidi" w:cstheme="majorBidi"/>
          <w:sz w:val="24"/>
          <w:szCs w:val="24"/>
          <w:lang w:val="en-US"/>
        </w:rPr>
        <w:t xml:space="preserve"> in</w:t>
      </w:r>
      <w:r w:rsidR="009A02F0" w:rsidRPr="00D82DC3">
        <w:rPr>
          <w:rFonts w:asciiTheme="majorBidi" w:hAnsiTheme="majorBidi" w:cstheme="majorBidi"/>
          <w:sz w:val="24"/>
          <w:szCs w:val="24"/>
          <w:lang w:val="en-US"/>
        </w:rPr>
        <w:t xml:space="preserve"> commissions regulating certain natural resources or sectors of the country’s economy. </w:t>
      </w:r>
      <w:r>
        <w:rPr>
          <w:rFonts w:asciiTheme="majorBidi" w:hAnsiTheme="majorBidi" w:cstheme="majorBidi"/>
          <w:sz w:val="24"/>
          <w:szCs w:val="24"/>
          <w:lang w:val="en-US"/>
        </w:rPr>
        <w:t xml:space="preserve">Table 3 reports that such promises were only given in 11 of the 111 government-rebel dyads. Our event data then captures the </w:t>
      </w:r>
      <w:r w:rsidR="009A02F0" w:rsidRPr="00D82DC3">
        <w:rPr>
          <w:rFonts w:asciiTheme="majorBidi" w:hAnsiTheme="majorBidi" w:cstheme="majorBidi"/>
          <w:sz w:val="24"/>
          <w:szCs w:val="24"/>
          <w:lang w:val="en-US"/>
        </w:rPr>
        <w:t xml:space="preserve">time when </w:t>
      </w:r>
      <w:r>
        <w:rPr>
          <w:rFonts w:asciiTheme="majorBidi" w:hAnsiTheme="majorBidi" w:cstheme="majorBidi"/>
          <w:sz w:val="24"/>
          <w:szCs w:val="24"/>
          <w:lang w:val="en-US"/>
        </w:rPr>
        <w:t xml:space="preserve">economic </w:t>
      </w:r>
      <w:r w:rsidR="009A02F0" w:rsidRPr="00D82DC3">
        <w:rPr>
          <w:rFonts w:asciiTheme="majorBidi" w:hAnsiTheme="majorBidi" w:cstheme="majorBidi"/>
          <w:sz w:val="24"/>
          <w:szCs w:val="24"/>
          <w:lang w:val="en-US"/>
        </w:rPr>
        <w:t xml:space="preserve">power-sharing begins and when it ends. </w:t>
      </w:r>
      <w:r w:rsidR="00231CA5">
        <w:rPr>
          <w:rFonts w:asciiTheme="majorBidi" w:hAnsiTheme="majorBidi" w:cstheme="majorBidi"/>
          <w:sz w:val="24"/>
          <w:szCs w:val="24"/>
          <w:lang w:val="en-US"/>
        </w:rPr>
        <w:t>W</w:t>
      </w:r>
      <w:r w:rsidR="009A02F0" w:rsidRPr="00D82DC3">
        <w:rPr>
          <w:rFonts w:asciiTheme="majorBidi" w:hAnsiTheme="majorBidi" w:cstheme="majorBidi"/>
          <w:sz w:val="24"/>
          <w:szCs w:val="24"/>
          <w:lang w:val="en-US"/>
        </w:rPr>
        <w:t>e f</w:t>
      </w:r>
      <w:r w:rsidR="009A02F0">
        <w:rPr>
          <w:rFonts w:asciiTheme="majorBidi" w:hAnsiTheme="majorBidi" w:cstheme="majorBidi"/>
          <w:sz w:val="24"/>
          <w:szCs w:val="24"/>
          <w:lang w:val="en-US"/>
        </w:rPr>
        <w:t>ou</w:t>
      </w:r>
      <w:r w:rsidR="009A02F0" w:rsidRPr="00D82DC3">
        <w:rPr>
          <w:rFonts w:asciiTheme="majorBidi" w:hAnsiTheme="majorBidi" w:cstheme="majorBidi"/>
          <w:sz w:val="24"/>
          <w:szCs w:val="24"/>
          <w:lang w:val="en-US"/>
        </w:rPr>
        <w:t>nd such economic power-sharing only</w:t>
      </w:r>
      <w:r w:rsidR="009A02F0">
        <w:rPr>
          <w:rFonts w:asciiTheme="majorBidi" w:hAnsiTheme="majorBidi" w:cstheme="majorBidi"/>
          <w:sz w:val="24"/>
          <w:szCs w:val="24"/>
          <w:lang w:val="en-US"/>
        </w:rPr>
        <w:t xml:space="preserve"> to have existed</w:t>
      </w:r>
      <w:r w:rsidR="009A02F0" w:rsidRPr="00D82DC3">
        <w:rPr>
          <w:rFonts w:asciiTheme="majorBidi" w:hAnsiTheme="majorBidi" w:cstheme="majorBidi"/>
          <w:sz w:val="24"/>
          <w:szCs w:val="24"/>
          <w:lang w:val="en-US"/>
        </w:rPr>
        <w:t xml:space="preserve"> in seven government</w:t>
      </w:r>
      <w:r w:rsidR="009A02F0">
        <w:rPr>
          <w:rFonts w:asciiTheme="majorBidi" w:hAnsiTheme="majorBidi" w:cstheme="majorBidi"/>
          <w:sz w:val="24"/>
          <w:szCs w:val="24"/>
          <w:lang w:val="en-US"/>
        </w:rPr>
        <w:t>–</w:t>
      </w:r>
      <w:r w:rsidR="009A02F0" w:rsidRPr="00D82DC3">
        <w:rPr>
          <w:rFonts w:asciiTheme="majorBidi" w:hAnsiTheme="majorBidi" w:cstheme="majorBidi"/>
          <w:sz w:val="24"/>
          <w:szCs w:val="24"/>
          <w:lang w:val="en-US"/>
        </w:rPr>
        <w:t>rebel dyads in six countries</w:t>
      </w:r>
      <w:r w:rsidR="00F64D59">
        <w:rPr>
          <w:rFonts w:asciiTheme="majorBidi" w:hAnsiTheme="majorBidi" w:cstheme="majorBidi"/>
          <w:sz w:val="24"/>
          <w:szCs w:val="24"/>
          <w:lang w:val="en-US"/>
        </w:rPr>
        <w:t xml:space="preserve"> (</w:t>
      </w:r>
      <w:r w:rsidR="001F6FBE">
        <w:rPr>
          <w:rFonts w:asciiTheme="majorBidi" w:hAnsiTheme="majorBidi" w:cstheme="majorBidi"/>
          <w:sz w:val="24"/>
          <w:szCs w:val="24"/>
          <w:lang w:val="en-US"/>
        </w:rPr>
        <w:t xml:space="preserve">see </w:t>
      </w:r>
      <w:r w:rsidR="00F64D59">
        <w:rPr>
          <w:rFonts w:asciiTheme="majorBidi" w:hAnsiTheme="majorBidi" w:cstheme="majorBidi"/>
          <w:sz w:val="24"/>
          <w:szCs w:val="24"/>
          <w:lang w:val="en-US"/>
        </w:rPr>
        <w:t>Table 4)</w:t>
      </w:r>
      <w:r w:rsidR="009A02F0" w:rsidRPr="00D82DC3">
        <w:rPr>
          <w:rFonts w:asciiTheme="majorBidi" w:hAnsiTheme="majorBidi" w:cstheme="majorBidi"/>
          <w:sz w:val="24"/>
          <w:szCs w:val="24"/>
          <w:lang w:val="en-US"/>
        </w:rPr>
        <w:t xml:space="preserve">. Arrangements between the Liberian government and the rebel groups </w:t>
      </w:r>
      <w:r w:rsidR="009A02F0">
        <w:rPr>
          <w:rFonts w:asciiTheme="majorBidi" w:hAnsiTheme="majorBidi" w:cstheme="majorBidi"/>
          <w:sz w:val="24"/>
          <w:szCs w:val="24"/>
          <w:lang w:val="en-US"/>
        </w:rPr>
        <w:t>Liberians United for Reconciliation and Democracy (</w:t>
      </w:r>
      <w:r w:rsidR="009A02F0" w:rsidRPr="00D82DC3">
        <w:rPr>
          <w:rFonts w:asciiTheme="majorBidi" w:hAnsiTheme="majorBidi" w:cstheme="majorBidi"/>
          <w:sz w:val="24"/>
          <w:szCs w:val="24"/>
          <w:lang w:val="en-US"/>
        </w:rPr>
        <w:t>LURD</w:t>
      </w:r>
      <w:r w:rsidR="009A02F0">
        <w:rPr>
          <w:rFonts w:asciiTheme="majorBidi" w:hAnsiTheme="majorBidi" w:cstheme="majorBidi"/>
          <w:sz w:val="24"/>
          <w:szCs w:val="24"/>
          <w:lang w:val="en-US"/>
        </w:rPr>
        <w:t>)</w:t>
      </w:r>
      <w:r w:rsidR="009A02F0" w:rsidRPr="00D82DC3">
        <w:rPr>
          <w:rFonts w:asciiTheme="majorBidi" w:hAnsiTheme="majorBidi" w:cstheme="majorBidi"/>
          <w:sz w:val="24"/>
          <w:szCs w:val="24"/>
          <w:lang w:val="en-US"/>
        </w:rPr>
        <w:t xml:space="preserve"> and </w:t>
      </w:r>
      <w:r w:rsidR="009A02F0">
        <w:rPr>
          <w:rFonts w:asciiTheme="majorBidi" w:hAnsiTheme="majorBidi" w:cstheme="majorBidi"/>
          <w:sz w:val="24"/>
          <w:szCs w:val="24"/>
          <w:lang w:val="en-US"/>
        </w:rPr>
        <w:t>Movement for Democracy in Liberia (</w:t>
      </w:r>
      <w:r w:rsidR="009A02F0" w:rsidRPr="00D82DC3">
        <w:rPr>
          <w:rFonts w:asciiTheme="majorBidi" w:hAnsiTheme="majorBidi" w:cstheme="majorBidi"/>
          <w:sz w:val="24"/>
          <w:szCs w:val="24"/>
          <w:lang w:val="en-US"/>
        </w:rPr>
        <w:t>MODEL</w:t>
      </w:r>
      <w:r w:rsidR="009A02F0">
        <w:rPr>
          <w:rFonts w:asciiTheme="majorBidi" w:hAnsiTheme="majorBidi" w:cstheme="majorBidi"/>
          <w:sz w:val="24"/>
          <w:szCs w:val="24"/>
          <w:lang w:val="en-US"/>
        </w:rPr>
        <w:t>)</w:t>
      </w:r>
      <w:r w:rsidR="009A02F0" w:rsidRPr="00D82DC3">
        <w:rPr>
          <w:rFonts w:asciiTheme="majorBidi" w:hAnsiTheme="majorBidi" w:cstheme="majorBidi"/>
          <w:sz w:val="24"/>
          <w:szCs w:val="24"/>
          <w:lang w:val="en-US"/>
        </w:rPr>
        <w:t xml:space="preserve"> and the Burundian government and the rebel movement </w:t>
      </w:r>
      <w:r w:rsidR="009A02F0">
        <w:rPr>
          <w:rFonts w:asciiTheme="majorBidi" w:hAnsiTheme="majorBidi" w:cstheme="majorBidi"/>
          <w:sz w:val="24"/>
          <w:szCs w:val="24"/>
          <w:lang w:val="en-US"/>
        </w:rPr>
        <w:t>Forces for the Defense of Democracy (</w:t>
      </w:r>
      <w:r w:rsidR="009A02F0" w:rsidRPr="00D82DC3">
        <w:rPr>
          <w:rFonts w:asciiTheme="majorBidi" w:hAnsiTheme="majorBidi" w:cstheme="majorBidi"/>
          <w:sz w:val="24"/>
          <w:szCs w:val="24"/>
          <w:lang w:val="en-US"/>
        </w:rPr>
        <w:t>CNDD-FDD</w:t>
      </w:r>
      <w:r w:rsidR="009A02F0">
        <w:rPr>
          <w:rFonts w:asciiTheme="majorBidi" w:hAnsiTheme="majorBidi" w:cstheme="majorBidi"/>
          <w:sz w:val="24"/>
          <w:szCs w:val="24"/>
          <w:lang w:val="en-US"/>
        </w:rPr>
        <w:t>)</w:t>
      </w:r>
      <w:r w:rsidR="009A02F0" w:rsidRPr="00D82DC3">
        <w:rPr>
          <w:rFonts w:asciiTheme="majorBidi" w:hAnsiTheme="majorBidi" w:cstheme="majorBidi"/>
          <w:sz w:val="24"/>
          <w:szCs w:val="24"/>
          <w:lang w:val="en-US"/>
        </w:rPr>
        <w:t xml:space="preserve"> make up 12 of the 18 events in </w:t>
      </w:r>
      <w:r>
        <w:rPr>
          <w:rFonts w:asciiTheme="majorBidi" w:hAnsiTheme="majorBidi" w:cstheme="majorBidi"/>
          <w:sz w:val="24"/>
          <w:szCs w:val="24"/>
          <w:lang w:val="en-US"/>
        </w:rPr>
        <w:t>the PSED</w:t>
      </w:r>
      <w:r w:rsidR="009A02F0" w:rsidRPr="00D82DC3">
        <w:rPr>
          <w:rFonts w:asciiTheme="majorBidi" w:hAnsiTheme="majorBidi" w:cstheme="majorBidi"/>
          <w:sz w:val="24"/>
          <w:szCs w:val="24"/>
          <w:lang w:val="en-US"/>
        </w:rPr>
        <w:t xml:space="preserve">. </w:t>
      </w:r>
      <w:r w:rsidR="009A02F0">
        <w:rPr>
          <w:rFonts w:asciiTheme="majorBidi" w:hAnsiTheme="majorBidi" w:cstheme="majorBidi"/>
          <w:sz w:val="24"/>
          <w:szCs w:val="24"/>
          <w:lang w:val="en-US"/>
        </w:rPr>
        <w:t>In light of this</w:t>
      </w:r>
      <w:r w:rsidR="009A02F0" w:rsidRPr="00D82DC3">
        <w:rPr>
          <w:rFonts w:asciiTheme="majorBidi" w:hAnsiTheme="majorBidi" w:cstheme="majorBidi"/>
          <w:sz w:val="24"/>
          <w:szCs w:val="24"/>
          <w:lang w:val="en-US"/>
        </w:rPr>
        <w:t>, economic power-sharing</w:t>
      </w:r>
      <w:r w:rsidR="009A02F0">
        <w:rPr>
          <w:rFonts w:asciiTheme="majorBidi" w:hAnsiTheme="majorBidi" w:cstheme="majorBidi"/>
          <w:sz w:val="24"/>
          <w:szCs w:val="24"/>
          <w:lang w:val="en-US"/>
        </w:rPr>
        <w:t>—per our</w:t>
      </w:r>
      <w:r w:rsidR="009A02F0" w:rsidRPr="00D82DC3">
        <w:rPr>
          <w:rFonts w:asciiTheme="majorBidi" w:hAnsiTheme="majorBidi" w:cstheme="majorBidi"/>
          <w:sz w:val="24"/>
          <w:szCs w:val="24"/>
          <w:lang w:val="en-US"/>
        </w:rPr>
        <w:t xml:space="preserve"> understand</w:t>
      </w:r>
      <w:r w:rsidR="009A02F0">
        <w:rPr>
          <w:rFonts w:asciiTheme="majorBidi" w:hAnsiTheme="majorBidi" w:cstheme="majorBidi"/>
          <w:sz w:val="24"/>
          <w:szCs w:val="24"/>
          <w:lang w:val="en-US"/>
        </w:rPr>
        <w:t>ing of</w:t>
      </w:r>
      <w:r w:rsidR="009A02F0" w:rsidRPr="00D82DC3">
        <w:rPr>
          <w:rFonts w:asciiTheme="majorBidi" w:hAnsiTheme="majorBidi" w:cstheme="majorBidi"/>
          <w:sz w:val="24"/>
          <w:szCs w:val="24"/>
          <w:lang w:val="en-US"/>
        </w:rPr>
        <w:t xml:space="preserve"> it</w:t>
      </w:r>
      <w:r w:rsidR="009A02F0">
        <w:rPr>
          <w:rFonts w:asciiTheme="majorBidi" w:hAnsiTheme="majorBidi" w:cstheme="majorBidi"/>
          <w:sz w:val="24"/>
          <w:szCs w:val="24"/>
          <w:lang w:val="en-US"/>
        </w:rPr>
        <w:t>—</w:t>
      </w:r>
      <w:r w:rsidR="009A02F0" w:rsidRPr="00D82DC3">
        <w:rPr>
          <w:rFonts w:asciiTheme="majorBidi" w:hAnsiTheme="majorBidi" w:cstheme="majorBidi"/>
          <w:sz w:val="24"/>
          <w:szCs w:val="24"/>
          <w:lang w:val="en-US"/>
        </w:rPr>
        <w:t>is a rather infrequent event.</w:t>
      </w:r>
    </w:p>
    <w:p w14:paraId="2CA09E73" w14:textId="4D3FB10F" w:rsidR="009A02F0" w:rsidRPr="00D82DC3" w:rsidRDefault="00400127" w:rsidP="006F75A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Our data collection</w:t>
      </w:r>
      <w:r w:rsidR="009A02F0" w:rsidRPr="00D82DC3">
        <w:rPr>
          <w:rFonts w:asciiTheme="majorBidi" w:hAnsiTheme="majorBidi" w:cstheme="majorBidi"/>
          <w:sz w:val="24"/>
          <w:szCs w:val="24"/>
          <w:lang w:val="en-US"/>
        </w:rPr>
        <w:t xml:space="preserve"> distinguishes between two territorial power-sharing dimensions: devolution and autonomy.</w:t>
      </w:r>
      <w:r w:rsidR="009A02F0" w:rsidRPr="00D82DC3">
        <w:rPr>
          <w:rStyle w:val="EndnoteReference"/>
          <w:rFonts w:asciiTheme="majorBidi" w:hAnsiTheme="majorBidi" w:cstheme="majorBidi"/>
          <w:sz w:val="24"/>
          <w:szCs w:val="24"/>
          <w:lang w:val="en-US"/>
        </w:rPr>
        <w:endnoteReference w:id="14"/>
      </w:r>
      <w:r w:rsidR="009A02F0" w:rsidRPr="00D82DC3">
        <w:rPr>
          <w:rFonts w:asciiTheme="majorBidi" w:hAnsiTheme="majorBidi" w:cstheme="majorBidi"/>
          <w:sz w:val="24"/>
          <w:szCs w:val="24"/>
          <w:lang w:val="en-US"/>
        </w:rPr>
        <w:t xml:space="preserve"> Devolution is the granting of political, financial</w:t>
      </w:r>
      <w:r w:rsidR="009A02F0">
        <w:rPr>
          <w:rFonts w:asciiTheme="majorBidi" w:hAnsiTheme="majorBidi" w:cstheme="majorBidi"/>
          <w:sz w:val="24"/>
          <w:szCs w:val="24"/>
          <w:lang w:val="en-US"/>
        </w:rPr>
        <w:t>,</w:t>
      </w:r>
      <w:r w:rsidR="009A02F0" w:rsidRPr="00D82DC3">
        <w:rPr>
          <w:rFonts w:asciiTheme="majorBidi" w:hAnsiTheme="majorBidi" w:cstheme="majorBidi"/>
          <w:sz w:val="24"/>
          <w:szCs w:val="24"/>
          <w:lang w:val="en-US"/>
        </w:rPr>
        <w:t xml:space="preserve"> or administrative powers from the central government to</w:t>
      </w:r>
      <w:r w:rsidR="009A02F0">
        <w:rPr>
          <w:rFonts w:asciiTheme="majorBidi" w:hAnsiTheme="majorBidi" w:cstheme="majorBidi"/>
          <w:sz w:val="24"/>
          <w:szCs w:val="24"/>
          <w:lang w:val="en-US"/>
        </w:rPr>
        <w:t xml:space="preserve"> authorities at the</w:t>
      </w:r>
      <w:r w:rsidR="009A02F0" w:rsidRPr="00D82DC3">
        <w:rPr>
          <w:rFonts w:asciiTheme="majorBidi" w:hAnsiTheme="majorBidi" w:cstheme="majorBidi"/>
          <w:sz w:val="24"/>
          <w:szCs w:val="24"/>
          <w:lang w:val="en-US"/>
        </w:rPr>
        <w:t xml:space="preserve"> subnational level. Autonomy covers </w:t>
      </w:r>
      <w:r w:rsidR="009A02F0">
        <w:rPr>
          <w:rFonts w:asciiTheme="majorBidi" w:hAnsiTheme="majorBidi" w:cstheme="majorBidi"/>
          <w:sz w:val="24"/>
          <w:szCs w:val="24"/>
          <w:lang w:val="en-US"/>
        </w:rPr>
        <w:t>when</w:t>
      </w:r>
      <w:r w:rsidR="009A02F0" w:rsidRPr="00D82DC3">
        <w:rPr>
          <w:rFonts w:asciiTheme="majorBidi" w:hAnsiTheme="majorBidi" w:cstheme="majorBidi"/>
          <w:sz w:val="24"/>
          <w:szCs w:val="24"/>
          <w:lang w:val="en-US"/>
        </w:rPr>
        <w:t xml:space="preserve"> an entity in an area of a country has a substantial degree of political autonomy or freedom</w:t>
      </w:r>
      <w:r w:rsidR="009A02F0">
        <w:rPr>
          <w:rFonts w:asciiTheme="majorBidi" w:hAnsiTheme="majorBidi" w:cstheme="majorBidi"/>
          <w:sz w:val="24"/>
          <w:szCs w:val="24"/>
          <w:lang w:val="en-US"/>
        </w:rPr>
        <w:t xml:space="preserve"> </w:t>
      </w:r>
      <w:r w:rsidR="009A02F0" w:rsidRPr="00D82DC3">
        <w:rPr>
          <w:rFonts w:asciiTheme="majorBidi" w:hAnsiTheme="majorBidi" w:cstheme="majorBidi"/>
          <w:sz w:val="24"/>
          <w:szCs w:val="24"/>
          <w:lang w:val="en-US"/>
        </w:rPr>
        <w:t xml:space="preserve">from the central government of the state. </w:t>
      </w:r>
      <w:r w:rsidR="008C556A">
        <w:rPr>
          <w:rFonts w:asciiTheme="majorBidi" w:hAnsiTheme="majorBidi" w:cstheme="majorBidi"/>
          <w:sz w:val="24"/>
          <w:szCs w:val="24"/>
          <w:lang w:val="en-US"/>
        </w:rPr>
        <w:t>There are 26 (23%) promises of territorial devolution and 11 (10%) promises of autonomy in our data</w:t>
      </w:r>
      <w:r w:rsidR="00F64D59">
        <w:rPr>
          <w:rFonts w:asciiTheme="majorBidi" w:hAnsiTheme="majorBidi" w:cstheme="majorBidi"/>
          <w:sz w:val="24"/>
          <w:szCs w:val="24"/>
          <w:lang w:val="en-US"/>
        </w:rPr>
        <w:t xml:space="preserve"> (</w:t>
      </w:r>
      <w:r w:rsidR="001F6FBE">
        <w:rPr>
          <w:rFonts w:asciiTheme="majorBidi" w:hAnsiTheme="majorBidi" w:cstheme="majorBidi"/>
          <w:sz w:val="24"/>
          <w:szCs w:val="24"/>
          <w:lang w:val="en-US"/>
        </w:rPr>
        <w:t xml:space="preserve">see </w:t>
      </w:r>
      <w:r w:rsidR="00F64D59">
        <w:rPr>
          <w:rFonts w:asciiTheme="majorBidi" w:hAnsiTheme="majorBidi" w:cstheme="majorBidi"/>
          <w:sz w:val="24"/>
          <w:szCs w:val="24"/>
          <w:lang w:val="en-US"/>
        </w:rPr>
        <w:t>Table 3)</w:t>
      </w:r>
      <w:r w:rsidR="008C556A">
        <w:rPr>
          <w:rFonts w:asciiTheme="majorBidi" w:hAnsiTheme="majorBidi" w:cstheme="majorBidi"/>
          <w:sz w:val="24"/>
          <w:szCs w:val="24"/>
          <w:lang w:val="en-US"/>
        </w:rPr>
        <w:t xml:space="preserve">. </w:t>
      </w:r>
      <w:r w:rsidR="009A02F0" w:rsidRPr="00D82DC3">
        <w:rPr>
          <w:rFonts w:asciiTheme="majorBidi" w:hAnsiTheme="majorBidi" w:cstheme="majorBidi"/>
          <w:sz w:val="24"/>
          <w:szCs w:val="24"/>
          <w:lang w:val="en-US"/>
        </w:rPr>
        <w:t xml:space="preserve">Implementation </w:t>
      </w:r>
      <w:r w:rsidR="008C556A">
        <w:rPr>
          <w:rFonts w:asciiTheme="majorBidi" w:hAnsiTheme="majorBidi" w:cstheme="majorBidi"/>
          <w:sz w:val="24"/>
          <w:szCs w:val="24"/>
          <w:lang w:val="en-US"/>
        </w:rPr>
        <w:t xml:space="preserve">of territorial power-sharing </w:t>
      </w:r>
      <w:r w:rsidR="009A02F0" w:rsidRPr="00D82DC3">
        <w:rPr>
          <w:rFonts w:asciiTheme="majorBidi" w:hAnsiTheme="majorBidi" w:cstheme="majorBidi"/>
          <w:sz w:val="24"/>
          <w:szCs w:val="24"/>
          <w:lang w:val="en-US"/>
        </w:rPr>
        <w:t xml:space="preserve">was only coded if </w:t>
      </w:r>
      <w:r w:rsidR="008C556A">
        <w:rPr>
          <w:rFonts w:asciiTheme="majorBidi" w:hAnsiTheme="majorBidi" w:cstheme="majorBidi"/>
          <w:sz w:val="24"/>
          <w:szCs w:val="24"/>
          <w:lang w:val="en-US"/>
        </w:rPr>
        <w:t>a</w:t>
      </w:r>
      <w:r w:rsidR="008C556A" w:rsidRPr="00D82DC3">
        <w:rPr>
          <w:rFonts w:asciiTheme="majorBidi" w:hAnsiTheme="majorBidi" w:cstheme="majorBidi"/>
          <w:sz w:val="24"/>
          <w:szCs w:val="24"/>
          <w:lang w:val="en-US"/>
        </w:rPr>
        <w:t xml:space="preserve"> </w:t>
      </w:r>
      <w:r w:rsidR="009A02F0" w:rsidRPr="00D82DC3">
        <w:rPr>
          <w:rFonts w:asciiTheme="majorBidi" w:hAnsiTheme="majorBidi" w:cstheme="majorBidi"/>
          <w:sz w:val="24"/>
          <w:szCs w:val="24"/>
          <w:lang w:val="en-US"/>
        </w:rPr>
        <w:t xml:space="preserve">new territorial structure was adopted by law. This coding rule has the advantage </w:t>
      </w:r>
      <w:r w:rsidR="009A02F0">
        <w:rPr>
          <w:rFonts w:asciiTheme="majorBidi" w:hAnsiTheme="majorBidi" w:cstheme="majorBidi"/>
          <w:sz w:val="24"/>
          <w:szCs w:val="24"/>
          <w:lang w:val="en-US"/>
        </w:rPr>
        <w:t>of</w:t>
      </w:r>
      <w:r w:rsidR="009A02F0" w:rsidRPr="00D82DC3">
        <w:rPr>
          <w:rFonts w:asciiTheme="majorBidi" w:hAnsiTheme="majorBidi" w:cstheme="majorBidi"/>
          <w:sz w:val="24"/>
          <w:szCs w:val="24"/>
          <w:lang w:val="en-US"/>
        </w:rPr>
        <w:t xml:space="preserve"> includ</w:t>
      </w:r>
      <w:r w:rsidR="009A02F0">
        <w:rPr>
          <w:rFonts w:asciiTheme="majorBidi" w:hAnsiTheme="majorBidi" w:cstheme="majorBidi"/>
          <w:sz w:val="24"/>
          <w:szCs w:val="24"/>
          <w:lang w:val="en-US"/>
        </w:rPr>
        <w:t>ing</w:t>
      </w:r>
      <w:r w:rsidR="009A02F0" w:rsidRPr="00D82DC3">
        <w:rPr>
          <w:rFonts w:asciiTheme="majorBidi" w:hAnsiTheme="majorBidi" w:cstheme="majorBidi"/>
          <w:sz w:val="24"/>
          <w:szCs w:val="24"/>
          <w:lang w:val="en-US"/>
        </w:rPr>
        <w:t xml:space="preserve"> only cases w</w:t>
      </w:r>
      <w:r w:rsidR="009A02F0">
        <w:rPr>
          <w:rFonts w:asciiTheme="majorBidi" w:hAnsiTheme="majorBidi" w:cstheme="majorBidi"/>
          <w:sz w:val="24"/>
          <w:szCs w:val="24"/>
          <w:lang w:val="en-US"/>
        </w:rPr>
        <w:t>herein</w:t>
      </w:r>
      <w:r w:rsidR="009A02F0" w:rsidRPr="00D82DC3">
        <w:rPr>
          <w:rFonts w:asciiTheme="majorBidi" w:hAnsiTheme="majorBidi" w:cstheme="majorBidi"/>
          <w:sz w:val="24"/>
          <w:szCs w:val="24"/>
          <w:lang w:val="en-US"/>
        </w:rPr>
        <w:t xml:space="preserve"> credible commitment </w:t>
      </w:r>
      <w:r w:rsidR="009A02F0">
        <w:rPr>
          <w:rFonts w:asciiTheme="majorBidi" w:hAnsiTheme="majorBidi" w:cstheme="majorBidi"/>
          <w:sz w:val="24"/>
          <w:szCs w:val="24"/>
          <w:lang w:val="en-US"/>
        </w:rPr>
        <w:t>was made regarding</w:t>
      </w:r>
      <w:r w:rsidR="009A02F0" w:rsidRPr="00D82DC3">
        <w:rPr>
          <w:rFonts w:asciiTheme="majorBidi" w:hAnsiTheme="majorBidi" w:cstheme="majorBidi"/>
          <w:sz w:val="24"/>
          <w:szCs w:val="24"/>
          <w:lang w:val="en-US"/>
        </w:rPr>
        <w:t xml:space="preserve"> a new territorial structure. </w:t>
      </w:r>
      <w:r w:rsidR="001F6FBE">
        <w:rPr>
          <w:rFonts w:asciiTheme="majorBidi" w:hAnsiTheme="majorBidi" w:cstheme="majorBidi"/>
          <w:sz w:val="24"/>
          <w:szCs w:val="24"/>
          <w:lang w:val="en-US"/>
        </w:rPr>
        <w:t>Table 4 reports that</w:t>
      </w:r>
      <w:r w:rsidR="009A02F0" w:rsidRPr="00D82DC3">
        <w:rPr>
          <w:rFonts w:asciiTheme="majorBidi" w:hAnsiTheme="majorBidi" w:cstheme="majorBidi"/>
          <w:sz w:val="24"/>
          <w:szCs w:val="24"/>
          <w:lang w:val="en-US"/>
        </w:rPr>
        <w:t xml:space="preserve"> there </w:t>
      </w:r>
      <w:r w:rsidR="009A02F0">
        <w:rPr>
          <w:rFonts w:asciiTheme="majorBidi" w:hAnsiTheme="majorBidi" w:cstheme="majorBidi"/>
          <w:sz w:val="24"/>
          <w:szCs w:val="24"/>
          <w:lang w:val="en-US"/>
        </w:rPr>
        <w:t>were</w:t>
      </w:r>
      <w:r w:rsidR="009A02F0" w:rsidRPr="00D82DC3">
        <w:rPr>
          <w:rFonts w:asciiTheme="majorBidi" w:hAnsiTheme="majorBidi" w:cstheme="majorBidi"/>
          <w:sz w:val="24"/>
          <w:szCs w:val="24"/>
          <w:lang w:val="en-US"/>
        </w:rPr>
        <w:t xml:space="preserve"> </w:t>
      </w:r>
      <w:r w:rsidR="008C556A">
        <w:rPr>
          <w:rFonts w:asciiTheme="majorBidi" w:hAnsiTheme="majorBidi" w:cstheme="majorBidi"/>
          <w:sz w:val="24"/>
          <w:szCs w:val="24"/>
          <w:lang w:val="en-US"/>
        </w:rPr>
        <w:t>nine</w:t>
      </w:r>
      <w:r w:rsidR="008C556A" w:rsidRPr="00D82DC3">
        <w:rPr>
          <w:rFonts w:asciiTheme="majorBidi" w:hAnsiTheme="majorBidi" w:cstheme="majorBidi"/>
          <w:sz w:val="24"/>
          <w:szCs w:val="24"/>
          <w:lang w:val="en-US"/>
        </w:rPr>
        <w:t xml:space="preserve"> </w:t>
      </w:r>
      <w:r w:rsidR="009A02F0" w:rsidRPr="00D82DC3">
        <w:rPr>
          <w:rFonts w:asciiTheme="majorBidi" w:hAnsiTheme="majorBidi" w:cstheme="majorBidi"/>
          <w:sz w:val="24"/>
          <w:szCs w:val="24"/>
          <w:lang w:val="en-US"/>
        </w:rPr>
        <w:t xml:space="preserve">cases of implemented devolution agreements and </w:t>
      </w:r>
      <w:r w:rsidR="008C556A">
        <w:rPr>
          <w:rFonts w:asciiTheme="majorBidi" w:hAnsiTheme="majorBidi" w:cstheme="majorBidi"/>
          <w:sz w:val="24"/>
          <w:szCs w:val="24"/>
          <w:lang w:val="en-US"/>
        </w:rPr>
        <w:t>eight</w:t>
      </w:r>
      <w:r w:rsidR="008C556A" w:rsidRPr="00D82DC3">
        <w:rPr>
          <w:rFonts w:asciiTheme="majorBidi" w:hAnsiTheme="majorBidi" w:cstheme="majorBidi"/>
          <w:sz w:val="24"/>
          <w:szCs w:val="24"/>
          <w:lang w:val="en-US"/>
        </w:rPr>
        <w:t xml:space="preserve"> </w:t>
      </w:r>
      <w:r w:rsidR="009A02F0" w:rsidRPr="00D82DC3">
        <w:rPr>
          <w:rFonts w:asciiTheme="majorBidi" w:hAnsiTheme="majorBidi" w:cstheme="majorBidi"/>
          <w:sz w:val="24"/>
          <w:szCs w:val="24"/>
          <w:lang w:val="en-US"/>
        </w:rPr>
        <w:t>instances of implemented autonomy agreements</w:t>
      </w:r>
      <w:r w:rsidR="002C28E8">
        <w:rPr>
          <w:rFonts w:asciiTheme="majorBidi" w:hAnsiTheme="majorBidi" w:cstheme="majorBidi"/>
          <w:sz w:val="24"/>
          <w:szCs w:val="24"/>
          <w:lang w:val="en-US"/>
        </w:rPr>
        <w:t xml:space="preserve">. These </w:t>
      </w:r>
      <w:r w:rsidR="00EA4F83">
        <w:rPr>
          <w:rFonts w:asciiTheme="majorBidi" w:hAnsiTheme="majorBidi" w:cstheme="majorBidi"/>
          <w:sz w:val="24"/>
          <w:szCs w:val="24"/>
          <w:lang w:val="en-US"/>
        </w:rPr>
        <w:t>implemented territorial power-sharing agreements</w:t>
      </w:r>
      <w:r w:rsidR="002C28E8">
        <w:rPr>
          <w:rFonts w:asciiTheme="majorBidi" w:hAnsiTheme="majorBidi" w:cstheme="majorBidi"/>
          <w:sz w:val="24"/>
          <w:szCs w:val="24"/>
          <w:lang w:val="en-US"/>
        </w:rPr>
        <w:t xml:space="preserve"> were located in Angola, Bangladesh, Bosnia-Herzegovina, Comoros, Croatia, Georgia, Indonesia, Macedonia, Mali, Moldova, Papua-New Guinea, Philippines, Serbia, Sudan and the United Kingdom</w:t>
      </w:r>
      <w:r w:rsidR="009A02F0" w:rsidRPr="00D82DC3">
        <w:rPr>
          <w:rFonts w:asciiTheme="majorBidi" w:hAnsiTheme="majorBidi" w:cstheme="majorBidi"/>
          <w:sz w:val="24"/>
          <w:szCs w:val="24"/>
          <w:lang w:val="en-US"/>
        </w:rPr>
        <w:t>. Our data also indicate</w:t>
      </w:r>
      <w:r w:rsidR="009A02F0">
        <w:rPr>
          <w:rFonts w:asciiTheme="majorBidi" w:hAnsiTheme="majorBidi" w:cstheme="majorBidi"/>
          <w:sz w:val="24"/>
          <w:szCs w:val="24"/>
          <w:lang w:val="en-US"/>
        </w:rPr>
        <w:t>s</w:t>
      </w:r>
      <w:r w:rsidR="009A02F0" w:rsidRPr="00D82DC3">
        <w:rPr>
          <w:rFonts w:asciiTheme="majorBidi" w:hAnsiTheme="majorBidi" w:cstheme="majorBidi"/>
          <w:sz w:val="24"/>
          <w:szCs w:val="24"/>
          <w:lang w:val="en-US"/>
        </w:rPr>
        <w:t xml:space="preserve"> that once a law </w:t>
      </w:r>
      <w:r w:rsidR="009A02F0">
        <w:rPr>
          <w:rFonts w:asciiTheme="majorBidi" w:hAnsiTheme="majorBidi" w:cstheme="majorBidi"/>
          <w:sz w:val="24"/>
          <w:szCs w:val="24"/>
          <w:lang w:val="en-US"/>
        </w:rPr>
        <w:t>had been</w:t>
      </w:r>
      <w:r w:rsidR="009A02F0" w:rsidRPr="00D82DC3">
        <w:rPr>
          <w:rFonts w:asciiTheme="majorBidi" w:hAnsiTheme="majorBidi" w:cstheme="majorBidi"/>
          <w:sz w:val="24"/>
          <w:szCs w:val="24"/>
          <w:lang w:val="en-US"/>
        </w:rPr>
        <w:t xml:space="preserve"> adopted territorial power-sharing w</w:t>
      </w:r>
      <w:r w:rsidR="009A02F0">
        <w:rPr>
          <w:rFonts w:asciiTheme="majorBidi" w:hAnsiTheme="majorBidi" w:cstheme="majorBidi"/>
          <w:sz w:val="24"/>
          <w:szCs w:val="24"/>
          <w:lang w:val="en-US"/>
        </w:rPr>
        <w:t>ould</w:t>
      </w:r>
      <w:r w:rsidR="009A02F0" w:rsidRPr="00D82DC3">
        <w:rPr>
          <w:rFonts w:asciiTheme="majorBidi" w:hAnsiTheme="majorBidi" w:cstheme="majorBidi"/>
          <w:sz w:val="24"/>
          <w:szCs w:val="24"/>
          <w:lang w:val="en-US"/>
        </w:rPr>
        <w:t xml:space="preserve"> not be abolished </w:t>
      </w:r>
      <w:r w:rsidR="001F6FBE">
        <w:rPr>
          <w:rFonts w:asciiTheme="majorBidi" w:hAnsiTheme="majorBidi" w:cstheme="majorBidi"/>
          <w:sz w:val="24"/>
          <w:szCs w:val="24"/>
          <w:lang w:val="en-US"/>
        </w:rPr>
        <w:t>during the post-conflict phase.</w:t>
      </w:r>
    </w:p>
    <w:p w14:paraId="28EB5FE5" w14:textId="5474829C" w:rsidR="009A02F0" w:rsidRPr="00F64D59" w:rsidRDefault="009A02F0" w:rsidP="006F75A2">
      <w:pPr>
        <w:spacing w:before="120" w:after="120"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t xml:space="preserve">Furthermore, </w:t>
      </w:r>
      <w:r w:rsidR="00DB0D7C">
        <w:rPr>
          <w:rFonts w:asciiTheme="majorBidi" w:hAnsiTheme="majorBidi" w:cstheme="majorBidi"/>
          <w:sz w:val="24"/>
          <w:szCs w:val="24"/>
          <w:lang w:val="en-US"/>
        </w:rPr>
        <w:t xml:space="preserve">the </w:t>
      </w:r>
      <w:r w:rsidR="00231CA5">
        <w:rPr>
          <w:rFonts w:asciiTheme="majorBidi" w:hAnsiTheme="majorBidi" w:cstheme="majorBidi"/>
          <w:sz w:val="24"/>
          <w:szCs w:val="24"/>
          <w:lang w:val="en-US"/>
        </w:rPr>
        <w:t>PSED</w:t>
      </w:r>
      <w:r w:rsidRPr="00D82DC3">
        <w:rPr>
          <w:rFonts w:asciiTheme="majorBidi" w:hAnsiTheme="majorBidi" w:cstheme="majorBidi"/>
          <w:sz w:val="24"/>
          <w:szCs w:val="24"/>
          <w:lang w:val="en-US"/>
        </w:rPr>
        <w:t xml:space="preserve"> includes information on</w:t>
      </w:r>
      <w:r w:rsidR="00627DE6">
        <w:rPr>
          <w:rFonts w:asciiTheme="majorBidi" w:hAnsiTheme="majorBidi" w:cstheme="majorBidi"/>
          <w:sz w:val="24"/>
          <w:szCs w:val="24"/>
          <w:lang w:val="en-US"/>
        </w:rPr>
        <w:t xml:space="preserve"> promises and practices which are not related directly to power-sharing but nevertheless important for analyzing it. </w:t>
      </w:r>
      <w:r w:rsidR="00231CA5">
        <w:rPr>
          <w:rFonts w:asciiTheme="majorBidi" w:hAnsiTheme="majorBidi" w:cstheme="majorBidi"/>
          <w:sz w:val="24"/>
          <w:szCs w:val="24"/>
          <w:lang w:val="en-US"/>
        </w:rPr>
        <w:t>W</w:t>
      </w:r>
      <w:r w:rsidRPr="00D82DC3">
        <w:rPr>
          <w:rFonts w:ascii="Times New Roman" w:hAnsi="Times New Roman" w:cs="Times New Roman"/>
          <w:sz w:val="24"/>
          <w:szCs w:val="24"/>
          <w:lang w:val="en-US"/>
        </w:rPr>
        <w:t>e record</w:t>
      </w:r>
      <w:r>
        <w:rPr>
          <w:rFonts w:ascii="Times New Roman" w:hAnsi="Times New Roman" w:cs="Times New Roman"/>
          <w:sz w:val="24"/>
          <w:szCs w:val="24"/>
          <w:lang w:val="en-US"/>
        </w:rPr>
        <w:t>ed</w:t>
      </w:r>
      <w:r w:rsidRPr="00D82DC3">
        <w:rPr>
          <w:rFonts w:ascii="Times New Roman" w:hAnsi="Times New Roman" w:cs="Times New Roman"/>
          <w:sz w:val="24"/>
          <w:szCs w:val="24"/>
          <w:lang w:val="en-US"/>
        </w:rPr>
        <w:t xml:space="preserve"> when an electoral system with proportional representation elements </w:t>
      </w:r>
      <w:r>
        <w:rPr>
          <w:rFonts w:ascii="Times New Roman" w:hAnsi="Times New Roman" w:cs="Times New Roman"/>
          <w:sz w:val="24"/>
          <w:szCs w:val="24"/>
          <w:lang w:val="en-US"/>
        </w:rPr>
        <w:t>wa</w:t>
      </w:r>
      <w:r w:rsidRPr="00D82DC3">
        <w:rPr>
          <w:rFonts w:ascii="Times New Roman" w:hAnsi="Times New Roman" w:cs="Times New Roman"/>
          <w:sz w:val="24"/>
          <w:szCs w:val="24"/>
          <w:lang w:val="en-US"/>
        </w:rPr>
        <w:t xml:space="preserve">s </w:t>
      </w:r>
      <w:r w:rsidR="00627DE6">
        <w:rPr>
          <w:rFonts w:ascii="Times New Roman" w:hAnsi="Times New Roman" w:cs="Times New Roman"/>
          <w:sz w:val="24"/>
          <w:szCs w:val="24"/>
          <w:lang w:val="en-US"/>
        </w:rPr>
        <w:t xml:space="preserve">promised in the peace agreement and eventually </w:t>
      </w:r>
      <w:r w:rsidRPr="00D82DC3">
        <w:rPr>
          <w:rFonts w:ascii="Times New Roman" w:hAnsi="Times New Roman" w:cs="Times New Roman"/>
          <w:sz w:val="24"/>
          <w:szCs w:val="24"/>
          <w:lang w:val="en-US"/>
        </w:rPr>
        <w:t xml:space="preserve">introduced or abolished by the national parliament, the </w:t>
      </w:r>
      <w:r w:rsidR="00627DE6">
        <w:rPr>
          <w:rFonts w:ascii="Times New Roman" w:hAnsi="Times New Roman" w:cs="Times New Roman"/>
          <w:sz w:val="24"/>
          <w:szCs w:val="24"/>
          <w:lang w:val="en-US"/>
        </w:rPr>
        <w:t xml:space="preserve">promise and eventual </w:t>
      </w:r>
      <w:r w:rsidRPr="00D82DC3">
        <w:rPr>
          <w:rFonts w:ascii="Times New Roman" w:hAnsi="Times New Roman" w:cs="Times New Roman"/>
          <w:sz w:val="24"/>
          <w:szCs w:val="24"/>
          <w:lang w:val="en-US"/>
        </w:rPr>
        <w:t xml:space="preserve">date of all </w:t>
      </w:r>
      <w:r w:rsidR="00627DE6">
        <w:rPr>
          <w:rFonts w:ascii="Times New Roman" w:hAnsi="Times New Roman" w:cs="Times New Roman"/>
          <w:sz w:val="24"/>
          <w:szCs w:val="24"/>
          <w:lang w:val="en-US"/>
        </w:rPr>
        <w:t>national-level</w:t>
      </w:r>
      <w:r w:rsidRPr="00D82DC3">
        <w:rPr>
          <w:rFonts w:ascii="Times New Roman" w:hAnsi="Times New Roman" w:cs="Times New Roman"/>
          <w:sz w:val="24"/>
          <w:szCs w:val="24"/>
          <w:lang w:val="en-US"/>
        </w:rPr>
        <w:t xml:space="preserve"> elections</w:t>
      </w:r>
      <w:r w:rsidR="00627DE6">
        <w:rPr>
          <w:rFonts w:ascii="Times New Roman" w:hAnsi="Times New Roman" w:cs="Times New Roman"/>
          <w:sz w:val="24"/>
          <w:szCs w:val="24"/>
          <w:lang w:val="en-US"/>
        </w:rPr>
        <w:t xml:space="preserve"> and </w:t>
      </w:r>
      <w:r w:rsidRPr="00D82DC3">
        <w:rPr>
          <w:rFonts w:ascii="Times New Roman" w:hAnsi="Times New Roman" w:cs="Times New Roman"/>
          <w:sz w:val="24"/>
          <w:szCs w:val="24"/>
          <w:lang w:val="en-US"/>
        </w:rPr>
        <w:t xml:space="preserve">referenda, </w:t>
      </w:r>
      <w:r>
        <w:rPr>
          <w:rFonts w:ascii="Times New Roman" w:hAnsi="Times New Roman" w:cs="Times New Roman"/>
          <w:sz w:val="24"/>
          <w:szCs w:val="24"/>
          <w:lang w:val="en-US"/>
        </w:rPr>
        <w:t xml:space="preserve">the </w:t>
      </w:r>
      <w:r w:rsidR="00627DE6">
        <w:rPr>
          <w:rFonts w:ascii="Times New Roman" w:hAnsi="Times New Roman" w:cs="Times New Roman"/>
          <w:sz w:val="24"/>
          <w:szCs w:val="24"/>
          <w:lang w:val="en-US"/>
        </w:rPr>
        <w:t xml:space="preserve">promise and eventual </w:t>
      </w:r>
      <w:r w:rsidRPr="00D82DC3">
        <w:rPr>
          <w:rFonts w:ascii="Times New Roman" w:hAnsi="Times New Roman" w:cs="Times New Roman"/>
          <w:sz w:val="24"/>
          <w:szCs w:val="24"/>
          <w:lang w:val="en-US"/>
        </w:rPr>
        <w:t xml:space="preserve">introduction of new constitutions </w:t>
      </w:r>
      <w:r>
        <w:rPr>
          <w:rFonts w:ascii="Times New Roman" w:hAnsi="Times New Roman" w:cs="Times New Roman"/>
          <w:sz w:val="24"/>
          <w:szCs w:val="24"/>
          <w:lang w:val="en-US"/>
        </w:rPr>
        <w:t>and/</w:t>
      </w:r>
      <w:r w:rsidRPr="00D82DC3">
        <w:rPr>
          <w:rFonts w:ascii="Times New Roman" w:hAnsi="Times New Roman" w:cs="Times New Roman"/>
          <w:sz w:val="24"/>
          <w:szCs w:val="24"/>
          <w:lang w:val="en-US"/>
        </w:rPr>
        <w:t>or important constitutional amendments. Finally, we record</w:t>
      </w:r>
      <w:r>
        <w:rPr>
          <w:rFonts w:ascii="Times New Roman" w:hAnsi="Times New Roman" w:cs="Times New Roman"/>
          <w:sz w:val="24"/>
          <w:szCs w:val="24"/>
          <w:lang w:val="en-US"/>
        </w:rPr>
        <w:t>ed</w:t>
      </w:r>
      <w:r w:rsidRPr="00D82DC3">
        <w:rPr>
          <w:rFonts w:ascii="Times New Roman" w:hAnsi="Times New Roman" w:cs="Times New Roman"/>
          <w:sz w:val="24"/>
          <w:szCs w:val="24"/>
          <w:lang w:val="en-US"/>
        </w:rPr>
        <w:t xml:space="preserve"> when government and rebels </w:t>
      </w:r>
      <w:r w:rsidR="00627DE6">
        <w:rPr>
          <w:rFonts w:ascii="Times New Roman" w:hAnsi="Times New Roman" w:cs="Times New Roman"/>
          <w:sz w:val="24"/>
          <w:szCs w:val="24"/>
          <w:lang w:val="en-US"/>
        </w:rPr>
        <w:t xml:space="preserve">left important issues in the peace agreements unresolved and when they </w:t>
      </w:r>
      <w:r w:rsidRPr="00D82DC3">
        <w:rPr>
          <w:rFonts w:ascii="Times New Roman" w:hAnsi="Times New Roman" w:cs="Times New Roman"/>
          <w:sz w:val="24"/>
          <w:szCs w:val="24"/>
          <w:lang w:val="en-US"/>
        </w:rPr>
        <w:t>agree</w:t>
      </w:r>
      <w:r>
        <w:rPr>
          <w:rFonts w:ascii="Times New Roman" w:hAnsi="Times New Roman" w:cs="Times New Roman"/>
          <w:sz w:val="24"/>
          <w:szCs w:val="24"/>
          <w:lang w:val="en-US"/>
        </w:rPr>
        <w:t>d</w:t>
      </w:r>
      <w:r w:rsidRPr="00D82DC3">
        <w:rPr>
          <w:rFonts w:ascii="Times New Roman" w:hAnsi="Times New Roman" w:cs="Times New Roman"/>
          <w:sz w:val="24"/>
          <w:szCs w:val="24"/>
          <w:lang w:val="en-US"/>
        </w:rPr>
        <w:t xml:space="preserve"> on a post-conflict </w:t>
      </w:r>
      <w:r>
        <w:rPr>
          <w:rFonts w:ascii="Times New Roman" w:hAnsi="Times New Roman" w:cs="Times New Roman"/>
          <w:sz w:val="24"/>
          <w:szCs w:val="24"/>
          <w:lang w:val="en-US"/>
        </w:rPr>
        <w:t>settlement</w:t>
      </w:r>
      <w:r w:rsidRPr="00D82DC3">
        <w:rPr>
          <w:rFonts w:ascii="Times New Roman" w:hAnsi="Times New Roman" w:cs="Times New Roman"/>
          <w:sz w:val="24"/>
          <w:szCs w:val="24"/>
          <w:lang w:val="en-US"/>
        </w:rPr>
        <w:t xml:space="preserve"> modifying or extending the terms of the original peace a</w:t>
      </w:r>
      <w:r>
        <w:rPr>
          <w:rFonts w:ascii="Times New Roman" w:hAnsi="Times New Roman" w:cs="Times New Roman"/>
          <w:sz w:val="24"/>
          <w:szCs w:val="24"/>
          <w:lang w:val="en-US"/>
        </w:rPr>
        <w:t>ccord</w:t>
      </w:r>
      <w:r w:rsidRPr="00D82DC3">
        <w:rPr>
          <w:rFonts w:ascii="Times New Roman" w:hAnsi="Times New Roman" w:cs="Times New Roman"/>
          <w:sz w:val="24"/>
          <w:szCs w:val="24"/>
          <w:lang w:val="en-US"/>
        </w:rPr>
        <w:t xml:space="preserve">. Table </w:t>
      </w:r>
      <w:r w:rsidR="00F64D59">
        <w:rPr>
          <w:rFonts w:ascii="Times New Roman" w:hAnsi="Times New Roman" w:cs="Times New Roman"/>
          <w:sz w:val="24"/>
          <w:szCs w:val="24"/>
          <w:lang w:val="en-US"/>
        </w:rPr>
        <w:t>5</w:t>
      </w:r>
      <w:r w:rsidR="00F64D59" w:rsidRPr="00D82DC3">
        <w:rPr>
          <w:rFonts w:ascii="Times New Roman" w:hAnsi="Times New Roman" w:cs="Times New Roman"/>
          <w:sz w:val="24"/>
          <w:szCs w:val="24"/>
          <w:lang w:val="en-US"/>
        </w:rPr>
        <w:t xml:space="preserve"> </w:t>
      </w:r>
      <w:r w:rsidRPr="00D82DC3">
        <w:rPr>
          <w:rFonts w:ascii="Times New Roman" w:hAnsi="Times New Roman" w:cs="Times New Roman"/>
          <w:sz w:val="24"/>
          <w:szCs w:val="24"/>
          <w:lang w:val="en-US"/>
        </w:rPr>
        <w:t>shows the frequency distribution o</w:t>
      </w:r>
      <w:r>
        <w:rPr>
          <w:rFonts w:ascii="Times New Roman" w:hAnsi="Times New Roman" w:cs="Times New Roman"/>
          <w:sz w:val="24"/>
          <w:szCs w:val="24"/>
          <w:lang w:val="en-US"/>
        </w:rPr>
        <w:t xml:space="preserve">f these </w:t>
      </w:r>
      <w:r w:rsidR="00627DE6">
        <w:rPr>
          <w:rFonts w:ascii="Times New Roman" w:hAnsi="Times New Roman" w:cs="Times New Roman"/>
          <w:sz w:val="24"/>
          <w:szCs w:val="24"/>
          <w:lang w:val="en-US"/>
        </w:rPr>
        <w:t>variables</w:t>
      </w:r>
      <w:r w:rsidRPr="00D82DC3">
        <w:rPr>
          <w:rFonts w:ascii="Times New Roman" w:hAnsi="Times New Roman" w:cs="Times New Roman"/>
          <w:sz w:val="24"/>
          <w:szCs w:val="24"/>
          <w:lang w:val="en-US"/>
        </w:rPr>
        <w:t>.</w:t>
      </w:r>
    </w:p>
    <w:p w14:paraId="40193662" w14:textId="776CAABD" w:rsidR="009A02F0" w:rsidRPr="00D82DC3" w:rsidRDefault="006F75A2" w:rsidP="006F75A2">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9A02F0" w:rsidRPr="00D82DC3">
        <w:rPr>
          <w:rFonts w:ascii="Times New Roman" w:hAnsi="Times New Roman" w:cs="Times New Roman"/>
          <w:sz w:val="24"/>
          <w:szCs w:val="24"/>
          <w:lang w:val="en-US"/>
        </w:rPr>
        <w:t xml:space="preserve">Table </w:t>
      </w:r>
      <w:r w:rsidR="00627DE6">
        <w:rPr>
          <w:rFonts w:ascii="Times New Roman" w:hAnsi="Times New Roman" w:cs="Times New Roman"/>
          <w:sz w:val="24"/>
          <w:szCs w:val="24"/>
          <w:lang w:val="en-US"/>
        </w:rPr>
        <w:t>5</w:t>
      </w:r>
      <w:r w:rsidR="00627DE6" w:rsidRPr="00D82DC3">
        <w:rPr>
          <w:rFonts w:ascii="Times New Roman" w:hAnsi="Times New Roman" w:cs="Times New Roman"/>
          <w:sz w:val="24"/>
          <w:szCs w:val="24"/>
          <w:lang w:val="en-US"/>
        </w:rPr>
        <w:t xml:space="preserve"> </w:t>
      </w:r>
      <w:r w:rsidR="009A02F0" w:rsidRPr="00D82DC3">
        <w:rPr>
          <w:rFonts w:ascii="Times New Roman" w:hAnsi="Times New Roman" w:cs="Times New Roman"/>
          <w:sz w:val="24"/>
          <w:szCs w:val="24"/>
          <w:lang w:val="en-US"/>
        </w:rPr>
        <w:t>in here</w:t>
      </w:r>
      <w:r>
        <w:rPr>
          <w:rFonts w:ascii="Times New Roman" w:hAnsi="Times New Roman" w:cs="Times New Roman"/>
          <w:sz w:val="24"/>
          <w:szCs w:val="24"/>
          <w:lang w:val="en-US"/>
        </w:rPr>
        <w:t>]</w:t>
      </w:r>
    </w:p>
    <w:p w14:paraId="45998629" w14:textId="77777777" w:rsidR="009A02F0" w:rsidRPr="00D82DC3" w:rsidRDefault="009A02F0" w:rsidP="006F75A2">
      <w:pPr>
        <w:spacing w:before="120" w:after="120" w:line="480" w:lineRule="auto"/>
        <w:rPr>
          <w:rFonts w:asciiTheme="majorBidi" w:hAnsiTheme="majorBidi" w:cstheme="majorBidi"/>
          <w:sz w:val="24"/>
          <w:szCs w:val="24"/>
          <w:lang w:val="en-US"/>
        </w:rPr>
      </w:pPr>
    </w:p>
    <w:p w14:paraId="2DBCBAE5" w14:textId="3182001D" w:rsidR="009A02F0" w:rsidRPr="00D82DC3" w:rsidRDefault="001B4CE4" w:rsidP="006F75A2">
      <w:pPr>
        <w:spacing w:before="120" w:after="120" w:line="480" w:lineRule="auto"/>
        <w:rPr>
          <w:rFonts w:asciiTheme="majorBidi" w:hAnsiTheme="majorBidi" w:cstheme="majorBidi"/>
          <w:i/>
          <w:iCs/>
          <w:sz w:val="24"/>
          <w:szCs w:val="24"/>
          <w:lang w:val="en-US"/>
        </w:rPr>
      </w:pPr>
      <w:r>
        <w:rPr>
          <w:rFonts w:asciiTheme="majorBidi" w:hAnsiTheme="majorBidi" w:cstheme="majorBidi"/>
          <w:i/>
          <w:iCs/>
          <w:sz w:val="24"/>
          <w:szCs w:val="24"/>
          <w:lang w:val="en-US"/>
        </w:rPr>
        <w:t>Regional and temporal patterns</w:t>
      </w:r>
      <w:r w:rsidR="009A02F0" w:rsidRPr="00D82DC3">
        <w:rPr>
          <w:rFonts w:asciiTheme="majorBidi" w:hAnsiTheme="majorBidi" w:cstheme="majorBidi"/>
          <w:i/>
          <w:iCs/>
          <w:sz w:val="24"/>
          <w:szCs w:val="24"/>
          <w:lang w:val="en-US"/>
        </w:rPr>
        <w:t xml:space="preserve"> of power-sharing</w:t>
      </w:r>
    </w:p>
    <w:p w14:paraId="4532926C" w14:textId="1A5FB697" w:rsidR="009A02F0" w:rsidRDefault="009A02F0" w:rsidP="006F75A2">
      <w:pPr>
        <w:spacing w:before="12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Lastly</w:t>
      </w:r>
      <w:r w:rsidRPr="00D82DC3">
        <w:rPr>
          <w:rFonts w:ascii="Times New Roman" w:hAnsi="Times New Roman" w:cs="Times New Roman"/>
          <w:sz w:val="24"/>
          <w:szCs w:val="24"/>
          <w:lang w:val="en-US"/>
        </w:rPr>
        <w:t>, we discuss the regional and temporal distribution of</w:t>
      </w:r>
      <w:r w:rsidR="00627DE6">
        <w:rPr>
          <w:rFonts w:ascii="Times New Roman" w:hAnsi="Times New Roman" w:cs="Times New Roman"/>
          <w:sz w:val="24"/>
          <w:szCs w:val="24"/>
          <w:lang w:val="en-US"/>
        </w:rPr>
        <w:t xml:space="preserve"> the practices of</w:t>
      </w:r>
      <w:r w:rsidRPr="00D82DC3">
        <w:rPr>
          <w:rFonts w:ascii="Times New Roman" w:hAnsi="Times New Roman" w:cs="Times New Roman"/>
          <w:sz w:val="24"/>
          <w:szCs w:val="24"/>
          <w:lang w:val="en-US"/>
        </w:rPr>
        <w:t xml:space="preserve"> power-sharing. Figure 1 reports the respective percentage</w:t>
      </w:r>
      <w:r>
        <w:rPr>
          <w:rFonts w:ascii="Times New Roman" w:hAnsi="Times New Roman" w:cs="Times New Roman"/>
          <w:sz w:val="24"/>
          <w:szCs w:val="24"/>
          <w:lang w:val="en-US"/>
        </w:rPr>
        <w:t>s</w:t>
      </w:r>
      <w:r w:rsidRPr="00D82DC3">
        <w:rPr>
          <w:rFonts w:ascii="Times New Roman" w:hAnsi="Times New Roman" w:cs="Times New Roman"/>
          <w:sz w:val="24"/>
          <w:szCs w:val="24"/>
          <w:lang w:val="en-US"/>
        </w:rPr>
        <w:t xml:space="preserve"> of rebel events falling into either political, military, economic</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or territorial power-sharing dimensions across world regions. One can see that the </w:t>
      </w:r>
      <w:r>
        <w:rPr>
          <w:rFonts w:ascii="Times New Roman" w:hAnsi="Times New Roman" w:cs="Times New Roman"/>
          <w:sz w:val="24"/>
          <w:szCs w:val="24"/>
          <w:lang w:val="en-US"/>
        </w:rPr>
        <w:t>vast</w:t>
      </w:r>
      <w:r w:rsidRPr="00D82DC3">
        <w:rPr>
          <w:rFonts w:ascii="Times New Roman" w:hAnsi="Times New Roman" w:cs="Times New Roman"/>
          <w:sz w:val="24"/>
          <w:szCs w:val="24"/>
          <w:lang w:val="en-US"/>
        </w:rPr>
        <w:t xml:space="preserve"> majority of power-sharing occur</w:t>
      </w:r>
      <w:r>
        <w:rPr>
          <w:rFonts w:ascii="Times New Roman" w:hAnsi="Times New Roman" w:cs="Times New Roman"/>
          <w:sz w:val="24"/>
          <w:szCs w:val="24"/>
          <w:lang w:val="en-US"/>
        </w:rPr>
        <w:t>red</w:t>
      </w:r>
      <w:r w:rsidRPr="00D82DC3">
        <w:rPr>
          <w:rFonts w:ascii="Times New Roman" w:hAnsi="Times New Roman" w:cs="Times New Roman"/>
          <w:sz w:val="24"/>
          <w:szCs w:val="24"/>
          <w:lang w:val="en-US"/>
        </w:rPr>
        <w:t xml:space="preserve"> in Africa. 70% of all political, 80% of all military</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and 90% of the economic power-sharing events t</w:t>
      </w:r>
      <w:r>
        <w:rPr>
          <w:rFonts w:ascii="Times New Roman" w:hAnsi="Times New Roman" w:cs="Times New Roman"/>
          <w:sz w:val="24"/>
          <w:szCs w:val="24"/>
          <w:lang w:val="en-US"/>
        </w:rPr>
        <w:t>ook</w:t>
      </w:r>
      <w:r w:rsidRPr="00D82DC3">
        <w:rPr>
          <w:rFonts w:ascii="Times New Roman" w:hAnsi="Times New Roman" w:cs="Times New Roman"/>
          <w:sz w:val="24"/>
          <w:szCs w:val="24"/>
          <w:lang w:val="en-US"/>
        </w:rPr>
        <w:t xml:space="preserve"> place in African post-conflict periods. Only territorial power-sharing (30%) </w:t>
      </w:r>
      <w:r>
        <w:rPr>
          <w:rFonts w:ascii="Times New Roman" w:hAnsi="Times New Roman" w:cs="Times New Roman"/>
          <w:sz w:val="24"/>
          <w:szCs w:val="24"/>
          <w:lang w:val="en-US"/>
        </w:rPr>
        <w:t>wa</w:t>
      </w:r>
      <w:r w:rsidRPr="00D82DC3">
        <w:rPr>
          <w:rFonts w:ascii="Times New Roman" w:hAnsi="Times New Roman" w:cs="Times New Roman"/>
          <w:sz w:val="24"/>
          <w:szCs w:val="24"/>
          <w:lang w:val="en-US"/>
        </w:rPr>
        <w:t xml:space="preserve">s </w:t>
      </w:r>
      <w:r>
        <w:rPr>
          <w:rFonts w:ascii="Times New Roman" w:hAnsi="Times New Roman" w:cs="Times New Roman"/>
          <w:sz w:val="24"/>
          <w:szCs w:val="24"/>
          <w:lang w:val="en-US"/>
        </w:rPr>
        <w:t xml:space="preserve">a </w:t>
      </w:r>
      <w:r w:rsidRPr="00D82DC3">
        <w:rPr>
          <w:rFonts w:ascii="Times New Roman" w:hAnsi="Times New Roman" w:cs="Times New Roman"/>
          <w:sz w:val="24"/>
          <w:szCs w:val="24"/>
          <w:lang w:val="en-US"/>
        </w:rPr>
        <w:t>relatively infrequent</w:t>
      </w:r>
      <w:r>
        <w:rPr>
          <w:rFonts w:ascii="Times New Roman" w:hAnsi="Times New Roman" w:cs="Times New Roman"/>
          <w:sz w:val="24"/>
          <w:szCs w:val="24"/>
          <w:lang w:val="en-US"/>
        </w:rPr>
        <w:t xml:space="preserve"> occurrence</w:t>
      </w:r>
      <w:r w:rsidRPr="00D82DC3">
        <w:rPr>
          <w:rFonts w:ascii="Times New Roman" w:hAnsi="Times New Roman" w:cs="Times New Roman"/>
          <w:sz w:val="24"/>
          <w:szCs w:val="24"/>
          <w:lang w:val="en-US"/>
        </w:rPr>
        <w:t xml:space="preserve"> in this world region. Even when one considers that more than half of all post-conflict periods </w:t>
      </w:r>
      <w:r>
        <w:rPr>
          <w:rFonts w:ascii="Times New Roman" w:hAnsi="Times New Roman" w:cs="Times New Roman"/>
          <w:sz w:val="24"/>
          <w:szCs w:val="24"/>
          <w:lang w:val="en-US"/>
        </w:rPr>
        <w:t>we</w:t>
      </w:r>
      <w:r w:rsidRPr="00D82DC3">
        <w:rPr>
          <w:rFonts w:ascii="Times New Roman" w:hAnsi="Times New Roman" w:cs="Times New Roman"/>
          <w:sz w:val="24"/>
          <w:szCs w:val="24"/>
          <w:lang w:val="en-US"/>
        </w:rPr>
        <w:t xml:space="preserve">re located in Africa, these numbers still signify that power-sharing in this world region </w:t>
      </w:r>
      <w:r>
        <w:rPr>
          <w:rFonts w:ascii="Times New Roman" w:hAnsi="Times New Roman" w:cs="Times New Roman"/>
          <w:sz w:val="24"/>
          <w:szCs w:val="24"/>
          <w:lang w:val="en-US"/>
        </w:rPr>
        <w:t>represented</w:t>
      </w:r>
      <w:r w:rsidRPr="00D82DC3">
        <w:rPr>
          <w:rFonts w:ascii="Times New Roman" w:hAnsi="Times New Roman" w:cs="Times New Roman"/>
          <w:sz w:val="24"/>
          <w:szCs w:val="24"/>
          <w:lang w:val="en-US"/>
        </w:rPr>
        <w:t xml:space="preserve"> a disproportionally high share of all global events. In contrast, power-sharing in Europe </w:t>
      </w:r>
      <w:r>
        <w:rPr>
          <w:rFonts w:ascii="Times New Roman" w:hAnsi="Times New Roman" w:cs="Times New Roman"/>
          <w:sz w:val="24"/>
          <w:szCs w:val="24"/>
          <w:lang w:val="en-US"/>
        </w:rPr>
        <w:t>wa</w:t>
      </w:r>
      <w:r w:rsidRPr="00D82DC3">
        <w:rPr>
          <w:rFonts w:ascii="Times New Roman" w:hAnsi="Times New Roman" w:cs="Times New Roman"/>
          <w:sz w:val="24"/>
          <w:szCs w:val="24"/>
          <w:lang w:val="en-US"/>
        </w:rPr>
        <w:t>s primarily dominated by territorial arrangements. Almost 50% of all territorial power-sharing events occur</w:t>
      </w:r>
      <w:r>
        <w:rPr>
          <w:rFonts w:ascii="Times New Roman" w:hAnsi="Times New Roman" w:cs="Times New Roman"/>
          <w:sz w:val="24"/>
          <w:szCs w:val="24"/>
          <w:lang w:val="en-US"/>
        </w:rPr>
        <w:t>red</w:t>
      </w:r>
      <w:r w:rsidRPr="00D82DC3">
        <w:rPr>
          <w:rFonts w:ascii="Times New Roman" w:hAnsi="Times New Roman" w:cs="Times New Roman"/>
          <w:sz w:val="24"/>
          <w:szCs w:val="24"/>
          <w:lang w:val="en-US"/>
        </w:rPr>
        <w:t xml:space="preserve"> in this world region. Power-sharing in Asian post-conflict countries </w:t>
      </w:r>
      <w:r>
        <w:rPr>
          <w:rFonts w:ascii="Times New Roman" w:hAnsi="Times New Roman" w:cs="Times New Roman"/>
          <w:sz w:val="24"/>
          <w:szCs w:val="24"/>
          <w:lang w:val="en-US"/>
        </w:rPr>
        <w:t>wa</w:t>
      </w:r>
      <w:r w:rsidRPr="00D82DC3">
        <w:rPr>
          <w:rFonts w:ascii="Times New Roman" w:hAnsi="Times New Roman" w:cs="Times New Roman"/>
          <w:sz w:val="24"/>
          <w:szCs w:val="24"/>
          <w:lang w:val="en-US"/>
        </w:rPr>
        <w:t>s characterized by political and territorial arrangements (both slightly above 20%)</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whereas military and economic power-sharing events are both below 10% in this world region. Finally, one rarely sees power-sharing events </w:t>
      </w:r>
      <w:r>
        <w:rPr>
          <w:rFonts w:ascii="Times New Roman" w:hAnsi="Times New Roman" w:cs="Times New Roman"/>
          <w:sz w:val="24"/>
          <w:szCs w:val="24"/>
          <w:lang w:val="en-US"/>
        </w:rPr>
        <w:t>for the</w:t>
      </w:r>
      <w:r w:rsidRPr="00D82DC3">
        <w:rPr>
          <w:rFonts w:ascii="Times New Roman" w:hAnsi="Times New Roman" w:cs="Times New Roman"/>
          <w:sz w:val="24"/>
          <w:szCs w:val="24"/>
          <w:lang w:val="en-US"/>
        </w:rPr>
        <w:t xml:space="preserve"> post-conflict periods</w:t>
      </w:r>
      <w:r>
        <w:rPr>
          <w:rFonts w:ascii="Times New Roman" w:hAnsi="Times New Roman" w:cs="Times New Roman"/>
          <w:sz w:val="24"/>
          <w:szCs w:val="24"/>
          <w:lang w:val="en-US"/>
        </w:rPr>
        <w:t xml:space="preserve"> of the Americas</w:t>
      </w:r>
      <w:r w:rsidRPr="00D82DC3">
        <w:rPr>
          <w:rFonts w:ascii="Times New Roman" w:hAnsi="Times New Roman" w:cs="Times New Roman"/>
          <w:sz w:val="24"/>
          <w:szCs w:val="24"/>
          <w:lang w:val="en-US"/>
        </w:rPr>
        <w:t xml:space="preserve">. </w:t>
      </w:r>
      <w:proofErr w:type="gramStart"/>
      <w:r w:rsidR="00231CA5">
        <w:rPr>
          <w:rFonts w:ascii="Times New Roman" w:hAnsi="Times New Roman" w:cs="Times New Roman"/>
          <w:sz w:val="24"/>
          <w:szCs w:val="24"/>
          <w:lang w:val="en-US"/>
        </w:rPr>
        <w:t>T</w:t>
      </w:r>
      <w:r w:rsidRPr="00D82DC3">
        <w:rPr>
          <w:rFonts w:ascii="Times New Roman" w:hAnsi="Times New Roman" w:cs="Times New Roman"/>
          <w:sz w:val="24"/>
          <w:szCs w:val="24"/>
          <w:lang w:val="en-US"/>
        </w:rPr>
        <w:t>h</w:t>
      </w:r>
      <w:r w:rsidR="00231CA5">
        <w:rPr>
          <w:rFonts w:ascii="Times New Roman" w:hAnsi="Times New Roman" w:cs="Times New Roman"/>
          <w:sz w:val="24"/>
          <w:szCs w:val="24"/>
          <w:lang w:val="en-US"/>
        </w:rPr>
        <w:t>e</w:t>
      </w:r>
      <w:r w:rsidRPr="00D82DC3">
        <w:rPr>
          <w:rFonts w:ascii="Times New Roman" w:hAnsi="Times New Roman" w:cs="Times New Roman"/>
          <w:sz w:val="24"/>
          <w:szCs w:val="24"/>
          <w:lang w:val="en-US"/>
        </w:rPr>
        <w:t xml:space="preserve"> regional distribution of power-sharing shows that this conflict resolution tool </w:t>
      </w:r>
      <w:r>
        <w:rPr>
          <w:rFonts w:ascii="Times New Roman" w:hAnsi="Times New Roman" w:cs="Times New Roman"/>
          <w:sz w:val="24"/>
          <w:szCs w:val="24"/>
          <w:lang w:val="en-US"/>
        </w:rPr>
        <w:t>wa</w:t>
      </w:r>
      <w:r w:rsidRPr="00D82DC3">
        <w:rPr>
          <w:rFonts w:ascii="Times New Roman" w:hAnsi="Times New Roman" w:cs="Times New Roman"/>
          <w:sz w:val="24"/>
          <w:szCs w:val="24"/>
          <w:lang w:val="en-US"/>
        </w:rPr>
        <w:t>s primarily used in the aftermath of civil conflicts</w:t>
      </w:r>
      <w:r>
        <w:rPr>
          <w:rFonts w:ascii="Times New Roman" w:hAnsi="Times New Roman" w:cs="Times New Roman"/>
          <w:sz w:val="24"/>
          <w:szCs w:val="24"/>
          <w:lang w:val="en-US"/>
        </w:rPr>
        <w:t xml:space="preserve"> occurring on the African continent</w:t>
      </w:r>
      <w:r w:rsidRPr="00D82DC3">
        <w:rPr>
          <w:rFonts w:ascii="Times New Roman" w:hAnsi="Times New Roman" w:cs="Times New Roman"/>
          <w:sz w:val="24"/>
          <w:szCs w:val="24"/>
          <w:lang w:val="en-US"/>
        </w:rPr>
        <w:t>.</w:t>
      </w:r>
      <w:proofErr w:type="gramEnd"/>
    </w:p>
    <w:p w14:paraId="401AB198" w14:textId="245650A1" w:rsidR="009A02F0" w:rsidRDefault="006F75A2" w:rsidP="006F75A2">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9A02F0" w:rsidRPr="00D82DC3">
        <w:rPr>
          <w:rFonts w:ascii="Times New Roman" w:hAnsi="Times New Roman" w:cs="Times New Roman"/>
          <w:sz w:val="24"/>
          <w:szCs w:val="24"/>
          <w:lang w:val="en-US"/>
        </w:rPr>
        <w:t>Figure 1 in here</w:t>
      </w:r>
      <w:r>
        <w:rPr>
          <w:rFonts w:ascii="Times New Roman" w:hAnsi="Times New Roman" w:cs="Times New Roman"/>
          <w:sz w:val="24"/>
          <w:szCs w:val="24"/>
          <w:lang w:val="en-US"/>
        </w:rPr>
        <w:t>]</w:t>
      </w:r>
    </w:p>
    <w:p w14:paraId="5AB025BF" w14:textId="64EC86B6" w:rsidR="009A02F0" w:rsidRDefault="009A02F0" w:rsidP="006F75A2">
      <w:pPr>
        <w:spacing w:before="120" w:after="120" w:line="480" w:lineRule="auto"/>
        <w:rPr>
          <w:rFonts w:ascii="Times New Roman" w:hAnsi="Times New Roman" w:cs="Times New Roman"/>
          <w:sz w:val="24"/>
          <w:szCs w:val="24"/>
          <w:lang w:val="en-US"/>
        </w:rPr>
      </w:pPr>
      <w:r w:rsidRPr="00D82DC3">
        <w:rPr>
          <w:rFonts w:asciiTheme="majorBidi" w:hAnsiTheme="majorBidi" w:cstheme="majorBidi"/>
          <w:sz w:val="24"/>
          <w:szCs w:val="24"/>
          <w:lang w:val="en-US"/>
        </w:rPr>
        <w:t xml:space="preserve">Turning to the temporal distribution of </w:t>
      </w:r>
      <w:r w:rsidR="00627DE6">
        <w:rPr>
          <w:rFonts w:asciiTheme="majorBidi" w:hAnsiTheme="majorBidi" w:cstheme="majorBidi"/>
          <w:sz w:val="24"/>
          <w:szCs w:val="24"/>
          <w:lang w:val="en-US"/>
        </w:rPr>
        <w:t xml:space="preserve">power-sharing </w:t>
      </w:r>
      <w:r w:rsidRPr="00D82DC3">
        <w:rPr>
          <w:rFonts w:asciiTheme="majorBidi" w:hAnsiTheme="majorBidi" w:cstheme="majorBidi"/>
          <w:sz w:val="24"/>
          <w:szCs w:val="24"/>
          <w:lang w:val="en-US"/>
        </w:rPr>
        <w:t xml:space="preserve">events, Figure 2 shows the </w:t>
      </w:r>
      <w:r w:rsidRPr="00D82DC3">
        <w:rPr>
          <w:rFonts w:ascii="Times New Roman" w:hAnsi="Times New Roman" w:cs="Times New Roman"/>
          <w:sz w:val="24"/>
          <w:szCs w:val="24"/>
          <w:lang w:val="en-US"/>
        </w:rPr>
        <w:t>respective percentage</w:t>
      </w:r>
      <w:r>
        <w:rPr>
          <w:rFonts w:ascii="Times New Roman" w:hAnsi="Times New Roman" w:cs="Times New Roman"/>
          <w:sz w:val="24"/>
          <w:szCs w:val="24"/>
          <w:lang w:val="en-US"/>
        </w:rPr>
        <w:t>s</w:t>
      </w:r>
      <w:r w:rsidRPr="00D82DC3">
        <w:rPr>
          <w:rFonts w:ascii="Times New Roman" w:hAnsi="Times New Roman" w:cs="Times New Roman"/>
          <w:sz w:val="24"/>
          <w:szCs w:val="24"/>
          <w:lang w:val="en-US"/>
        </w:rPr>
        <w:t xml:space="preserve"> of events falling into either political, military, economic</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or territorial power-sharing dimensions for each of the five post-conflict years. </w:t>
      </w:r>
      <w:r w:rsidR="00AF688C">
        <w:rPr>
          <w:rFonts w:ascii="Times New Roman" w:hAnsi="Times New Roman" w:cs="Times New Roman"/>
          <w:sz w:val="24"/>
          <w:szCs w:val="24"/>
          <w:lang w:val="en-US"/>
        </w:rPr>
        <w:t>I</w:t>
      </w:r>
      <w:r w:rsidRPr="00D82DC3">
        <w:rPr>
          <w:rFonts w:ascii="Times New Roman" w:hAnsi="Times New Roman" w:cs="Times New Roman"/>
          <w:sz w:val="24"/>
          <w:szCs w:val="24"/>
          <w:lang w:val="en-US"/>
        </w:rPr>
        <w:t xml:space="preserve">t is remarkable that the </w:t>
      </w:r>
      <w:r>
        <w:rPr>
          <w:rFonts w:ascii="Times New Roman" w:hAnsi="Times New Roman" w:cs="Times New Roman"/>
          <w:sz w:val="24"/>
          <w:szCs w:val="24"/>
          <w:lang w:val="en-US"/>
        </w:rPr>
        <w:t>vast</w:t>
      </w:r>
      <w:r w:rsidRPr="00D82DC3">
        <w:rPr>
          <w:rFonts w:ascii="Times New Roman" w:hAnsi="Times New Roman" w:cs="Times New Roman"/>
          <w:sz w:val="24"/>
          <w:szCs w:val="24"/>
          <w:lang w:val="en-US"/>
        </w:rPr>
        <w:t xml:space="preserve"> majority of all power-sharing events cluster in the first year after a peace agreement </w:t>
      </w:r>
      <w:r>
        <w:rPr>
          <w:rFonts w:ascii="Times New Roman" w:hAnsi="Times New Roman" w:cs="Times New Roman"/>
          <w:sz w:val="24"/>
          <w:szCs w:val="24"/>
          <w:lang w:val="en-US"/>
        </w:rPr>
        <w:t>was</w:t>
      </w:r>
      <w:r w:rsidRPr="00D82DC3">
        <w:rPr>
          <w:rFonts w:ascii="Times New Roman" w:hAnsi="Times New Roman" w:cs="Times New Roman"/>
          <w:sz w:val="24"/>
          <w:szCs w:val="24"/>
          <w:lang w:val="en-US"/>
        </w:rPr>
        <w:t xml:space="preserve"> signed. Up to 60% of power-sharing events in the political, economic</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and territorial </w:t>
      </w:r>
      <w:r w:rsidRPr="00D82DC3">
        <w:rPr>
          <w:rFonts w:ascii="Times New Roman" w:hAnsi="Times New Roman" w:cs="Times New Roman"/>
          <w:sz w:val="24"/>
          <w:szCs w:val="24"/>
          <w:lang w:val="en-US"/>
        </w:rPr>
        <w:lastRenderedPageBreak/>
        <w:t>dimension</w:t>
      </w:r>
      <w:r>
        <w:rPr>
          <w:rFonts w:ascii="Times New Roman" w:hAnsi="Times New Roman" w:cs="Times New Roman"/>
          <w:sz w:val="24"/>
          <w:szCs w:val="24"/>
          <w:lang w:val="en-US"/>
        </w:rPr>
        <w:t>s</w:t>
      </w:r>
      <w:r w:rsidRPr="00D82DC3">
        <w:rPr>
          <w:rFonts w:ascii="Times New Roman" w:hAnsi="Times New Roman" w:cs="Times New Roman"/>
          <w:sz w:val="24"/>
          <w:szCs w:val="24"/>
          <w:lang w:val="en-US"/>
        </w:rPr>
        <w:t xml:space="preserve"> occur</w:t>
      </w:r>
      <w:r>
        <w:rPr>
          <w:rFonts w:ascii="Times New Roman" w:hAnsi="Times New Roman" w:cs="Times New Roman"/>
          <w:sz w:val="24"/>
          <w:szCs w:val="24"/>
          <w:lang w:val="en-US"/>
        </w:rPr>
        <w:t>red</w:t>
      </w:r>
      <w:r w:rsidRPr="00D82DC3">
        <w:rPr>
          <w:rFonts w:ascii="Times New Roman" w:hAnsi="Times New Roman" w:cs="Times New Roman"/>
          <w:sz w:val="24"/>
          <w:szCs w:val="24"/>
          <w:lang w:val="en-US"/>
        </w:rPr>
        <w:t xml:space="preserve"> in the first year of the post-conflict period under analysis. Military power-sharing occur</w:t>
      </w:r>
      <w:r>
        <w:rPr>
          <w:rFonts w:ascii="Times New Roman" w:hAnsi="Times New Roman" w:cs="Times New Roman"/>
          <w:sz w:val="24"/>
          <w:szCs w:val="24"/>
          <w:lang w:val="en-US"/>
        </w:rPr>
        <w:t>red</w:t>
      </w:r>
      <w:r w:rsidRPr="00D82DC3">
        <w:rPr>
          <w:rFonts w:ascii="Times New Roman" w:hAnsi="Times New Roman" w:cs="Times New Roman"/>
          <w:sz w:val="24"/>
          <w:szCs w:val="24"/>
          <w:lang w:val="en-US"/>
        </w:rPr>
        <w:t xml:space="preserve"> less frequently in the first year</w:t>
      </w: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 but still accounts for about 45% of all</w:t>
      </w:r>
      <w:r>
        <w:rPr>
          <w:rFonts w:ascii="Times New Roman" w:hAnsi="Times New Roman" w:cs="Times New Roman"/>
          <w:sz w:val="24"/>
          <w:szCs w:val="24"/>
          <w:lang w:val="en-US"/>
        </w:rPr>
        <w:t xml:space="preserve"> such events.</w:t>
      </w:r>
    </w:p>
    <w:p w14:paraId="6383EDA7" w14:textId="1BDE30CE" w:rsidR="009A02F0" w:rsidRPr="00D82DC3" w:rsidRDefault="009A02F0" w:rsidP="006F75A2">
      <w:pPr>
        <w:spacing w:before="120" w:after="120" w:line="480" w:lineRule="auto"/>
        <w:rPr>
          <w:rFonts w:ascii="Times New Roman" w:hAnsi="Times New Roman" w:cs="Times New Roman"/>
          <w:sz w:val="24"/>
          <w:szCs w:val="24"/>
          <w:lang w:val="en-US"/>
        </w:rPr>
      </w:pPr>
      <w:r w:rsidRPr="00D82DC3">
        <w:rPr>
          <w:rFonts w:ascii="Times New Roman" w:hAnsi="Times New Roman" w:cs="Times New Roman"/>
          <w:sz w:val="24"/>
          <w:szCs w:val="24"/>
          <w:lang w:val="en-US"/>
        </w:rPr>
        <w:t xml:space="preserve">While we still see about 20% of all political power-sharing events in the second post-conflict year, these </w:t>
      </w:r>
      <w:r>
        <w:rPr>
          <w:rFonts w:ascii="Times New Roman" w:hAnsi="Times New Roman" w:cs="Times New Roman"/>
          <w:sz w:val="24"/>
          <w:szCs w:val="24"/>
          <w:lang w:val="en-US"/>
        </w:rPr>
        <w:t>we</w:t>
      </w:r>
      <w:r w:rsidRPr="00D82DC3">
        <w:rPr>
          <w:rFonts w:ascii="Times New Roman" w:hAnsi="Times New Roman" w:cs="Times New Roman"/>
          <w:sz w:val="24"/>
          <w:szCs w:val="24"/>
          <w:lang w:val="en-US"/>
        </w:rPr>
        <w:t xml:space="preserve">re relatively infrequent in the remainder of the post-conflict period. In contrast, military power-sharing </w:t>
      </w:r>
      <w:r>
        <w:rPr>
          <w:rFonts w:ascii="Times New Roman" w:hAnsi="Times New Roman" w:cs="Times New Roman"/>
          <w:sz w:val="24"/>
          <w:szCs w:val="24"/>
          <w:lang w:val="en-US"/>
        </w:rPr>
        <w:t>wa</w:t>
      </w:r>
      <w:r w:rsidRPr="00D82DC3">
        <w:rPr>
          <w:rFonts w:ascii="Times New Roman" w:hAnsi="Times New Roman" w:cs="Times New Roman"/>
          <w:sz w:val="24"/>
          <w:szCs w:val="24"/>
          <w:lang w:val="en-US"/>
        </w:rPr>
        <w:t xml:space="preserve">s </w:t>
      </w:r>
      <w:r>
        <w:rPr>
          <w:rFonts w:ascii="Times New Roman" w:hAnsi="Times New Roman" w:cs="Times New Roman"/>
          <w:sz w:val="24"/>
          <w:szCs w:val="24"/>
          <w:lang w:val="en-US"/>
        </w:rPr>
        <w:t>slightly</w:t>
      </w:r>
      <w:r w:rsidRPr="00D82DC3">
        <w:rPr>
          <w:rFonts w:ascii="Times New Roman" w:hAnsi="Times New Roman" w:cs="Times New Roman"/>
          <w:sz w:val="24"/>
          <w:szCs w:val="24"/>
          <w:lang w:val="en-US"/>
        </w:rPr>
        <w:t xml:space="preserve"> more evenly distributed over time. In the second year, almost 30% of these events occurr</w:t>
      </w:r>
      <w:r>
        <w:rPr>
          <w:rFonts w:ascii="Times New Roman" w:hAnsi="Times New Roman" w:cs="Times New Roman"/>
          <w:sz w:val="24"/>
          <w:szCs w:val="24"/>
          <w:lang w:val="en-US"/>
        </w:rPr>
        <w:t>ed,</w:t>
      </w:r>
      <w:r w:rsidRPr="00D82DC3">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D82DC3">
        <w:rPr>
          <w:rFonts w:ascii="Times New Roman" w:hAnsi="Times New Roman" w:cs="Times New Roman"/>
          <w:sz w:val="24"/>
          <w:szCs w:val="24"/>
          <w:lang w:val="en-US"/>
        </w:rPr>
        <w:t xml:space="preserve"> about 10% </w:t>
      </w:r>
      <w:r>
        <w:rPr>
          <w:rFonts w:ascii="Times New Roman" w:hAnsi="Times New Roman" w:cs="Times New Roman"/>
          <w:sz w:val="24"/>
          <w:szCs w:val="24"/>
          <w:lang w:val="en-US"/>
        </w:rPr>
        <w:t xml:space="preserve">taking place </w:t>
      </w:r>
      <w:r w:rsidRPr="00D82DC3">
        <w:rPr>
          <w:rFonts w:ascii="Times New Roman" w:hAnsi="Times New Roman" w:cs="Times New Roman"/>
          <w:sz w:val="24"/>
          <w:szCs w:val="24"/>
          <w:lang w:val="en-US"/>
        </w:rPr>
        <w:t>in the third and fourth year</w:t>
      </w:r>
      <w:r>
        <w:rPr>
          <w:rFonts w:ascii="Times New Roman" w:hAnsi="Times New Roman" w:cs="Times New Roman"/>
          <w:sz w:val="24"/>
          <w:szCs w:val="24"/>
          <w:lang w:val="en-US"/>
        </w:rPr>
        <w:t>s</w:t>
      </w:r>
      <w:r w:rsidRPr="00D82DC3">
        <w:rPr>
          <w:rFonts w:ascii="Times New Roman" w:hAnsi="Times New Roman" w:cs="Times New Roman"/>
          <w:sz w:val="24"/>
          <w:szCs w:val="24"/>
          <w:lang w:val="en-US"/>
        </w:rPr>
        <w:t xml:space="preserve"> respectively. As economic and territorial power-sharing events occur relatively infrequent in </w:t>
      </w:r>
      <w:r>
        <w:rPr>
          <w:rFonts w:ascii="Times New Roman" w:hAnsi="Times New Roman" w:cs="Times New Roman"/>
          <w:sz w:val="24"/>
          <w:szCs w:val="24"/>
          <w:lang w:val="en-US"/>
        </w:rPr>
        <w:t xml:space="preserve">the </w:t>
      </w:r>
      <w:r w:rsidRPr="00D82DC3">
        <w:rPr>
          <w:rFonts w:ascii="Times New Roman" w:hAnsi="Times New Roman" w:cs="Times New Roman"/>
          <w:sz w:val="24"/>
          <w:szCs w:val="24"/>
          <w:lang w:val="en-US"/>
        </w:rPr>
        <w:t>PSED, an interpretation of their temporal distribution is</w:t>
      </w:r>
      <w:r>
        <w:rPr>
          <w:rFonts w:ascii="Times New Roman" w:hAnsi="Times New Roman" w:cs="Times New Roman"/>
          <w:sz w:val="24"/>
          <w:szCs w:val="24"/>
          <w:lang w:val="en-US"/>
        </w:rPr>
        <w:t xml:space="preserve"> liable to be</w:t>
      </w:r>
      <w:r w:rsidRPr="00D82DC3">
        <w:rPr>
          <w:rFonts w:ascii="Times New Roman" w:hAnsi="Times New Roman" w:cs="Times New Roman"/>
          <w:sz w:val="24"/>
          <w:szCs w:val="24"/>
          <w:lang w:val="en-US"/>
        </w:rPr>
        <w:t xml:space="preserve"> less meaningful. Nonetheless, it is worth pointing out that more than 30% of all economic power-sharing events occur</w:t>
      </w:r>
      <w:r>
        <w:rPr>
          <w:rFonts w:ascii="Times New Roman" w:hAnsi="Times New Roman" w:cs="Times New Roman"/>
          <w:sz w:val="24"/>
          <w:szCs w:val="24"/>
          <w:lang w:val="en-US"/>
        </w:rPr>
        <w:t>red</w:t>
      </w:r>
      <w:r w:rsidRPr="00D82DC3">
        <w:rPr>
          <w:rFonts w:ascii="Times New Roman" w:hAnsi="Times New Roman" w:cs="Times New Roman"/>
          <w:sz w:val="24"/>
          <w:szCs w:val="24"/>
          <w:lang w:val="en-US"/>
        </w:rPr>
        <w:t xml:space="preserve"> in the third post-conflict year and that territorial power-sharing events </w:t>
      </w:r>
      <w:r>
        <w:rPr>
          <w:rFonts w:ascii="Times New Roman" w:hAnsi="Times New Roman" w:cs="Times New Roman"/>
          <w:sz w:val="24"/>
          <w:szCs w:val="24"/>
          <w:lang w:val="en-US"/>
        </w:rPr>
        <w:t>we</w:t>
      </w:r>
      <w:r w:rsidRPr="00D82DC3">
        <w:rPr>
          <w:rFonts w:ascii="Times New Roman" w:hAnsi="Times New Roman" w:cs="Times New Roman"/>
          <w:sz w:val="24"/>
          <w:szCs w:val="24"/>
          <w:lang w:val="en-US"/>
        </w:rPr>
        <w:t xml:space="preserve">re the most frequent events </w:t>
      </w:r>
      <w:r>
        <w:rPr>
          <w:rFonts w:ascii="Times New Roman" w:hAnsi="Times New Roman" w:cs="Times New Roman"/>
          <w:sz w:val="24"/>
          <w:szCs w:val="24"/>
          <w:lang w:val="en-US"/>
        </w:rPr>
        <w:t xml:space="preserve">to occur </w:t>
      </w:r>
      <w:r w:rsidRPr="00D82DC3">
        <w:rPr>
          <w:rFonts w:ascii="Times New Roman" w:hAnsi="Times New Roman" w:cs="Times New Roman"/>
          <w:sz w:val="24"/>
          <w:szCs w:val="24"/>
          <w:lang w:val="en-US"/>
        </w:rPr>
        <w:t xml:space="preserve">in the fifth post-conflict year. </w:t>
      </w:r>
      <w:r w:rsidR="00626C38">
        <w:rPr>
          <w:rFonts w:ascii="Times New Roman" w:hAnsi="Times New Roman" w:cs="Times New Roman"/>
          <w:sz w:val="24"/>
          <w:szCs w:val="24"/>
          <w:lang w:val="en-US"/>
        </w:rPr>
        <w:t>Given the overall dominance of political and military power-sharing</w:t>
      </w:r>
      <w:r w:rsidRPr="00D82DC3">
        <w:rPr>
          <w:rFonts w:ascii="Times New Roman" w:hAnsi="Times New Roman" w:cs="Times New Roman"/>
          <w:sz w:val="24"/>
          <w:szCs w:val="24"/>
          <w:lang w:val="en-US"/>
        </w:rPr>
        <w:t xml:space="preserve">, </w:t>
      </w:r>
      <w:r w:rsidR="00626C38">
        <w:rPr>
          <w:rFonts w:ascii="Times New Roman" w:hAnsi="Times New Roman" w:cs="Times New Roman"/>
          <w:sz w:val="24"/>
          <w:szCs w:val="24"/>
          <w:lang w:val="en-US"/>
        </w:rPr>
        <w:t xml:space="preserve">it appears that </w:t>
      </w:r>
      <w:r w:rsidRPr="00D82DC3">
        <w:rPr>
          <w:rFonts w:ascii="Times New Roman" w:hAnsi="Times New Roman" w:cs="Times New Roman"/>
          <w:sz w:val="24"/>
          <w:szCs w:val="24"/>
          <w:lang w:val="en-US"/>
        </w:rPr>
        <w:t>power-sharing</w:t>
      </w:r>
      <w:r w:rsidR="00EA4F83">
        <w:rPr>
          <w:rFonts w:ascii="Times New Roman" w:hAnsi="Times New Roman" w:cs="Times New Roman"/>
          <w:sz w:val="24"/>
          <w:szCs w:val="24"/>
          <w:lang w:val="en-US"/>
        </w:rPr>
        <w:t xml:space="preserve"> </w:t>
      </w:r>
      <w:r w:rsidRPr="00D82DC3">
        <w:rPr>
          <w:rFonts w:ascii="Times New Roman" w:hAnsi="Times New Roman" w:cs="Times New Roman"/>
          <w:sz w:val="24"/>
          <w:szCs w:val="24"/>
          <w:lang w:val="en-US"/>
        </w:rPr>
        <w:t>is primarily a phenomenon of the first two years of the post-conflict period.</w:t>
      </w:r>
    </w:p>
    <w:p w14:paraId="20605091" w14:textId="4BFB4F77" w:rsidR="009A02F0" w:rsidRDefault="006F75A2" w:rsidP="006F75A2">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9A02F0" w:rsidRPr="00D82DC3">
        <w:rPr>
          <w:rFonts w:ascii="Times New Roman" w:hAnsi="Times New Roman" w:cs="Times New Roman"/>
          <w:sz w:val="24"/>
          <w:szCs w:val="24"/>
          <w:lang w:val="en-US"/>
        </w:rPr>
        <w:t>Figure 2 in here</w:t>
      </w:r>
      <w:r>
        <w:rPr>
          <w:rFonts w:ascii="Times New Roman" w:hAnsi="Times New Roman" w:cs="Times New Roman"/>
          <w:sz w:val="24"/>
          <w:szCs w:val="24"/>
          <w:lang w:val="en-US"/>
        </w:rPr>
        <w:t>]</w:t>
      </w:r>
    </w:p>
    <w:p w14:paraId="1E5FE889" w14:textId="27A55040" w:rsidR="006F75A2" w:rsidRDefault="001B4CE4" w:rsidP="00A64D84">
      <w:pPr>
        <w:spacing w:before="120"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PSED shows that </w:t>
      </w:r>
      <w:r w:rsidRPr="00D82DC3">
        <w:rPr>
          <w:rFonts w:ascii="Times New Roman" w:hAnsi="Times New Roman" w:cs="Times New Roman"/>
          <w:sz w:val="24"/>
          <w:szCs w:val="24"/>
          <w:lang w:val="en-US"/>
        </w:rPr>
        <w:t xml:space="preserve">the implementation of peace agreements is not straightforward. </w:t>
      </w:r>
      <w:r w:rsidR="00EA4F83">
        <w:rPr>
          <w:rFonts w:ascii="Times New Roman" w:hAnsi="Times New Roman" w:cs="Times New Roman"/>
          <w:sz w:val="24"/>
          <w:szCs w:val="24"/>
          <w:lang w:val="en-US"/>
        </w:rPr>
        <w:t>There can be substantial temporal variation in the establishment of power-sharing practices over time.</w:t>
      </w:r>
      <w:r>
        <w:rPr>
          <w:rFonts w:ascii="Times New Roman" w:hAnsi="Times New Roman" w:cs="Times New Roman"/>
          <w:sz w:val="24"/>
          <w:szCs w:val="24"/>
          <w:lang w:val="en-US"/>
        </w:rPr>
        <w:t xml:space="preserve"> </w:t>
      </w:r>
      <w:r w:rsidR="00A64D84" w:rsidRPr="00D82DC3">
        <w:rPr>
          <w:rFonts w:ascii="Times New Roman" w:hAnsi="Times New Roman" w:cs="Times New Roman"/>
          <w:sz w:val="24"/>
          <w:szCs w:val="24"/>
          <w:lang w:val="en-US"/>
        </w:rPr>
        <w:t>The PSED data on the implementation</w:t>
      </w:r>
      <w:r>
        <w:rPr>
          <w:rFonts w:ascii="Times New Roman" w:hAnsi="Times New Roman" w:cs="Times New Roman"/>
          <w:sz w:val="24"/>
          <w:szCs w:val="24"/>
          <w:lang w:val="en-US"/>
        </w:rPr>
        <w:t xml:space="preserve"> </w:t>
      </w:r>
      <w:r w:rsidR="00A64D84" w:rsidRPr="00D82DC3">
        <w:rPr>
          <w:rFonts w:ascii="Times New Roman" w:hAnsi="Times New Roman" w:cs="Times New Roman"/>
          <w:sz w:val="24"/>
          <w:szCs w:val="24"/>
          <w:lang w:val="en-US"/>
        </w:rPr>
        <w:t>of the 2005 Pretoria Agreement between the Ivorian government and the rebel New Forces illustrates t</w:t>
      </w:r>
      <w:r>
        <w:rPr>
          <w:rFonts w:ascii="Times New Roman" w:hAnsi="Times New Roman" w:cs="Times New Roman"/>
          <w:sz w:val="24"/>
          <w:szCs w:val="24"/>
          <w:lang w:val="en-US"/>
        </w:rPr>
        <w:t>his perfectly</w:t>
      </w:r>
      <w:r w:rsidR="00A64D84" w:rsidRPr="00D82DC3">
        <w:rPr>
          <w:rFonts w:ascii="Times New Roman" w:hAnsi="Times New Roman" w:cs="Times New Roman"/>
          <w:sz w:val="24"/>
          <w:szCs w:val="24"/>
          <w:lang w:val="en-US"/>
        </w:rPr>
        <w:t>.</w:t>
      </w:r>
      <w:r w:rsidR="00A64D84">
        <w:rPr>
          <w:rFonts w:ascii="Times New Roman" w:hAnsi="Times New Roman" w:cs="Times New Roman"/>
          <w:sz w:val="24"/>
          <w:szCs w:val="24"/>
          <w:lang w:val="en-US"/>
        </w:rPr>
        <w:t xml:space="preserve"> </w:t>
      </w:r>
      <w:r w:rsidR="00A64D84" w:rsidRPr="00D82DC3">
        <w:rPr>
          <w:rFonts w:ascii="Times New Roman" w:hAnsi="Times New Roman" w:cs="Times New Roman"/>
          <w:sz w:val="24"/>
          <w:szCs w:val="24"/>
          <w:lang w:val="en-US"/>
        </w:rPr>
        <w:t>In the Pretoria Agreement, the Ivorian government and the New Forces agreed</w:t>
      </w:r>
      <w:r w:rsidR="00A64D84">
        <w:rPr>
          <w:rFonts w:ascii="Times New Roman" w:hAnsi="Times New Roman" w:cs="Times New Roman"/>
          <w:sz w:val="24"/>
          <w:szCs w:val="24"/>
          <w:lang w:val="en-US"/>
        </w:rPr>
        <w:t xml:space="preserve"> upon,</w:t>
      </w:r>
      <w:r w:rsidR="00A64D84" w:rsidRPr="00D82DC3">
        <w:rPr>
          <w:rFonts w:ascii="Times New Roman" w:hAnsi="Times New Roman" w:cs="Times New Roman"/>
          <w:sz w:val="24"/>
          <w:szCs w:val="24"/>
          <w:lang w:val="en-US"/>
        </w:rPr>
        <w:t xml:space="preserve"> among other things</w:t>
      </w:r>
      <w:r w:rsidR="00A64D84">
        <w:rPr>
          <w:rFonts w:ascii="Times New Roman" w:hAnsi="Times New Roman" w:cs="Times New Roman"/>
          <w:sz w:val="24"/>
          <w:szCs w:val="24"/>
          <w:lang w:val="en-US"/>
        </w:rPr>
        <w:t>,</w:t>
      </w:r>
      <w:r w:rsidR="00A64D84" w:rsidRPr="00D82DC3">
        <w:rPr>
          <w:rFonts w:ascii="Times New Roman" w:hAnsi="Times New Roman" w:cs="Times New Roman"/>
          <w:sz w:val="24"/>
          <w:szCs w:val="24"/>
          <w:lang w:val="en-US"/>
        </w:rPr>
        <w:t xml:space="preserve"> a government of national unity and rebel</w:t>
      </w:r>
      <w:r w:rsidR="00A64D84">
        <w:rPr>
          <w:rFonts w:ascii="Times New Roman" w:hAnsi="Times New Roman" w:cs="Times New Roman"/>
          <w:sz w:val="24"/>
          <w:szCs w:val="24"/>
          <w:lang w:val="en-US"/>
        </w:rPr>
        <w:t>–</w:t>
      </w:r>
      <w:r w:rsidR="00A64D84" w:rsidRPr="00D82DC3">
        <w:rPr>
          <w:rFonts w:ascii="Times New Roman" w:hAnsi="Times New Roman" w:cs="Times New Roman"/>
          <w:sz w:val="24"/>
          <w:szCs w:val="24"/>
          <w:lang w:val="en-US"/>
        </w:rPr>
        <w:t xml:space="preserve">military integration. Figure </w:t>
      </w:r>
      <w:r w:rsidR="001F6FBE">
        <w:rPr>
          <w:rFonts w:ascii="Times New Roman" w:hAnsi="Times New Roman" w:cs="Times New Roman"/>
          <w:sz w:val="24"/>
          <w:szCs w:val="24"/>
          <w:lang w:val="en-US"/>
        </w:rPr>
        <w:t>3</w:t>
      </w:r>
      <w:r w:rsidR="00A64D84" w:rsidRPr="00D82DC3">
        <w:rPr>
          <w:rFonts w:ascii="Times New Roman" w:hAnsi="Times New Roman" w:cs="Times New Roman"/>
          <w:sz w:val="24"/>
          <w:szCs w:val="24"/>
          <w:lang w:val="en-US"/>
        </w:rPr>
        <w:t xml:space="preserve"> shows the temporal sequence of </w:t>
      </w:r>
      <w:r w:rsidR="00A64D84">
        <w:rPr>
          <w:rFonts w:ascii="Times New Roman" w:hAnsi="Times New Roman" w:cs="Times New Roman"/>
          <w:sz w:val="24"/>
          <w:szCs w:val="24"/>
          <w:lang w:val="en-US"/>
        </w:rPr>
        <w:t xml:space="preserve">both </w:t>
      </w:r>
      <w:r w:rsidR="00A64D84" w:rsidRPr="00D82DC3">
        <w:rPr>
          <w:rFonts w:ascii="Times New Roman" w:hAnsi="Times New Roman" w:cs="Times New Roman"/>
          <w:sz w:val="24"/>
          <w:szCs w:val="24"/>
          <w:lang w:val="en-US"/>
        </w:rPr>
        <w:t>these and additional power-sharing events in the five years following the signature of the settlement. It took both parties eight month</w:t>
      </w:r>
      <w:r w:rsidR="00A64D84">
        <w:rPr>
          <w:rFonts w:ascii="Times New Roman" w:hAnsi="Times New Roman" w:cs="Times New Roman"/>
          <w:sz w:val="24"/>
          <w:szCs w:val="24"/>
          <w:lang w:val="en-US"/>
        </w:rPr>
        <w:t>s</w:t>
      </w:r>
      <w:r w:rsidR="00A64D84" w:rsidRPr="00D82DC3">
        <w:rPr>
          <w:rFonts w:ascii="Times New Roman" w:hAnsi="Times New Roman" w:cs="Times New Roman"/>
          <w:sz w:val="24"/>
          <w:szCs w:val="24"/>
          <w:lang w:val="en-US"/>
        </w:rPr>
        <w:t xml:space="preserve"> until </w:t>
      </w:r>
      <w:r w:rsidR="00A64D84">
        <w:rPr>
          <w:rFonts w:ascii="Times New Roman" w:hAnsi="Times New Roman" w:cs="Times New Roman"/>
          <w:sz w:val="24"/>
          <w:szCs w:val="24"/>
          <w:lang w:val="en-US"/>
        </w:rPr>
        <w:t>a</w:t>
      </w:r>
      <w:r w:rsidR="00A64D84" w:rsidRPr="00D82DC3">
        <w:rPr>
          <w:rFonts w:ascii="Times New Roman" w:hAnsi="Times New Roman" w:cs="Times New Roman"/>
          <w:sz w:val="24"/>
          <w:szCs w:val="24"/>
          <w:lang w:val="en-US"/>
        </w:rPr>
        <w:t xml:space="preserve"> government of national unity was actually established</w:t>
      </w:r>
      <w:r w:rsidR="00A64D84">
        <w:rPr>
          <w:rFonts w:ascii="Times New Roman" w:hAnsi="Times New Roman" w:cs="Times New Roman"/>
          <w:sz w:val="24"/>
          <w:szCs w:val="24"/>
          <w:lang w:val="en-US"/>
        </w:rPr>
        <w:t>, with</w:t>
      </w:r>
      <w:r w:rsidR="00A64D84" w:rsidRPr="00D82DC3">
        <w:rPr>
          <w:rFonts w:ascii="Times New Roman" w:hAnsi="Times New Roman" w:cs="Times New Roman"/>
          <w:sz w:val="24"/>
          <w:szCs w:val="24"/>
          <w:lang w:val="en-US"/>
        </w:rPr>
        <w:t xml:space="preserve"> representatives of the New Forces not occupy</w:t>
      </w:r>
      <w:r w:rsidR="00A64D84">
        <w:rPr>
          <w:rFonts w:ascii="Times New Roman" w:hAnsi="Times New Roman" w:cs="Times New Roman"/>
          <w:sz w:val="24"/>
          <w:szCs w:val="24"/>
          <w:lang w:val="en-US"/>
        </w:rPr>
        <w:t>ing</w:t>
      </w:r>
      <w:r w:rsidR="00A64D84" w:rsidRPr="00D82DC3">
        <w:rPr>
          <w:rFonts w:ascii="Times New Roman" w:hAnsi="Times New Roman" w:cs="Times New Roman"/>
          <w:sz w:val="24"/>
          <w:szCs w:val="24"/>
          <w:lang w:val="en-US"/>
        </w:rPr>
        <w:t xml:space="preserve"> any senior cabinet positions in</w:t>
      </w:r>
      <w:r w:rsidR="00A64D84">
        <w:rPr>
          <w:rFonts w:ascii="Times New Roman" w:hAnsi="Times New Roman" w:cs="Times New Roman"/>
          <w:sz w:val="24"/>
          <w:szCs w:val="24"/>
          <w:lang w:val="en-US"/>
        </w:rPr>
        <w:t xml:space="preserve"> it</w:t>
      </w:r>
      <w:r w:rsidR="00A64D84" w:rsidRPr="00D82DC3">
        <w:rPr>
          <w:rFonts w:ascii="Times New Roman" w:hAnsi="Times New Roman" w:cs="Times New Roman"/>
          <w:sz w:val="24"/>
          <w:szCs w:val="24"/>
          <w:lang w:val="en-US"/>
        </w:rPr>
        <w:t xml:space="preserve">. </w:t>
      </w:r>
      <w:r w:rsidR="00EF3BF0">
        <w:rPr>
          <w:rFonts w:ascii="Times New Roman" w:hAnsi="Times New Roman" w:cs="Times New Roman"/>
          <w:sz w:val="24"/>
          <w:szCs w:val="24"/>
          <w:lang w:val="en-US"/>
        </w:rPr>
        <w:t>T</w:t>
      </w:r>
      <w:r w:rsidR="00A64D84" w:rsidRPr="00D82DC3">
        <w:rPr>
          <w:rFonts w:ascii="Times New Roman" w:hAnsi="Times New Roman" w:cs="Times New Roman"/>
          <w:sz w:val="24"/>
          <w:szCs w:val="24"/>
          <w:lang w:val="en-US"/>
        </w:rPr>
        <w:t xml:space="preserve">he peace process was repeatedly interrupted by </w:t>
      </w:r>
      <w:r w:rsidR="00A64D84" w:rsidRPr="00D82DC3">
        <w:rPr>
          <w:rFonts w:ascii="Times New Roman" w:hAnsi="Times New Roman" w:cs="Times New Roman"/>
          <w:sz w:val="24"/>
          <w:szCs w:val="24"/>
          <w:lang w:val="en-US"/>
        </w:rPr>
        <w:lastRenderedPageBreak/>
        <w:t xml:space="preserve">disputes over </w:t>
      </w:r>
      <w:r w:rsidR="00A64D84">
        <w:rPr>
          <w:rFonts w:ascii="Times New Roman" w:hAnsi="Times New Roman" w:cs="Times New Roman"/>
          <w:sz w:val="24"/>
          <w:szCs w:val="24"/>
          <w:lang w:val="en-US"/>
        </w:rPr>
        <w:t>the (in</w:t>
      </w:r>
      <w:proofErr w:type="gramStart"/>
      <w:r w:rsidR="00A64D84">
        <w:rPr>
          <w:rFonts w:ascii="Times New Roman" w:hAnsi="Times New Roman" w:cs="Times New Roman"/>
          <w:sz w:val="24"/>
          <w:szCs w:val="24"/>
          <w:lang w:val="en-US"/>
        </w:rPr>
        <w:t>)</w:t>
      </w:r>
      <w:r w:rsidR="00A64D84" w:rsidRPr="00D82DC3">
        <w:rPr>
          <w:rFonts w:ascii="Times New Roman" w:hAnsi="Times New Roman" w:cs="Times New Roman"/>
          <w:sz w:val="24"/>
          <w:szCs w:val="24"/>
          <w:lang w:val="en-US"/>
        </w:rPr>
        <w:t>adequate</w:t>
      </w:r>
      <w:proofErr w:type="gramEnd"/>
      <w:r w:rsidR="00A64D84" w:rsidRPr="00D82DC3">
        <w:rPr>
          <w:rFonts w:ascii="Times New Roman" w:hAnsi="Times New Roman" w:cs="Times New Roman"/>
          <w:sz w:val="24"/>
          <w:szCs w:val="24"/>
          <w:lang w:val="en-US"/>
        </w:rPr>
        <w:t xml:space="preserve"> representation of rebels in the government and the military power-sharing arrangements</w:t>
      </w:r>
      <w:r w:rsidR="00A64D84">
        <w:rPr>
          <w:rFonts w:ascii="Times New Roman" w:hAnsi="Times New Roman" w:cs="Times New Roman"/>
          <w:sz w:val="24"/>
          <w:szCs w:val="24"/>
          <w:lang w:val="en-US"/>
        </w:rPr>
        <w:t xml:space="preserve"> established</w:t>
      </w:r>
      <w:r w:rsidR="00A64D84" w:rsidRPr="00D82DC3">
        <w:rPr>
          <w:rFonts w:ascii="Times New Roman" w:hAnsi="Times New Roman" w:cs="Times New Roman"/>
          <w:sz w:val="24"/>
          <w:szCs w:val="24"/>
          <w:lang w:val="en-US"/>
        </w:rPr>
        <w:t xml:space="preserve">. </w:t>
      </w:r>
      <w:r w:rsidR="00EA4F83">
        <w:rPr>
          <w:rFonts w:ascii="Times New Roman" w:hAnsi="Times New Roman" w:cs="Times New Roman"/>
          <w:sz w:val="24"/>
          <w:szCs w:val="24"/>
          <w:lang w:val="en-US"/>
        </w:rPr>
        <w:t>In the end, it took two years until</w:t>
      </w:r>
      <w:r w:rsidR="00A64D84" w:rsidRPr="00D82DC3">
        <w:rPr>
          <w:rFonts w:ascii="Times New Roman" w:hAnsi="Times New Roman" w:cs="Times New Roman"/>
          <w:sz w:val="24"/>
          <w:szCs w:val="24"/>
          <w:lang w:val="en-US"/>
        </w:rPr>
        <w:t xml:space="preserve"> rebel leader Guillaume </w:t>
      </w:r>
      <w:proofErr w:type="spellStart"/>
      <w:r w:rsidR="00A64D84" w:rsidRPr="00D82DC3">
        <w:rPr>
          <w:rFonts w:ascii="Times New Roman" w:hAnsi="Times New Roman" w:cs="Times New Roman"/>
          <w:sz w:val="24"/>
          <w:szCs w:val="24"/>
          <w:lang w:val="en-US"/>
        </w:rPr>
        <w:t>Soro</w:t>
      </w:r>
      <w:proofErr w:type="spellEnd"/>
      <w:r w:rsidR="00A64D84">
        <w:rPr>
          <w:rFonts w:ascii="Times New Roman" w:hAnsi="Times New Roman" w:cs="Times New Roman"/>
          <w:sz w:val="24"/>
          <w:szCs w:val="24"/>
          <w:lang w:val="en-US"/>
        </w:rPr>
        <w:t xml:space="preserve"> </w:t>
      </w:r>
      <w:r w:rsidR="00A64D84" w:rsidRPr="00D82DC3">
        <w:rPr>
          <w:rFonts w:ascii="Times New Roman" w:hAnsi="Times New Roman" w:cs="Times New Roman"/>
          <w:sz w:val="24"/>
          <w:szCs w:val="24"/>
          <w:lang w:val="en-US"/>
        </w:rPr>
        <w:t xml:space="preserve">officially became Prime Minister by </w:t>
      </w:r>
      <w:r w:rsidR="00A64D84">
        <w:rPr>
          <w:rFonts w:ascii="Times New Roman" w:hAnsi="Times New Roman" w:cs="Times New Roman"/>
          <w:sz w:val="24"/>
          <w:szCs w:val="24"/>
          <w:lang w:val="en-US"/>
        </w:rPr>
        <w:t>the</w:t>
      </w:r>
      <w:r w:rsidR="00A64D84" w:rsidRPr="00D82DC3">
        <w:rPr>
          <w:rFonts w:ascii="Times New Roman" w:hAnsi="Times New Roman" w:cs="Times New Roman"/>
          <w:sz w:val="24"/>
          <w:szCs w:val="24"/>
          <w:lang w:val="en-US"/>
        </w:rPr>
        <w:t xml:space="preserve"> decree of President Gbagbo</w:t>
      </w:r>
      <w:r w:rsidR="00C24656">
        <w:rPr>
          <w:rFonts w:ascii="Times New Roman" w:hAnsi="Times New Roman" w:cs="Times New Roman"/>
          <w:sz w:val="24"/>
          <w:szCs w:val="24"/>
          <w:lang w:val="en-US"/>
        </w:rPr>
        <w:t>. At this point</w:t>
      </w:r>
      <w:r w:rsidR="00A64D84" w:rsidRPr="00D82DC3">
        <w:rPr>
          <w:rFonts w:ascii="Times New Roman" w:hAnsi="Times New Roman" w:cs="Times New Roman"/>
          <w:sz w:val="24"/>
          <w:szCs w:val="24"/>
          <w:lang w:val="en-US"/>
        </w:rPr>
        <w:t>, rebel officers</w:t>
      </w:r>
      <w:r w:rsidR="00C24656">
        <w:rPr>
          <w:rFonts w:ascii="Times New Roman" w:hAnsi="Times New Roman" w:cs="Times New Roman"/>
          <w:sz w:val="24"/>
          <w:szCs w:val="24"/>
          <w:lang w:val="en-US"/>
        </w:rPr>
        <w:t xml:space="preserve"> </w:t>
      </w:r>
      <w:r w:rsidR="00A64D84" w:rsidRPr="00D82DC3">
        <w:rPr>
          <w:rFonts w:ascii="Times New Roman" w:hAnsi="Times New Roman" w:cs="Times New Roman"/>
          <w:sz w:val="24"/>
          <w:szCs w:val="24"/>
          <w:lang w:val="en-US"/>
        </w:rPr>
        <w:t>took over positions in the national army command and rebel fighters were integrated into army units.</w:t>
      </w:r>
    </w:p>
    <w:p w14:paraId="40A389D7" w14:textId="2BAE31F2" w:rsidR="00A64D84" w:rsidRDefault="001F6FBE" w:rsidP="001F6FBE">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Pr="00D82DC3">
        <w:rPr>
          <w:rFonts w:ascii="Times New Roman" w:hAnsi="Times New Roman" w:cs="Times New Roman"/>
          <w:sz w:val="24"/>
          <w:szCs w:val="24"/>
          <w:lang w:val="en-US"/>
        </w:rPr>
        <w:t xml:space="preserve">Figure </w:t>
      </w:r>
      <w:r>
        <w:rPr>
          <w:rFonts w:ascii="Times New Roman" w:hAnsi="Times New Roman" w:cs="Times New Roman"/>
          <w:sz w:val="24"/>
          <w:szCs w:val="24"/>
          <w:lang w:val="en-US"/>
        </w:rPr>
        <w:t>3</w:t>
      </w:r>
      <w:r w:rsidRPr="00D82DC3">
        <w:rPr>
          <w:rFonts w:ascii="Times New Roman" w:hAnsi="Times New Roman" w:cs="Times New Roman"/>
          <w:sz w:val="24"/>
          <w:szCs w:val="24"/>
          <w:lang w:val="en-US"/>
        </w:rPr>
        <w:t xml:space="preserve"> in here</w:t>
      </w:r>
      <w:r>
        <w:rPr>
          <w:rFonts w:ascii="Times New Roman" w:hAnsi="Times New Roman" w:cs="Times New Roman"/>
          <w:sz w:val="24"/>
          <w:szCs w:val="24"/>
          <w:lang w:val="en-US"/>
        </w:rPr>
        <w:t>]</w:t>
      </w:r>
    </w:p>
    <w:p w14:paraId="31B1104F" w14:textId="77777777" w:rsidR="001F6FBE" w:rsidRDefault="001F6FBE" w:rsidP="006F75A2">
      <w:pPr>
        <w:spacing w:before="120" w:after="120" w:line="480" w:lineRule="auto"/>
        <w:outlineLvl w:val="0"/>
        <w:rPr>
          <w:rFonts w:ascii="Times New Roman" w:hAnsi="Times New Roman" w:cs="Times New Roman"/>
          <w:sz w:val="24"/>
          <w:szCs w:val="24"/>
          <w:lang w:val="en-US"/>
        </w:rPr>
      </w:pPr>
    </w:p>
    <w:p w14:paraId="00B820A1" w14:textId="08A77C03" w:rsidR="0054483C" w:rsidRPr="00D82DC3" w:rsidRDefault="0054483C" w:rsidP="0054483C">
      <w:pPr>
        <w:spacing w:before="120" w:after="120" w:line="480" w:lineRule="auto"/>
        <w:rPr>
          <w:rFonts w:asciiTheme="majorBidi" w:hAnsiTheme="majorBidi" w:cstheme="majorBidi"/>
          <w:b/>
          <w:bCs/>
          <w:sz w:val="24"/>
          <w:szCs w:val="24"/>
          <w:lang w:val="en-US"/>
        </w:rPr>
      </w:pPr>
      <w:r>
        <w:rPr>
          <w:rFonts w:asciiTheme="majorBidi" w:hAnsiTheme="majorBidi" w:cstheme="majorBidi"/>
          <w:b/>
          <w:bCs/>
          <w:sz w:val="24"/>
          <w:szCs w:val="24"/>
          <w:lang w:val="en-US"/>
        </w:rPr>
        <w:t>Using the data</w:t>
      </w:r>
    </w:p>
    <w:p w14:paraId="18CB4770" w14:textId="0C046C90" w:rsidR="00395052" w:rsidRDefault="009E4C22" w:rsidP="006F75A2">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T</w:t>
      </w:r>
      <w:r w:rsidR="006101D9">
        <w:rPr>
          <w:rFonts w:ascii="Times New Roman" w:hAnsi="Times New Roman" w:cs="Times New Roman"/>
          <w:sz w:val="24"/>
          <w:szCs w:val="24"/>
          <w:lang w:val="en-US"/>
        </w:rPr>
        <w:t xml:space="preserve">he three main features of </w:t>
      </w:r>
      <w:r w:rsidR="00C81521">
        <w:rPr>
          <w:rFonts w:ascii="Times New Roman" w:hAnsi="Times New Roman" w:cs="Times New Roman"/>
          <w:sz w:val="24"/>
          <w:szCs w:val="24"/>
          <w:lang w:val="en-US"/>
        </w:rPr>
        <w:t xml:space="preserve">the </w:t>
      </w:r>
      <w:r w:rsidR="006101D9">
        <w:rPr>
          <w:rFonts w:ascii="Times New Roman" w:hAnsi="Times New Roman" w:cs="Times New Roman"/>
          <w:sz w:val="24"/>
          <w:szCs w:val="24"/>
          <w:lang w:val="en-US"/>
        </w:rPr>
        <w:t xml:space="preserve">PSED are its consistent focus on the government-rebel dyad as the central level of analysis, the exact temporal mapping of </w:t>
      </w:r>
      <w:r w:rsidR="002C2DD0">
        <w:rPr>
          <w:rFonts w:ascii="Times New Roman" w:hAnsi="Times New Roman" w:cs="Times New Roman"/>
          <w:sz w:val="24"/>
          <w:szCs w:val="24"/>
          <w:lang w:val="en-US"/>
        </w:rPr>
        <w:t>the practices of power-sharing</w:t>
      </w:r>
      <w:r w:rsidR="006101D9">
        <w:rPr>
          <w:rFonts w:ascii="Times New Roman" w:hAnsi="Times New Roman" w:cs="Times New Roman"/>
          <w:sz w:val="24"/>
          <w:szCs w:val="24"/>
          <w:lang w:val="en-US"/>
        </w:rPr>
        <w:t xml:space="preserve"> and accompanying detailed descriptions</w:t>
      </w:r>
      <w:r w:rsidR="002C2DD0">
        <w:rPr>
          <w:rFonts w:ascii="Times New Roman" w:hAnsi="Times New Roman" w:cs="Times New Roman"/>
          <w:sz w:val="24"/>
          <w:szCs w:val="24"/>
          <w:lang w:val="en-US"/>
        </w:rPr>
        <w:t xml:space="preserve"> of each of these power-sharing practice</w:t>
      </w:r>
      <w:r>
        <w:rPr>
          <w:rFonts w:ascii="Times New Roman" w:hAnsi="Times New Roman" w:cs="Times New Roman"/>
          <w:sz w:val="24"/>
          <w:szCs w:val="24"/>
          <w:lang w:val="en-US"/>
        </w:rPr>
        <w:t>s</w:t>
      </w:r>
      <w:r w:rsidR="006101D9">
        <w:rPr>
          <w:rFonts w:ascii="Times New Roman" w:hAnsi="Times New Roman" w:cs="Times New Roman"/>
          <w:sz w:val="24"/>
          <w:szCs w:val="24"/>
          <w:lang w:val="en-US"/>
        </w:rPr>
        <w:t xml:space="preserve">. These features allow a more focused and disaggregated analysis of power-sharing in post-conflict countries than is possible with already existing data collections on this phenomenon. In this section, we will illustrate the utility of these improvements with a </w:t>
      </w:r>
      <w:r w:rsidR="004016AD">
        <w:rPr>
          <w:rFonts w:ascii="Times New Roman" w:hAnsi="Times New Roman" w:cs="Times New Roman"/>
          <w:sz w:val="24"/>
          <w:szCs w:val="24"/>
          <w:lang w:val="en-US"/>
        </w:rPr>
        <w:t xml:space="preserve">statistical </w:t>
      </w:r>
      <w:r w:rsidR="006101D9">
        <w:rPr>
          <w:rFonts w:ascii="Times New Roman" w:hAnsi="Times New Roman" w:cs="Times New Roman"/>
          <w:sz w:val="24"/>
          <w:szCs w:val="24"/>
          <w:lang w:val="en-US"/>
        </w:rPr>
        <w:t>analysis of the effects of the promises of power-sharing and their actual implementation in the post-conflict period on the probabil</w:t>
      </w:r>
      <w:r w:rsidR="00395052">
        <w:rPr>
          <w:rFonts w:ascii="Times New Roman" w:hAnsi="Times New Roman" w:cs="Times New Roman"/>
          <w:sz w:val="24"/>
          <w:szCs w:val="24"/>
          <w:lang w:val="en-US"/>
        </w:rPr>
        <w:t>ity that civil conflict recurs.</w:t>
      </w:r>
      <w:r w:rsidR="00122B56">
        <w:rPr>
          <w:rFonts w:ascii="Times New Roman" w:hAnsi="Times New Roman" w:cs="Times New Roman"/>
          <w:sz w:val="24"/>
          <w:szCs w:val="24"/>
          <w:lang w:val="en-US"/>
        </w:rPr>
        <w:t xml:space="preserve"> The results of our statistical analysis cast new light on past studies on power-sharing in post-conflict countries and point to new directions for future research.</w:t>
      </w:r>
    </w:p>
    <w:p w14:paraId="67901FC7" w14:textId="77777777" w:rsidR="00C7031A" w:rsidRDefault="00C7031A" w:rsidP="006F75A2">
      <w:pPr>
        <w:spacing w:before="120" w:after="120" w:line="480" w:lineRule="auto"/>
        <w:outlineLvl w:val="0"/>
        <w:rPr>
          <w:rFonts w:ascii="Times New Roman" w:hAnsi="Times New Roman" w:cs="Times New Roman"/>
          <w:sz w:val="24"/>
          <w:szCs w:val="24"/>
          <w:lang w:val="en-US"/>
        </w:rPr>
      </w:pPr>
    </w:p>
    <w:p w14:paraId="1F201559" w14:textId="677B5F2B" w:rsidR="00C7031A" w:rsidRPr="00C7031A" w:rsidRDefault="0056364C" w:rsidP="006F75A2">
      <w:pPr>
        <w:spacing w:before="120" w:after="120" w:line="480" w:lineRule="auto"/>
        <w:outlineLvl w:val="0"/>
        <w:rPr>
          <w:rFonts w:ascii="Times New Roman" w:hAnsi="Times New Roman" w:cs="Times New Roman"/>
          <w:i/>
          <w:sz w:val="24"/>
          <w:szCs w:val="24"/>
          <w:lang w:val="en-US"/>
        </w:rPr>
      </w:pPr>
      <w:r>
        <w:rPr>
          <w:rFonts w:ascii="Times New Roman" w:hAnsi="Times New Roman" w:cs="Times New Roman"/>
          <w:i/>
          <w:sz w:val="24"/>
          <w:szCs w:val="24"/>
          <w:lang w:val="en-US"/>
        </w:rPr>
        <w:t>P</w:t>
      </w:r>
      <w:r w:rsidR="00122B56">
        <w:rPr>
          <w:rFonts w:ascii="Times New Roman" w:hAnsi="Times New Roman" w:cs="Times New Roman"/>
          <w:i/>
          <w:sz w:val="24"/>
          <w:szCs w:val="24"/>
          <w:lang w:val="en-US"/>
        </w:rPr>
        <w:t xml:space="preserve">romises </w:t>
      </w:r>
      <w:r w:rsidR="00896F09">
        <w:rPr>
          <w:rFonts w:ascii="Times New Roman" w:hAnsi="Times New Roman" w:cs="Times New Roman"/>
          <w:i/>
          <w:sz w:val="24"/>
          <w:szCs w:val="24"/>
          <w:lang w:val="en-US"/>
        </w:rPr>
        <w:t xml:space="preserve">of power-sharing </w:t>
      </w:r>
      <w:r w:rsidR="00122B56">
        <w:rPr>
          <w:rFonts w:ascii="Times New Roman" w:hAnsi="Times New Roman" w:cs="Times New Roman"/>
          <w:i/>
          <w:sz w:val="24"/>
          <w:szCs w:val="24"/>
          <w:lang w:val="en-US"/>
        </w:rPr>
        <w:t xml:space="preserve">and their </w:t>
      </w:r>
      <w:r>
        <w:rPr>
          <w:rFonts w:ascii="Times New Roman" w:hAnsi="Times New Roman" w:cs="Times New Roman"/>
          <w:i/>
          <w:sz w:val="24"/>
          <w:szCs w:val="24"/>
          <w:lang w:val="en-US"/>
        </w:rPr>
        <w:t xml:space="preserve">eventual </w:t>
      </w:r>
      <w:r w:rsidR="00122B56">
        <w:rPr>
          <w:rFonts w:ascii="Times New Roman" w:hAnsi="Times New Roman" w:cs="Times New Roman"/>
          <w:i/>
          <w:sz w:val="24"/>
          <w:szCs w:val="24"/>
          <w:lang w:val="en-US"/>
        </w:rPr>
        <w:t>implementation</w:t>
      </w:r>
    </w:p>
    <w:p w14:paraId="7A0B366B" w14:textId="35702F09" w:rsidR="00896F09" w:rsidRDefault="00395052" w:rsidP="006671CC">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One of the </w:t>
      </w:r>
      <w:r w:rsidR="00BA6CEF">
        <w:rPr>
          <w:rFonts w:ascii="Times New Roman" w:hAnsi="Times New Roman" w:cs="Times New Roman"/>
          <w:sz w:val="24"/>
          <w:szCs w:val="24"/>
          <w:lang w:val="en-US"/>
        </w:rPr>
        <w:t>few</w:t>
      </w:r>
      <w:r>
        <w:rPr>
          <w:rFonts w:ascii="Times New Roman" w:hAnsi="Times New Roman" w:cs="Times New Roman"/>
          <w:sz w:val="24"/>
          <w:szCs w:val="24"/>
          <w:lang w:val="en-US"/>
        </w:rPr>
        <w:t xml:space="preserve"> systematic studies making a conceptual and empirical difference between the </w:t>
      </w:r>
      <w:r w:rsidR="002C66A0">
        <w:rPr>
          <w:rFonts w:ascii="Times New Roman" w:hAnsi="Times New Roman" w:cs="Times New Roman"/>
          <w:sz w:val="24"/>
          <w:szCs w:val="24"/>
          <w:lang w:val="en-US"/>
        </w:rPr>
        <w:t xml:space="preserve">effect of the </w:t>
      </w:r>
      <w:r>
        <w:rPr>
          <w:rFonts w:ascii="Times New Roman" w:hAnsi="Times New Roman" w:cs="Times New Roman"/>
          <w:sz w:val="24"/>
          <w:szCs w:val="24"/>
          <w:lang w:val="en-US"/>
        </w:rPr>
        <w:t xml:space="preserve">promises of power-sharing and the implementation of these promises </w:t>
      </w:r>
      <w:r w:rsidR="002C66A0">
        <w:rPr>
          <w:rFonts w:ascii="Times New Roman" w:hAnsi="Times New Roman" w:cs="Times New Roman"/>
          <w:sz w:val="24"/>
          <w:szCs w:val="24"/>
          <w:lang w:val="en-US"/>
        </w:rPr>
        <w:t xml:space="preserve">on civil </w:t>
      </w:r>
      <w:r w:rsidR="00764AD5">
        <w:rPr>
          <w:rFonts w:ascii="Times New Roman" w:hAnsi="Times New Roman" w:cs="Times New Roman"/>
          <w:sz w:val="24"/>
          <w:szCs w:val="24"/>
          <w:lang w:val="en-US"/>
        </w:rPr>
        <w:t>conflict</w:t>
      </w:r>
      <w:r w:rsidR="002C66A0">
        <w:rPr>
          <w:rFonts w:ascii="Times New Roman" w:hAnsi="Times New Roman" w:cs="Times New Roman"/>
          <w:sz w:val="24"/>
          <w:szCs w:val="24"/>
          <w:lang w:val="en-US"/>
        </w:rPr>
        <w:t xml:space="preserve"> recurrence is</w:t>
      </w:r>
      <w:r>
        <w:rPr>
          <w:rFonts w:ascii="Times New Roman" w:hAnsi="Times New Roman" w:cs="Times New Roman"/>
          <w:sz w:val="24"/>
          <w:szCs w:val="24"/>
          <w:lang w:val="en-US"/>
        </w:rPr>
        <w:t xml:space="preserve"> Jarstad and Nilsson’s </w:t>
      </w:r>
      <w:r>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Pr>
          <w:rFonts w:ascii="Times New Roman" w:hAnsi="Times New Roman" w:cs="Times New Roman"/>
          <w:sz w:val="24"/>
          <w:szCs w:val="24"/>
          <w:lang w:val="en-US"/>
        </w:rPr>
        <w:fldChar w:fldCharType="separate"/>
      </w:r>
      <w:r w:rsidR="002C66A0">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sidR="002C66A0">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analysis on power-sharing pacts.</w:t>
      </w:r>
      <w:r w:rsidR="002C66A0">
        <w:rPr>
          <w:rFonts w:ascii="Times New Roman" w:hAnsi="Times New Roman" w:cs="Times New Roman"/>
          <w:sz w:val="24"/>
          <w:szCs w:val="24"/>
          <w:lang w:val="en-US"/>
        </w:rPr>
        <w:t xml:space="preserve"> </w:t>
      </w:r>
      <w:r w:rsidR="00EF747C">
        <w:rPr>
          <w:rFonts w:ascii="Times New Roman" w:hAnsi="Times New Roman" w:cs="Times New Roman"/>
          <w:sz w:val="24"/>
          <w:szCs w:val="24"/>
          <w:lang w:val="en-US"/>
        </w:rPr>
        <w:t xml:space="preserve">Based on bargaining theory, they argue </w:t>
      </w:r>
      <w:r w:rsidR="002C66A0">
        <w:rPr>
          <w:rFonts w:ascii="Times New Roman" w:hAnsi="Times New Roman" w:cs="Times New Roman"/>
          <w:sz w:val="24"/>
          <w:szCs w:val="24"/>
          <w:lang w:val="en-US"/>
        </w:rPr>
        <w:t>that</w:t>
      </w:r>
      <w:r w:rsidR="00764AD5">
        <w:rPr>
          <w:rFonts w:ascii="Times New Roman" w:hAnsi="Times New Roman" w:cs="Times New Roman"/>
          <w:sz w:val="24"/>
          <w:szCs w:val="24"/>
          <w:lang w:val="en-US"/>
        </w:rPr>
        <w:t xml:space="preserve"> giving and implementing promises of power-sharing</w:t>
      </w:r>
      <w:r w:rsidR="002C66A0">
        <w:rPr>
          <w:rFonts w:ascii="Times New Roman" w:hAnsi="Times New Roman" w:cs="Times New Roman"/>
          <w:sz w:val="24"/>
          <w:szCs w:val="24"/>
          <w:lang w:val="en-US"/>
        </w:rPr>
        <w:t xml:space="preserve"> serves </w:t>
      </w:r>
      <w:r w:rsidR="002C66A0">
        <w:rPr>
          <w:rFonts w:ascii="Times New Roman" w:hAnsi="Times New Roman" w:cs="Times New Roman"/>
          <w:sz w:val="24"/>
          <w:szCs w:val="24"/>
          <w:lang w:val="en-US"/>
        </w:rPr>
        <w:lastRenderedPageBreak/>
        <w:t xml:space="preserve">as a costly signal building much needed trust between </w:t>
      </w:r>
      <w:r w:rsidR="00DB2EE4">
        <w:rPr>
          <w:rFonts w:ascii="Times New Roman" w:hAnsi="Times New Roman" w:cs="Times New Roman"/>
          <w:sz w:val="24"/>
          <w:szCs w:val="24"/>
          <w:lang w:val="en-US"/>
        </w:rPr>
        <w:t>the former conflict</w:t>
      </w:r>
      <w:r w:rsidR="00BD285B">
        <w:rPr>
          <w:rFonts w:ascii="Times New Roman" w:hAnsi="Times New Roman" w:cs="Times New Roman"/>
          <w:sz w:val="24"/>
          <w:szCs w:val="24"/>
          <w:lang w:val="en-US"/>
        </w:rPr>
        <w:t xml:space="preserve"> parties</w:t>
      </w:r>
      <w:r w:rsidR="00DB2EE4">
        <w:rPr>
          <w:rFonts w:ascii="Times New Roman" w:hAnsi="Times New Roman" w:cs="Times New Roman"/>
          <w:sz w:val="24"/>
          <w:szCs w:val="24"/>
          <w:lang w:val="en-US"/>
        </w:rPr>
        <w:t xml:space="preserve">. </w:t>
      </w:r>
      <w:r w:rsidR="002217B0">
        <w:rPr>
          <w:rFonts w:ascii="Times New Roman" w:hAnsi="Times New Roman" w:cs="Times New Roman"/>
          <w:sz w:val="24"/>
          <w:szCs w:val="24"/>
          <w:lang w:val="en-US"/>
        </w:rPr>
        <w:t>They</w:t>
      </w:r>
      <w:r w:rsidR="00770775">
        <w:rPr>
          <w:rFonts w:ascii="Times New Roman" w:hAnsi="Times New Roman" w:cs="Times New Roman"/>
          <w:sz w:val="24"/>
          <w:szCs w:val="24"/>
          <w:lang w:val="en-US"/>
        </w:rPr>
        <w:t xml:space="preserve"> find empirical evidence supportive of their hypothesized relationship with a statistical analysis e</w:t>
      </w:r>
      <w:r w:rsidR="00764AD5">
        <w:rPr>
          <w:rFonts w:ascii="Times New Roman" w:hAnsi="Times New Roman" w:cs="Times New Roman"/>
          <w:sz w:val="24"/>
          <w:szCs w:val="24"/>
          <w:lang w:val="en-US"/>
        </w:rPr>
        <w:t>mploying</w:t>
      </w:r>
      <w:r w:rsidR="00DB2EE4">
        <w:rPr>
          <w:rFonts w:ascii="Times New Roman" w:hAnsi="Times New Roman" w:cs="Times New Roman"/>
          <w:sz w:val="24"/>
          <w:szCs w:val="24"/>
          <w:lang w:val="en-US"/>
        </w:rPr>
        <w:t xml:space="preserve"> data on political, military and territorial power-sharing provisions and whether these provisions have been implemented</w:t>
      </w:r>
      <w:r w:rsidR="004C01FA">
        <w:rPr>
          <w:rFonts w:ascii="Times New Roman" w:hAnsi="Times New Roman" w:cs="Times New Roman"/>
          <w:sz w:val="24"/>
          <w:szCs w:val="24"/>
          <w:lang w:val="en-US"/>
        </w:rPr>
        <w:t xml:space="preserve"> </w:t>
      </w:r>
      <w:r w:rsidR="00BD285B">
        <w:rPr>
          <w:rFonts w:ascii="Times New Roman" w:hAnsi="Times New Roman" w:cs="Times New Roman"/>
          <w:sz w:val="24"/>
          <w:szCs w:val="24"/>
          <w:lang w:val="en-US"/>
        </w:rPr>
        <w:t xml:space="preserve">at the end of a </w:t>
      </w:r>
      <w:r w:rsidR="004C01FA">
        <w:rPr>
          <w:rFonts w:ascii="Times New Roman" w:hAnsi="Times New Roman" w:cs="Times New Roman"/>
          <w:sz w:val="24"/>
          <w:szCs w:val="24"/>
          <w:lang w:val="en-US"/>
        </w:rPr>
        <w:t>five</w:t>
      </w:r>
      <w:r w:rsidR="00BD285B">
        <w:rPr>
          <w:rFonts w:ascii="Times New Roman" w:hAnsi="Times New Roman" w:cs="Times New Roman"/>
          <w:sz w:val="24"/>
          <w:szCs w:val="24"/>
          <w:lang w:val="en-US"/>
        </w:rPr>
        <w:t>-</w:t>
      </w:r>
      <w:r w:rsidR="004C01FA">
        <w:rPr>
          <w:rFonts w:ascii="Times New Roman" w:hAnsi="Times New Roman" w:cs="Times New Roman"/>
          <w:sz w:val="24"/>
          <w:szCs w:val="24"/>
          <w:lang w:val="en-US"/>
        </w:rPr>
        <w:t>year</w:t>
      </w:r>
      <w:r w:rsidR="00BD285B">
        <w:rPr>
          <w:rFonts w:ascii="Times New Roman" w:hAnsi="Times New Roman" w:cs="Times New Roman"/>
          <w:sz w:val="24"/>
          <w:szCs w:val="24"/>
          <w:lang w:val="en-US"/>
        </w:rPr>
        <w:t xml:space="preserve"> period.</w:t>
      </w:r>
      <w:r w:rsidR="004103D7">
        <w:rPr>
          <w:rFonts w:ascii="Times New Roman" w:hAnsi="Times New Roman" w:cs="Times New Roman"/>
          <w:sz w:val="24"/>
          <w:szCs w:val="24"/>
          <w:lang w:val="en-US"/>
        </w:rPr>
        <w:t xml:space="preserve"> In particular, they find that implementing costly military and territorial provisions increase the likelihood of peace, while the less costly implementation of political power-sharing pacts does not increase the prospects of peace.</w:t>
      </w:r>
    </w:p>
    <w:p w14:paraId="12FD6A83" w14:textId="6F15C3A0" w:rsidR="00BD285B" w:rsidRDefault="00A7008B" w:rsidP="006F75A2">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In the following empirical application of the PSED, we follow Jarstad and Nilsson’s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theoretical framework. We hypothesize that promises of power-sharing and – even more so – their eventual implementation serve as costly signals to each conflict party that the intention to resolve the civil conflict is a credible commitment. We also follow their assumption that different types of power-sharing arrangements might be more suitable to achieve this objective than others. We think, however, </w:t>
      </w:r>
      <w:r w:rsidR="009E4C22">
        <w:rPr>
          <w:rFonts w:ascii="Times New Roman" w:hAnsi="Times New Roman" w:cs="Times New Roman"/>
          <w:sz w:val="24"/>
          <w:szCs w:val="24"/>
          <w:lang w:val="en-US"/>
        </w:rPr>
        <w:t xml:space="preserve">that </w:t>
      </w:r>
      <w:r w:rsidR="00896F09">
        <w:rPr>
          <w:rFonts w:ascii="Times New Roman" w:hAnsi="Times New Roman" w:cs="Times New Roman"/>
          <w:sz w:val="24"/>
          <w:szCs w:val="24"/>
          <w:lang w:val="en-US"/>
        </w:rPr>
        <w:t xml:space="preserve">Jarstad and Nilsson’s </w:t>
      </w:r>
      <w:r w:rsidR="00BD285B">
        <w:rPr>
          <w:rFonts w:ascii="Times New Roman" w:hAnsi="Times New Roman" w:cs="Times New Roman"/>
          <w:sz w:val="24"/>
          <w:szCs w:val="24"/>
          <w:lang w:val="en-US"/>
        </w:rPr>
        <w:t xml:space="preserve">research design </w:t>
      </w:r>
      <w:r w:rsidR="00764AD5">
        <w:rPr>
          <w:rFonts w:ascii="Times New Roman" w:hAnsi="Times New Roman" w:cs="Times New Roman"/>
          <w:sz w:val="24"/>
          <w:szCs w:val="24"/>
          <w:lang w:val="en-US"/>
        </w:rPr>
        <w:t xml:space="preserve">is insufficient to substantiate their central hypothesis. </w:t>
      </w:r>
      <w:r w:rsidR="00C7031A">
        <w:rPr>
          <w:rFonts w:ascii="Times New Roman" w:hAnsi="Times New Roman" w:cs="Times New Roman"/>
          <w:sz w:val="24"/>
          <w:szCs w:val="24"/>
          <w:lang w:val="en-US"/>
        </w:rPr>
        <w:t xml:space="preserve">To begin with, their analysis uses the aggregate peace agreement level as unit of analysis. </w:t>
      </w:r>
      <w:r w:rsidR="000A58C2">
        <w:rPr>
          <w:rFonts w:ascii="Times New Roman" w:hAnsi="Times New Roman" w:cs="Times New Roman"/>
          <w:sz w:val="24"/>
          <w:szCs w:val="24"/>
          <w:lang w:val="en-US"/>
        </w:rPr>
        <w:t>T</w:t>
      </w:r>
      <w:r w:rsidR="00BD285B">
        <w:rPr>
          <w:rFonts w:ascii="Times New Roman" w:hAnsi="Times New Roman" w:cs="Times New Roman"/>
          <w:sz w:val="24"/>
          <w:szCs w:val="24"/>
          <w:lang w:val="en-US"/>
        </w:rPr>
        <w:t xml:space="preserve">his </w:t>
      </w:r>
      <w:r w:rsidR="00C7031A">
        <w:rPr>
          <w:rFonts w:ascii="Times New Roman" w:hAnsi="Times New Roman" w:cs="Times New Roman"/>
          <w:sz w:val="24"/>
          <w:szCs w:val="24"/>
          <w:lang w:val="en-US"/>
        </w:rPr>
        <w:t xml:space="preserve">conceptual focus </w:t>
      </w:r>
      <w:r w:rsidR="00BD285B">
        <w:rPr>
          <w:rFonts w:ascii="Times New Roman" w:hAnsi="Times New Roman" w:cs="Times New Roman"/>
          <w:sz w:val="24"/>
          <w:szCs w:val="24"/>
          <w:lang w:val="en-US"/>
        </w:rPr>
        <w:t xml:space="preserve">on peace agreements at a whole </w:t>
      </w:r>
      <w:r w:rsidR="00C7031A">
        <w:rPr>
          <w:rFonts w:ascii="Times New Roman" w:hAnsi="Times New Roman" w:cs="Times New Roman"/>
          <w:sz w:val="24"/>
          <w:szCs w:val="24"/>
          <w:lang w:val="en-US"/>
        </w:rPr>
        <w:t xml:space="preserve">is insufficient to test the </w:t>
      </w:r>
      <w:r w:rsidR="00BD285B">
        <w:rPr>
          <w:rFonts w:ascii="Times New Roman" w:hAnsi="Times New Roman" w:cs="Times New Roman"/>
          <w:sz w:val="24"/>
          <w:szCs w:val="24"/>
          <w:lang w:val="en-US"/>
        </w:rPr>
        <w:t xml:space="preserve">very clearly </w:t>
      </w:r>
      <w:r w:rsidR="00770775">
        <w:rPr>
          <w:rFonts w:ascii="Times New Roman" w:hAnsi="Times New Roman" w:cs="Times New Roman"/>
          <w:sz w:val="24"/>
          <w:szCs w:val="24"/>
          <w:lang w:val="en-US"/>
        </w:rPr>
        <w:t xml:space="preserve">actor-focused propositions of bargaining theory. Second, Jarstad and Nilsson’s data collection </w:t>
      </w:r>
      <w:r w:rsidR="001E2F0B">
        <w:rPr>
          <w:rFonts w:ascii="Times New Roman" w:hAnsi="Times New Roman" w:cs="Times New Roman"/>
          <w:sz w:val="24"/>
          <w:szCs w:val="24"/>
          <w:lang w:val="en-US"/>
        </w:rPr>
        <w:t>merely</w:t>
      </w:r>
      <w:r w:rsidR="003210B1">
        <w:rPr>
          <w:rFonts w:ascii="Times New Roman" w:hAnsi="Times New Roman" w:cs="Times New Roman"/>
          <w:sz w:val="24"/>
          <w:szCs w:val="24"/>
          <w:lang w:val="en-US"/>
        </w:rPr>
        <w:t xml:space="preserve"> looks at the implementation status of these power-sharing provisions at the end of a five-year period thereby </w:t>
      </w:r>
      <w:r w:rsidR="00770775">
        <w:rPr>
          <w:rFonts w:ascii="Times New Roman" w:hAnsi="Times New Roman" w:cs="Times New Roman"/>
          <w:sz w:val="24"/>
          <w:szCs w:val="24"/>
          <w:lang w:val="en-US"/>
        </w:rPr>
        <w:t>disregard</w:t>
      </w:r>
      <w:r w:rsidR="003210B1">
        <w:rPr>
          <w:rFonts w:ascii="Times New Roman" w:hAnsi="Times New Roman" w:cs="Times New Roman"/>
          <w:sz w:val="24"/>
          <w:szCs w:val="24"/>
          <w:lang w:val="en-US"/>
        </w:rPr>
        <w:t>ing</w:t>
      </w:r>
      <w:r w:rsidR="00770775">
        <w:rPr>
          <w:rFonts w:ascii="Times New Roman" w:hAnsi="Times New Roman" w:cs="Times New Roman"/>
          <w:sz w:val="24"/>
          <w:szCs w:val="24"/>
          <w:lang w:val="en-US"/>
        </w:rPr>
        <w:t xml:space="preserve"> the temporal </w:t>
      </w:r>
      <w:r w:rsidR="00BD285B">
        <w:rPr>
          <w:rFonts w:ascii="Times New Roman" w:hAnsi="Times New Roman" w:cs="Times New Roman"/>
          <w:sz w:val="24"/>
          <w:szCs w:val="24"/>
          <w:lang w:val="en-US"/>
        </w:rPr>
        <w:t xml:space="preserve">sequence of </w:t>
      </w:r>
      <w:r w:rsidR="003210B1">
        <w:rPr>
          <w:rFonts w:ascii="Times New Roman" w:hAnsi="Times New Roman" w:cs="Times New Roman"/>
          <w:sz w:val="24"/>
          <w:szCs w:val="24"/>
          <w:lang w:val="en-US"/>
        </w:rPr>
        <w:t>power-sharing implementation.</w:t>
      </w:r>
      <w:r w:rsidR="00E9704B">
        <w:rPr>
          <w:rFonts w:ascii="Times New Roman" w:hAnsi="Times New Roman" w:cs="Times New Roman"/>
          <w:sz w:val="24"/>
          <w:szCs w:val="24"/>
          <w:lang w:val="en-US"/>
        </w:rPr>
        <w:t xml:space="preserve"> </w:t>
      </w:r>
      <w:r w:rsidR="00C7031A">
        <w:rPr>
          <w:rFonts w:ascii="Times New Roman" w:hAnsi="Times New Roman" w:cs="Times New Roman"/>
          <w:sz w:val="24"/>
          <w:szCs w:val="24"/>
          <w:lang w:val="en-US"/>
        </w:rPr>
        <w:t xml:space="preserve">With </w:t>
      </w:r>
      <w:r w:rsidR="00C81521">
        <w:rPr>
          <w:rFonts w:ascii="Times New Roman" w:hAnsi="Times New Roman" w:cs="Times New Roman"/>
          <w:sz w:val="24"/>
          <w:szCs w:val="24"/>
          <w:lang w:val="en-US"/>
        </w:rPr>
        <w:t xml:space="preserve">the </w:t>
      </w:r>
      <w:r w:rsidR="00C7031A">
        <w:rPr>
          <w:rFonts w:ascii="Times New Roman" w:hAnsi="Times New Roman" w:cs="Times New Roman"/>
          <w:sz w:val="24"/>
          <w:szCs w:val="24"/>
          <w:lang w:val="en-US"/>
        </w:rPr>
        <w:t xml:space="preserve">PSED, we are able to address these conceptual and empirical gaps in Jarstad and Nilsson’s study. Our new data collection allows an empirical test of the actor-specific and time-sensitive propositions of </w:t>
      </w:r>
      <w:r w:rsidR="00922F34">
        <w:rPr>
          <w:rFonts w:ascii="Times New Roman" w:hAnsi="Times New Roman" w:cs="Times New Roman"/>
          <w:sz w:val="24"/>
          <w:szCs w:val="24"/>
          <w:lang w:val="en-US"/>
        </w:rPr>
        <w:t xml:space="preserve">the </w:t>
      </w:r>
      <w:r w:rsidR="00C7031A">
        <w:rPr>
          <w:rFonts w:ascii="Times New Roman" w:hAnsi="Times New Roman" w:cs="Times New Roman"/>
          <w:sz w:val="24"/>
          <w:szCs w:val="24"/>
          <w:lang w:val="en-US"/>
        </w:rPr>
        <w:t>bargaining</w:t>
      </w:r>
      <w:r w:rsidR="00922F34">
        <w:rPr>
          <w:rFonts w:ascii="Times New Roman" w:hAnsi="Times New Roman" w:cs="Times New Roman"/>
          <w:sz w:val="24"/>
          <w:szCs w:val="24"/>
          <w:lang w:val="en-US"/>
        </w:rPr>
        <w:t xml:space="preserve"> situation between government and rebels in post-conflict situations</w:t>
      </w:r>
      <w:r w:rsidR="00C7031A">
        <w:rPr>
          <w:rFonts w:ascii="Times New Roman" w:hAnsi="Times New Roman" w:cs="Times New Roman"/>
          <w:sz w:val="24"/>
          <w:szCs w:val="24"/>
          <w:lang w:val="en-US"/>
        </w:rPr>
        <w:t>.</w:t>
      </w:r>
    </w:p>
    <w:p w14:paraId="6833193A" w14:textId="77777777" w:rsidR="00896F09" w:rsidRDefault="00896F09" w:rsidP="006F75A2">
      <w:pPr>
        <w:spacing w:before="120" w:after="120" w:line="480" w:lineRule="auto"/>
        <w:outlineLvl w:val="0"/>
        <w:rPr>
          <w:rFonts w:ascii="Times New Roman" w:hAnsi="Times New Roman" w:cs="Times New Roman"/>
          <w:sz w:val="24"/>
          <w:szCs w:val="24"/>
          <w:lang w:val="en-US"/>
        </w:rPr>
      </w:pPr>
    </w:p>
    <w:p w14:paraId="53C694E2" w14:textId="77777777" w:rsidR="00A80171" w:rsidRDefault="00A80171" w:rsidP="006F75A2">
      <w:pPr>
        <w:spacing w:before="120" w:after="120" w:line="480" w:lineRule="auto"/>
        <w:outlineLvl w:val="0"/>
        <w:rPr>
          <w:rFonts w:ascii="Times New Roman" w:hAnsi="Times New Roman" w:cs="Times New Roman"/>
          <w:sz w:val="24"/>
          <w:szCs w:val="24"/>
          <w:lang w:val="en-US"/>
        </w:rPr>
      </w:pPr>
    </w:p>
    <w:p w14:paraId="0B5BAE99" w14:textId="5745E5F8" w:rsidR="00896F09" w:rsidRPr="00A6448C" w:rsidRDefault="00896F09" w:rsidP="006F75A2">
      <w:pPr>
        <w:spacing w:before="120" w:after="120" w:line="480" w:lineRule="auto"/>
        <w:outlineLvl w:val="0"/>
        <w:rPr>
          <w:rFonts w:ascii="Times New Roman" w:hAnsi="Times New Roman" w:cs="Times New Roman"/>
          <w:i/>
          <w:sz w:val="24"/>
          <w:szCs w:val="24"/>
          <w:lang w:val="en-US"/>
        </w:rPr>
      </w:pPr>
      <w:r w:rsidRPr="00A6448C">
        <w:rPr>
          <w:rFonts w:ascii="Times New Roman" w:hAnsi="Times New Roman" w:cs="Times New Roman"/>
          <w:i/>
          <w:sz w:val="24"/>
          <w:szCs w:val="24"/>
          <w:lang w:val="en-US"/>
        </w:rPr>
        <w:lastRenderedPageBreak/>
        <w:t>Operationalization</w:t>
      </w:r>
    </w:p>
    <w:p w14:paraId="02B12268" w14:textId="7E2B705E" w:rsidR="008F04DF" w:rsidRDefault="00922F34" w:rsidP="006F75A2">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Our empirical application of the PSED uses the government-rebel dyad in a given post-conflict month as unit of analysis.</w:t>
      </w:r>
      <w:r w:rsidR="00853251">
        <w:rPr>
          <w:rFonts w:ascii="Times New Roman" w:hAnsi="Times New Roman" w:cs="Times New Roman"/>
          <w:sz w:val="24"/>
          <w:szCs w:val="24"/>
          <w:lang w:val="en-US"/>
        </w:rPr>
        <w:t xml:space="preserve"> T</w:t>
      </w:r>
      <w:r w:rsidR="00F01756">
        <w:rPr>
          <w:rFonts w:ascii="Times New Roman" w:hAnsi="Times New Roman" w:cs="Times New Roman"/>
          <w:sz w:val="24"/>
          <w:szCs w:val="24"/>
          <w:lang w:val="en-US"/>
        </w:rPr>
        <w:t xml:space="preserve">he dependent variable is </w:t>
      </w:r>
      <w:r w:rsidR="00D835A2">
        <w:rPr>
          <w:rFonts w:ascii="Times New Roman" w:hAnsi="Times New Roman" w:cs="Times New Roman"/>
          <w:sz w:val="24"/>
          <w:szCs w:val="24"/>
          <w:lang w:val="en-US"/>
        </w:rPr>
        <w:t xml:space="preserve">a binary variable taking the value of </w:t>
      </w:r>
      <w:r w:rsidR="00A3348F">
        <w:rPr>
          <w:rFonts w:ascii="Times New Roman" w:hAnsi="Times New Roman" w:cs="Times New Roman"/>
          <w:sz w:val="24"/>
          <w:szCs w:val="24"/>
          <w:lang w:val="en-US"/>
        </w:rPr>
        <w:t xml:space="preserve">one </w:t>
      </w:r>
      <w:r w:rsidR="00D835A2">
        <w:rPr>
          <w:rFonts w:ascii="Times New Roman" w:hAnsi="Times New Roman" w:cs="Times New Roman"/>
          <w:sz w:val="24"/>
          <w:szCs w:val="24"/>
          <w:lang w:val="en-US"/>
        </w:rPr>
        <w:t xml:space="preserve">if </w:t>
      </w:r>
      <w:r w:rsidR="00F01756">
        <w:rPr>
          <w:rFonts w:ascii="Times New Roman" w:hAnsi="Times New Roman" w:cs="Times New Roman"/>
          <w:sz w:val="24"/>
          <w:szCs w:val="24"/>
          <w:lang w:val="en-US"/>
        </w:rPr>
        <w:t xml:space="preserve">armed violence between the government and the rebel group </w:t>
      </w:r>
      <w:r w:rsidR="00D835A2">
        <w:rPr>
          <w:rFonts w:ascii="Times New Roman" w:hAnsi="Times New Roman" w:cs="Times New Roman"/>
          <w:sz w:val="24"/>
          <w:szCs w:val="24"/>
          <w:lang w:val="en-US"/>
        </w:rPr>
        <w:t>recurs and causes</w:t>
      </w:r>
      <w:r w:rsidR="00F01756">
        <w:rPr>
          <w:rFonts w:ascii="Times New Roman" w:hAnsi="Times New Roman" w:cs="Times New Roman"/>
          <w:sz w:val="24"/>
          <w:szCs w:val="24"/>
          <w:lang w:val="en-US"/>
        </w:rPr>
        <w:t xml:space="preserve"> 25 or more battle-related deaths</w:t>
      </w:r>
      <w:r>
        <w:rPr>
          <w:rFonts w:ascii="Times New Roman" w:hAnsi="Times New Roman" w:cs="Times New Roman"/>
          <w:sz w:val="24"/>
          <w:szCs w:val="24"/>
          <w:lang w:val="en-US"/>
        </w:rPr>
        <w:t>.</w:t>
      </w:r>
    </w:p>
    <w:p w14:paraId="617CF90C" w14:textId="0B6D5E4C" w:rsidR="0054483C" w:rsidRDefault="00E9704B" w:rsidP="006F75A2">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M</w:t>
      </w:r>
      <w:r w:rsidR="00A6448C">
        <w:rPr>
          <w:rFonts w:ascii="Times New Roman" w:hAnsi="Times New Roman" w:cs="Times New Roman"/>
          <w:sz w:val="24"/>
          <w:szCs w:val="24"/>
          <w:lang w:val="en-US"/>
        </w:rPr>
        <w:t>irroring the empirical analysis of Jarstad and Nilsson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we use two sets of explanatory variables</w:t>
      </w:r>
      <w:r w:rsidR="00540D6F">
        <w:rPr>
          <w:rFonts w:ascii="Times New Roman" w:hAnsi="Times New Roman" w:cs="Times New Roman"/>
          <w:sz w:val="24"/>
          <w:szCs w:val="24"/>
          <w:lang w:val="en-US"/>
        </w:rPr>
        <w:t xml:space="preserve">. First, we have four binary variables capturing </w:t>
      </w:r>
      <w:r w:rsidR="00806296">
        <w:rPr>
          <w:rFonts w:ascii="Times New Roman" w:hAnsi="Times New Roman" w:cs="Times New Roman"/>
          <w:sz w:val="24"/>
          <w:szCs w:val="24"/>
          <w:lang w:val="en-US"/>
        </w:rPr>
        <w:t>whether a rebel group has been given</w:t>
      </w:r>
      <w:r w:rsidR="00540D6F">
        <w:rPr>
          <w:rFonts w:ascii="Times New Roman" w:hAnsi="Times New Roman" w:cs="Times New Roman"/>
          <w:sz w:val="24"/>
          <w:szCs w:val="24"/>
          <w:lang w:val="en-US"/>
        </w:rPr>
        <w:t xml:space="preserve"> promises of power-sharing in the political, military, economic and territorial dimension of power. </w:t>
      </w:r>
      <w:r w:rsidR="00806296">
        <w:rPr>
          <w:rFonts w:ascii="Times New Roman" w:hAnsi="Times New Roman" w:cs="Times New Roman"/>
          <w:sz w:val="24"/>
          <w:szCs w:val="24"/>
          <w:lang w:val="en-US"/>
        </w:rPr>
        <w:t>For each dimension, the binary variable</w:t>
      </w:r>
      <w:r w:rsidR="00540D6F">
        <w:rPr>
          <w:rFonts w:ascii="Times New Roman" w:hAnsi="Times New Roman" w:cs="Times New Roman"/>
          <w:sz w:val="24"/>
          <w:szCs w:val="24"/>
          <w:lang w:val="en-US"/>
        </w:rPr>
        <w:t xml:space="preserve"> takes the value of one when the government promised to the rebel group that at least one particular power-sharing institution in </w:t>
      </w:r>
      <w:r w:rsidR="00806296">
        <w:rPr>
          <w:rFonts w:ascii="Times New Roman" w:hAnsi="Times New Roman" w:cs="Times New Roman"/>
          <w:sz w:val="24"/>
          <w:szCs w:val="24"/>
          <w:lang w:val="en-US"/>
        </w:rPr>
        <w:t>the respective dimension</w:t>
      </w:r>
      <w:r w:rsidR="00540D6F">
        <w:rPr>
          <w:rFonts w:ascii="Times New Roman" w:hAnsi="Times New Roman" w:cs="Times New Roman"/>
          <w:sz w:val="24"/>
          <w:szCs w:val="24"/>
          <w:lang w:val="en-US"/>
        </w:rPr>
        <w:t xml:space="preserve"> will be established.</w:t>
      </w:r>
      <w:r w:rsidR="00806296">
        <w:rPr>
          <w:rFonts w:ascii="Times New Roman" w:hAnsi="Times New Roman" w:cs="Times New Roman"/>
          <w:sz w:val="24"/>
          <w:szCs w:val="24"/>
          <w:lang w:val="en-US"/>
        </w:rPr>
        <w:t xml:space="preserve"> </w:t>
      </w:r>
      <w:r w:rsidR="00922F34">
        <w:rPr>
          <w:rFonts w:ascii="Times New Roman" w:hAnsi="Times New Roman" w:cs="Times New Roman"/>
          <w:sz w:val="24"/>
          <w:szCs w:val="24"/>
          <w:lang w:val="en-US"/>
        </w:rPr>
        <w:t xml:space="preserve">These variables are time-invariant. </w:t>
      </w:r>
      <w:r w:rsidR="00806296">
        <w:rPr>
          <w:rFonts w:ascii="Times New Roman" w:hAnsi="Times New Roman" w:cs="Times New Roman"/>
          <w:sz w:val="24"/>
          <w:szCs w:val="24"/>
          <w:lang w:val="en-US"/>
        </w:rPr>
        <w:t xml:space="preserve">Second, we have four binary variables capturing whether the initial promises of power-sharing have been kept. For each dimension of power, the binary variable takes the value of one when </w:t>
      </w:r>
      <w:r w:rsidR="001B7762">
        <w:rPr>
          <w:rFonts w:ascii="Times New Roman" w:hAnsi="Times New Roman" w:cs="Times New Roman"/>
          <w:sz w:val="24"/>
          <w:szCs w:val="24"/>
          <w:lang w:val="en-US"/>
        </w:rPr>
        <w:t xml:space="preserve">power-sharing in a particular dimension of power has been promised and </w:t>
      </w:r>
      <w:r w:rsidR="00806296">
        <w:rPr>
          <w:rFonts w:ascii="Times New Roman" w:hAnsi="Times New Roman" w:cs="Times New Roman"/>
          <w:sz w:val="24"/>
          <w:szCs w:val="24"/>
          <w:lang w:val="en-US"/>
        </w:rPr>
        <w:t>the first practice of power-sharing in th</w:t>
      </w:r>
      <w:r w:rsidR="001B7762">
        <w:rPr>
          <w:rFonts w:ascii="Times New Roman" w:hAnsi="Times New Roman" w:cs="Times New Roman"/>
          <w:sz w:val="24"/>
          <w:szCs w:val="24"/>
          <w:lang w:val="en-US"/>
        </w:rPr>
        <w:t>is</w:t>
      </w:r>
      <w:r w:rsidR="00806296">
        <w:rPr>
          <w:rFonts w:ascii="Times New Roman" w:hAnsi="Times New Roman" w:cs="Times New Roman"/>
          <w:sz w:val="24"/>
          <w:szCs w:val="24"/>
          <w:lang w:val="en-US"/>
        </w:rPr>
        <w:t xml:space="preserve"> dimension is established.</w:t>
      </w:r>
      <w:r w:rsidR="001B7762">
        <w:rPr>
          <w:rFonts w:ascii="Times New Roman" w:hAnsi="Times New Roman" w:cs="Times New Roman"/>
          <w:sz w:val="24"/>
          <w:szCs w:val="24"/>
          <w:lang w:val="en-US"/>
        </w:rPr>
        <w:t xml:space="preserve"> </w:t>
      </w:r>
      <w:r w:rsidR="004103D7">
        <w:rPr>
          <w:rFonts w:ascii="Times New Roman" w:hAnsi="Times New Roman" w:cs="Times New Roman"/>
          <w:sz w:val="24"/>
          <w:szCs w:val="24"/>
          <w:lang w:val="en-US"/>
        </w:rPr>
        <w:t>It</w:t>
      </w:r>
      <w:r w:rsidR="001B7762">
        <w:rPr>
          <w:rFonts w:ascii="Times New Roman" w:hAnsi="Times New Roman" w:cs="Times New Roman"/>
          <w:sz w:val="24"/>
          <w:szCs w:val="24"/>
          <w:lang w:val="en-US"/>
        </w:rPr>
        <w:t xml:space="preserve"> remains one </w:t>
      </w:r>
      <w:r>
        <w:rPr>
          <w:rFonts w:ascii="Times New Roman" w:hAnsi="Times New Roman" w:cs="Times New Roman"/>
          <w:sz w:val="24"/>
          <w:szCs w:val="24"/>
          <w:lang w:val="en-US"/>
        </w:rPr>
        <w:t>as long as this implemented power-sharing institution is active</w:t>
      </w:r>
      <w:r w:rsidR="001B7762">
        <w:rPr>
          <w:rFonts w:ascii="Times New Roman" w:hAnsi="Times New Roman" w:cs="Times New Roman"/>
          <w:sz w:val="24"/>
          <w:szCs w:val="24"/>
          <w:lang w:val="en-US"/>
        </w:rPr>
        <w:t>.</w:t>
      </w:r>
    </w:p>
    <w:p w14:paraId="0C01C8BF" w14:textId="581703ED" w:rsidR="00047F53" w:rsidRDefault="002916F5" w:rsidP="00047F53">
      <w:pPr>
        <w:spacing w:before="120" w:after="120" w:line="480" w:lineRule="auto"/>
        <w:rPr>
          <w:rFonts w:asciiTheme="majorBidi" w:hAnsiTheme="majorBidi" w:cstheme="majorBidi"/>
          <w:sz w:val="24"/>
          <w:szCs w:val="24"/>
          <w:lang w:val="en-US"/>
        </w:rPr>
      </w:pPr>
      <w:r>
        <w:rPr>
          <w:rFonts w:ascii="Times New Roman" w:hAnsi="Times New Roman" w:cs="Times New Roman"/>
          <w:sz w:val="24"/>
          <w:szCs w:val="24"/>
          <w:lang w:val="en-US"/>
        </w:rPr>
        <w:t>In terms of control variables, we include th</w:t>
      </w:r>
      <w:r w:rsidR="0005349D">
        <w:rPr>
          <w:rFonts w:ascii="Times New Roman" w:hAnsi="Times New Roman" w:cs="Times New Roman"/>
          <w:sz w:val="24"/>
          <w:szCs w:val="24"/>
          <w:lang w:val="en-US"/>
        </w:rPr>
        <w:t>ose variables most commonly used in past research on post-conflict power-sharing and civil conflict recurrence</w:t>
      </w:r>
      <w:r w:rsidR="009906DE">
        <w:rPr>
          <w:rFonts w:ascii="Times New Roman" w:hAnsi="Times New Roman" w:cs="Times New Roman"/>
          <w:sz w:val="24"/>
          <w:szCs w:val="24"/>
          <w:lang w:val="en-US"/>
        </w:rPr>
        <w:t xml:space="preserve"> while keeping our models as parsimonious as possible</w:t>
      </w:r>
      <w:r w:rsidR="0005349D">
        <w:rPr>
          <w:rFonts w:ascii="Times New Roman" w:hAnsi="Times New Roman" w:cs="Times New Roman"/>
          <w:sz w:val="24"/>
          <w:szCs w:val="24"/>
          <w:lang w:val="en-US"/>
        </w:rPr>
        <w:t xml:space="preserve"> </w:t>
      </w:r>
      <w:r w:rsidR="0034762B">
        <w:rPr>
          <w:rFonts w:ascii="Times New Roman" w:hAnsi="Times New Roman" w:cs="Times New Roman"/>
          <w:sz w:val="24"/>
          <w:szCs w:val="24"/>
          <w:lang w:val="en-US"/>
        </w:rPr>
        <w:fldChar w:fldCharType="begin">
          <w:fldData xml:space="preserve">PEVuZE5vdGU+PENpdGU+PEF1dGhvcj5IYXJ0emVsbDwvQXV0aG9yPjxZZWFyPjIwMDM8L1llYXI+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==
</w:fldData>
        </w:fldChar>
      </w:r>
      <w:r w:rsidR="0034762B">
        <w:rPr>
          <w:rFonts w:ascii="Times New Roman" w:hAnsi="Times New Roman" w:cs="Times New Roman"/>
          <w:sz w:val="24"/>
          <w:szCs w:val="24"/>
          <w:lang w:val="en-US"/>
        </w:rPr>
        <w:instrText xml:space="preserve"> ADDIN EN.CITE </w:instrText>
      </w:r>
      <w:r w:rsidR="0034762B">
        <w:rPr>
          <w:rFonts w:ascii="Times New Roman" w:hAnsi="Times New Roman" w:cs="Times New Roman"/>
          <w:sz w:val="24"/>
          <w:szCs w:val="24"/>
          <w:lang w:val="en-US"/>
        </w:rPr>
        <w:fldChar w:fldCharType="begin">
          <w:fldData xml:space="preserve">PEVuZE5vdGU+PENpdGU+PEF1dGhvcj5IYXJ0emVsbDwvQXV0aG9yPjxZZWFyPjIwMDM8L1llYXI+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==
</w:fldData>
        </w:fldChar>
      </w:r>
      <w:r w:rsidR="0034762B">
        <w:rPr>
          <w:rFonts w:ascii="Times New Roman" w:hAnsi="Times New Roman" w:cs="Times New Roman"/>
          <w:sz w:val="24"/>
          <w:szCs w:val="24"/>
          <w:lang w:val="en-US"/>
        </w:rPr>
        <w:instrText xml:space="preserve"> ADDIN EN.CITE.DATA </w:instrText>
      </w:r>
      <w:r w:rsidR="0034762B">
        <w:rPr>
          <w:rFonts w:ascii="Times New Roman" w:hAnsi="Times New Roman" w:cs="Times New Roman"/>
          <w:sz w:val="24"/>
          <w:szCs w:val="24"/>
          <w:lang w:val="en-US"/>
        </w:rPr>
      </w:r>
      <w:r w:rsidR="0034762B">
        <w:rPr>
          <w:rFonts w:ascii="Times New Roman" w:hAnsi="Times New Roman" w:cs="Times New Roman"/>
          <w:sz w:val="24"/>
          <w:szCs w:val="24"/>
          <w:lang w:val="en-US"/>
        </w:rPr>
        <w:fldChar w:fldCharType="end"/>
      </w:r>
      <w:r w:rsidR="0034762B">
        <w:rPr>
          <w:rFonts w:ascii="Times New Roman" w:hAnsi="Times New Roman" w:cs="Times New Roman"/>
          <w:sz w:val="24"/>
          <w:szCs w:val="24"/>
          <w:lang w:val="en-US"/>
        </w:rPr>
      </w:r>
      <w:r w:rsidR="0034762B">
        <w:rPr>
          <w:rFonts w:ascii="Times New Roman" w:hAnsi="Times New Roman" w:cs="Times New Roman"/>
          <w:sz w:val="24"/>
          <w:szCs w:val="24"/>
          <w:lang w:val="en-US"/>
        </w:rPr>
        <w:fldChar w:fldCharType="separate"/>
      </w:r>
      <w:r w:rsidR="0034762B">
        <w:rPr>
          <w:rFonts w:ascii="Times New Roman" w:hAnsi="Times New Roman" w:cs="Times New Roman"/>
          <w:noProof/>
          <w:sz w:val="24"/>
          <w:szCs w:val="24"/>
          <w:lang w:val="en-US"/>
        </w:rPr>
        <w:t xml:space="preserve">(e.g., </w:t>
      </w:r>
      <w:r w:rsidR="00931E40">
        <w:fldChar w:fldCharType="begin"/>
      </w:r>
      <w:r w:rsidR="00931E40" w:rsidRPr="00CB71A2">
        <w:rPr>
          <w:lang w:val="en-GB"/>
        </w:rPr>
        <w:instrText xml:space="preserve"> HYPERLINK \l "_ENREF_13" \o "Hartzell, 2003 #1142" </w:instrText>
      </w:r>
      <w:r w:rsidR="00931E40">
        <w:fldChar w:fldCharType="separate"/>
      </w:r>
      <w:r w:rsidR="008E079B">
        <w:rPr>
          <w:rFonts w:ascii="Times New Roman" w:hAnsi="Times New Roman" w:cs="Times New Roman"/>
          <w:noProof/>
          <w:sz w:val="24"/>
          <w:szCs w:val="24"/>
          <w:lang w:val="en-US"/>
        </w:rPr>
        <w:t>Hartzell and Hoddie 2003</w:t>
      </w:r>
      <w:r w:rsidR="00931E40">
        <w:rPr>
          <w:rFonts w:ascii="Times New Roman" w:hAnsi="Times New Roman" w:cs="Times New Roman"/>
          <w:noProof/>
          <w:sz w:val="24"/>
          <w:szCs w:val="24"/>
          <w:lang w:val="en-US"/>
        </w:rPr>
        <w:fldChar w:fldCharType="end"/>
      </w:r>
      <w:r w:rsidR="0034762B">
        <w:rPr>
          <w:rFonts w:ascii="Times New Roman" w:hAnsi="Times New Roman" w:cs="Times New Roman"/>
          <w:noProof/>
          <w:sz w:val="24"/>
          <w:szCs w:val="24"/>
          <w:lang w:val="en-US"/>
        </w:rPr>
        <w:t xml:space="preserve">; </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Jarstad and Nilsson 2008</w:t>
      </w:r>
      <w:r w:rsidR="00931E40">
        <w:rPr>
          <w:rFonts w:ascii="Times New Roman" w:hAnsi="Times New Roman" w:cs="Times New Roman"/>
          <w:noProof/>
          <w:sz w:val="24"/>
          <w:szCs w:val="24"/>
          <w:lang w:val="en-US"/>
        </w:rPr>
        <w:fldChar w:fldCharType="end"/>
      </w:r>
      <w:r w:rsidR="0034762B">
        <w:rPr>
          <w:rFonts w:ascii="Times New Roman" w:hAnsi="Times New Roman" w:cs="Times New Roman"/>
          <w:noProof/>
          <w:sz w:val="24"/>
          <w:szCs w:val="24"/>
          <w:lang w:val="en-US"/>
        </w:rPr>
        <w:t xml:space="preserve">; </w:t>
      </w:r>
      <w:r w:rsidR="00931E40">
        <w:fldChar w:fldCharType="begin"/>
      </w:r>
      <w:r w:rsidR="00931E40" w:rsidRPr="00CB71A2">
        <w:rPr>
          <w:lang w:val="en-GB"/>
        </w:rPr>
        <w:instrText xml:space="preserve"> HYPERLINK \l "_ENREF_24" \o "Mattes, 2009 </w:instrText>
      </w:r>
      <w:r w:rsidR="00931E40" w:rsidRPr="00CB71A2">
        <w:rPr>
          <w:lang w:val="en-GB"/>
        </w:rPr>
        <w:instrText xml:space="preserve">#1161" </w:instrText>
      </w:r>
      <w:r w:rsidR="00931E40">
        <w:fldChar w:fldCharType="separate"/>
      </w:r>
      <w:r w:rsidR="008E079B">
        <w:rPr>
          <w:rFonts w:ascii="Times New Roman" w:hAnsi="Times New Roman" w:cs="Times New Roman"/>
          <w:noProof/>
          <w:sz w:val="24"/>
          <w:szCs w:val="24"/>
          <w:lang w:val="en-US"/>
        </w:rPr>
        <w:t>Mattes and Savun 2009</w:t>
      </w:r>
      <w:r w:rsidR="00931E40">
        <w:rPr>
          <w:rFonts w:ascii="Times New Roman" w:hAnsi="Times New Roman" w:cs="Times New Roman"/>
          <w:noProof/>
          <w:sz w:val="24"/>
          <w:szCs w:val="24"/>
          <w:lang w:val="en-US"/>
        </w:rPr>
        <w:fldChar w:fldCharType="end"/>
      </w:r>
      <w:r w:rsidR="0034762B">
        <w:rPr>
          <w:rFonts w:ascii="Times New Roman" w:hAnsi="Times New Roman" w:cs="Times New Roman"/>
          <w:noProof/>
          <w:sz w:val="24"/>
          <w:szCs w:val="24"/>
          <w:lang w:val="en-US"/>
        </w:rPr>
        <w:t>)</w:t>
      </w:r>
      <w:r w:rsidR="0034762B">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6B2B34">
        <w:rPr>
          <w:rFonts w:ascii="Times New Roman" w:hAnsi="Times New Roman" w:cs="Times New Roman"/>
          <w:sz w:val="24"/>
          <w:szCs w:val="24"/>
          <w:lang w:val="en-US"/>
        </w:rPr>
        <w:t xml:space="preserve">Firstly, we include three variables controlling for the characteristics of the civil conflict resolved by the peace agreement. </w:t>
      </w:r>
      <w:r w:rsidR="00047F53">
        <w:rPr>
          <w:rFonts w:asciiTheme="majorBidi" w:hAnsiTheme="majorBidi" w:cstheme="majorBidi"/>
          <w:sz w:val="24"/>
          <w:szCs w:val="24"/>
          <w:lang w:val="en-US"/>
        </w:rPr>
        <w:t>W</w:t>
      </w:r>
      <w:r w:rsidR="00047F53" w:rsidRPr="005C191F">
        <w:rPr>
          <w:rFonts w:asciiTheme="majorBidi" w:hAnsiTheme="majorBidi" w:cstheme="majorBidi"/>
          <w:sz w:val="24"/>
          <w:szCs w:val="24"/>
          <w:lang w:val="en-US"/>
        </w:rPr>
        <w:t xml:space="preserve">e include a binary variable </w:t>
      </w:r>
      <w:r w:rsidR="00047F53">
        <w:rPr>
          <w:rFonts w:asciiTheme="majorBidi" w:hAnsiTheme="majorBidi" w:cstheme="majorBidi"/>
          <w:sz w:val="24"/>
          <w:szCs w:val="24"/>
          <w:lang w:val="en-US"/>
        </w:rPr>
        <w:t>assuming</w:t>
      </w:r>
      <w:r w:rsidR="00047F53" w:rsidRPr="005C191F">
        <w:rPr>
          <w:rFonts w:asciiTheme="majorBidi" w:hAnsiTheme="majorBidi" w:cstheme="majorBidi"/>
          <w:sz w:val="24"/>
          <w:szCs w:val="24"/>
          <w:lang w:val="en-US"/>
        </w:rPr>
        <w:t xml:space="preserve"> the value of </w:t>
      </w:r>
      <w:r w:rsidR="00047F53">
        <w:rPr>
          <w:rFonts w:asciiTheme="majorBidi" w:hAnsiTheme="majorBidi" w:cstheme="majorBidi"/>
          <w:sz w:val="24"/>
          <w:szCs w:val="24"/>
          <w:lang w:val="en-US"/>
        </w:rPr>
        <w:t>one</w:t>
      </w:r>
      <w:r w:rsidR="00047F53" w:rsidRPr="005C191F">
        <w:rPr>
          <w:rFonts w:asciiTheme="majorBidi" w:hAnsiTheme="majorBidi" w:cstheme="majorBidi"/>
          <w:sz w:val="24"/>
          <w:szCs w:val="24"/>
          <w:lang w:val="en-US"/>
        </w:rPr>
        <w:t xml:space="preserve"> when </w:t>
      </w:r>
      <w:r w:rsidR="00047F53">
        <w:rPr>
          <w:rFonts w:asciiTheme="majorBidi" w:hAnsiTheme="majorBidi" w:cstheme="majorBidi"/>
          <w:sz w:val="24"/>
          <w:szCs w:val="24"/>
          <w:lang w:val="en-US"/>
        </w:rPr>
        <w:t>a</w:t>
      </w:r>
      <w:r w:rsidR="00047F53" w:rsidRPr="005C191F">
        <w:rPr>
          <w:rFonts w:asciiTheme="majorBidi" w:hAnsiTheme="majorBidi" w:cstheme="majorBidi"/>
          <w:sz w:val="24"/>
          <w:szCs w:val="24"/>
          <w:lang w:val="en-US"/>
        </w:rPr>
        <w:t xml:space="preserve"> civil conflict has been fought over a particular territory within a country and </w:t>
      </w:r>
      <w:r w:rsidR="00047F53">
        <w:rPr>
          <w:rFonts w:asciiTheme="majorBidi" w:hAnsiTheme="majorBidi" w:cstheme="majorBidi"/>
          <w:sz w:val="24"/>
          <w:szCs w:val="24"/>
          <w:lang w:val="en-US"/>
        </w:rPr>
        <w:t>zero</w:t>
      </w:r>
      <w:r w:rsidR="00047F53" w:rsidRPr="005C191F">
        <w:rPr>
          <w:rFonts w:asciiTheme="majorBidi" w:hAnsiTheme="majorBidi" w:cstheme="majorBidi"/>
          <w:sz w:val="24"/>
          <w:szCs w:val="24"/>
          <w:lang w:val="en-US"/>
        </w:rPr>
        <w:t xml:space="preserve"> when the civil conflict has been fought over control of national government. </w:t>
      </w:r>
      <w:r w:rsidR="005F0069">
        <w:rPr>
          <w:rFonts w:asciiTheme="majorBidi" w:hAnsiTheme="majorBidi" w:cstheme="majorBidi"/>
          <w:sz w:val="24"/>
          <w:szCs w:val="24"/>
          <w:lang w:val="en-US"/>
        </w:rPr>
        <w:t xml:space="preserve">Territorial conflicts are assumed to be less likely to experience renewed conflict as </w:t>
      </w:r>
      <w:r w:rsidR="009906DE">
        <w:rPr>
          <w:rFonts w:asciiTheme="majorBidi" w:hAnsiTheme="majorBidi" w:cstheme="majorBidi"/>
          <w:sz w:val="24"/>
          <w:szCs w:val="24"/>
          <w:lang w:val="en-US"/>
        </w:rPr>
        <w:t>such</w:t>
      </w:r>
      <w:r w:rsidR="005F0069">
        <w:rPr>
          <w:rFonts w:asciiTheme="majorBidi" w:hAnsiTheme="majorBidi" w:cstheme="majorBidi"/>
          <w:sz w:val="24"/>
          <w:szCs w:val="24"/>
          <w:lang w:val="en-US"/>
        </w:rPr>
        <w:t xml:space="preserve"> localized </w:t>
      </w:r>
      <w:r w:rsidR="009906DE">
        <w:rPr>
          <w:rFonts w:asciiTheme="majorBidi" w:hAnsiTheme="majorBidi" w:cstheme="majorBidi"/>
          <w:sz w:val="24"/>
          <w:szCs w:val="24"/>
          <w:lang w:val="en-US"/>
        </w:rPr>
        <w:t xml:space="preserve">conflicts are easier to pacify with power-sharing concessions than conflicts fought </w:t>
      </w:r>
      <w:r w:rsidR="009906DE">
        <w:rPr>
          <w:rFonts w:asciiTheme="majorBidi" w:hAnsiTheme="majorBidi" w:cstheme="majorBidi"/>
          <w:sz w:val="24"/>
          <w:szCs w:val="24"/>
          <w:lang w:val="en-US"/>
        </w:rPr>
        <w:lastRenderedPageBreak/>
        <w:t>over control of the entire state government</w:t>
      </w:r>
      <w:r w:rsidR="005F0069">
        <w:rPr>
          <w:rFonts w:asciiTheme="majorBidi" w:hAnsiTheme="majorBidi" w:cstheme="majorBidi"/>
          <w:sz w:val="24"/>
          <w:szCs w:val="24"/>
          <w:lang w:val="en-US"/>
        </w:rPr>
        <w:t xml:space="preserve">. </w:t>
      </w:r>
      <w:r w:rsidR="006B2B34">
        <w:rPr>
          <w:rFonts w:asciiTheme="majorBidi" w:hAnsiTheme="majorBidi" w:cstheme="majorBidi"/>
          <w:sz w:val="24"/>
          <w:szCs w:val="24"/>
          <w:lang w:val="en-US"/>
        </w:rPr>
        <w:t>W</w:t>
      </w:r>
      <w:r w:rsidR="00047F53" w:rsidRPr="005C191F">
        <w:rPr>
          <w:rFonts w:asciiTheme="majorBidi" w:hAnsiTheme="majorBidi" w:cstheme="majorBidi"/>
          <w:sz w:val="24"/>
          <w:szCs w:val="24"/>
          <w:lang w:val="en-US"/>
        </w:rPr>
        <w:t xml:space="preserve">e </w:t>
      </w:r>
      <w:r w:rsidR="006B2B34">
        <w:rPr>
          <w:rFonts w:asciiTheme="majorBidi" w:hAnsiTheme="majorBidi" w:cstheme="majorBidi"/>
          <w:sz w:val="24"/>
          <w:szCs w:val="24"/>
          <w:lang w:val="en-US"/>
        </w:rPr>
        <w:t xml:space="preserve">also </w:t>
      </w:r>
      <w:r w:rsidR="00047F53" w:rsidRPr="005C191F">
        <w:rPr>
          <w:rFonts w:asciiTheme="majorBidi" w:hAnsiTheme="majorBidi" w:cstheme="majorBidi"/>
          <w:sz w:val="24"/>
          <w:szCs w:val="24"/>
          <w:lang w:val="en-US"/>
        </w:rPr>
        <w:t xml:space="preserve">control for the length of the civil conflict measured from the day the civil conflict between the government of a state and a rebel group has reached more than 25 battle-related deaths in a calendar year. </w:t>
      </w:r>
      <w:r w:rsidR="005F0069">
        <w:rPr>
          <w:rFonts w:asciiTheme="majorBidi" w:hAnsiTheme="majorBidi" w:cstheme="majorBidi"/>
          <w:sz w:val="24"/>
          <w:szCs w:val="24"/>
          <w:lang w:val="en-US"/>
        </w:rPr>
        <w:t xml:space="preserve">Long-lasting conflicts might result in substantial war weariness decreasing the probability of a civil conflict recurrence. </w:t>
      </w:r>
      <w:r w:rsidR="00047F53" w:rsidRPr="005C191F">
        <w:rPr>
          <w:rFonts w:asciiTheme="majorBidi" w:hAnsiTheme="majorBidi" w:cstheme="majorBidi"/>
          <w:sz w:val="24"/>
          <w:szCs w:val="24"/>
          <w:lang w:val="en-US"/>
        </w:rPr>
        <w:t xml:space="preserve">Next, we include a binary variable taking the value of 1 when the civil conflict dyad between government forces and the rebel group includes at least one calendar year with more than 1,000 battle-related deaths. </w:t>
      </w:r>
      <w:r w:rsidR="005F0069">
        <w:rPr>
          <w:rFonts w:asciiTheme="majorBidi" w:hAnsiTheme="majorBidi" w:cstheme="majorBidi"/>
          <w:sz w:val="24"/>
          <w:szCs w:val="24"/>
          <w:lang w:val="en-US"/>
        </w:rPr>
        <w:t xml:space="preserve">Here, we expect that more intense conflicts harden the frontlines between the conflict parties resulting in more protracted post-conflict situations. </w:t>
      </w:r>
      <w:r w:rsidR="00047F53" w:rsidRPr="005C191F">
        <w:rPr>
          <w:rFonts w:asciiTheme="majorBidi" w:hAnsiTheme="majorBidi" w:cstheme="majorBidi"/>
          <w:sz w:val="24"/>
          <w:szCs w:val="24"/>
          <w:lang w:val="en-US"/>
        </w:rPr>
        <w:t xml:space="preserve">The data for </w:t>
      </w:r>
      <w:r w:rsidR="006B2B34">
        <w:rPr>
          <w:rFonts w:asciiTheme="majorBidi" w:hAnsiTheme="majorBidi" w:cstheme="majorBidi"/>
          <w:sz w:val="24"/>
          <w:szCs w:val="24"/>
          <w:lang w:val="en-US"/>
        </w:rPr>
        <w:t>these</w:t>
      </w:r>
      <w:r w:rsidR="00047F53" w:rsidRPr="005C191F">
        <w:rPr>
          <w:rFonts w:asciiTheme="majorBidi" w:hAnsiTheme="majorBidi" w:cstheme="majorBidi"/>
          <w:sz w:val="24"/>
          <w:szCs w:val="24"/>
          <w:lang w:val="en-US"/>
        </w:rPr>
        <w:t xml:space="preserve"> variables have been taken from the UCDP Dyadic Dataset </w:t>
      </w:r>
      <w:r w:rsidR="00047F53" w:rsidRPr="005C191F">
        <w:rPr>
          <w:rFonts w:asciiTheme="majorBidi" w:hAnsiTheme="majorBidi" w:cstheme="majorBidi"/>
          <w:sz w:val="24"/>
          <w:szCs w:val="24"/>
          <w:lang w:val="en-US"/>
        </w:rPr>
        <w:fldChar w:fldCharType="begin"/>
      </w:r>
      <w:r w:rsidR="00047F53" w:rsidRPr="005C191F">
        <w:rPr>
          <w:rFonts w:asciiTheme="majorBidi" w:hAnsiTheme="majorBidi" w:cstheme="majorBidi"/>
          <w:sz w:val="24"/>
          <w:szCs w:val="24"/>
          <w:lang w:val="en-US"/>
        </w:rPr>
        <w:instrText xml:space="preserve"> ADDIN EN.CITE &lt;EndNote&gt;&lt;Cite&gt;&lt;Author&gt;Harbom&lt;/Author&gt;&lt;Year&gt;2008&lt;/Year&gt;&lt;RecNum&gt;34&lt;/RecNum&gt;&lt;DisplayText&gt;(Harbom, Melander, and Wallensteen 2008)&lt;/DisplayText&gt;&lt;record&gt;&lt;rec-number&gt;34&lt;/rec-number&gt;&lt;foreign-keys&gt;&lt;key app="EN" db-id="092wx5wdc9spdeedx0mxtp9os9w9sdas9erd"&gt;34&lt;/key&gt;&lt;/foreign-keys&gt;&lt;ref-type name="Journal Article"&gt;17&lt;/ref-type&gt;&lt;contributors&gt;&lt;authors&gt;&lt;author&gt;Harbom, Lotta&lt;/author&gt;&lt;author&gt;Melander, Erik&lt;/author&gt;&lt;author&gt;Wallensteen, Peter&lt;/author&gt;&lt;/authors&gt;&lt;/contributors&gt;&lt;titles&gt;&lt;title&gt;Dyadic dimensions of armed conflict, 1946-2007&lt;/title&gt;&lt;secondary-title&gt;Journal of Peace Research&lt;/secondary-title&gt;&lt;/titles&gt;&lt;periodical&gt;&lt;full-title&gt;Journal of Peace Research&lt;/full-title&gt;&lt;/periodical&gt;&lt;pages&gt;697-710&lt;/pages&gt;&lt;volume&gt;45&lt;/volume&gt;&lt;number&gt;5&lt;/number&gt;&lt;dates&gt;&lt;year&gt;2008&lt;/year&gt;&lt;/dates&gt;&lt;urls&gt;&lt;/urls&gt;&lt;/record&gt;&lt;/Cite&gt;&lt;/EndNote&gt;</w:instrText>
      </w:r>
      <w:r w:rsidR="00047F53" w:rsidRPr="005C191F">
        <w:rPr>
          <w:rFonts w:asciiTheme="majorBidi" w:hAnsiTheme="majorBidi" w:cstheme="majorBidi"/>
          <w:sz w:val="24"/>
          <w:szCs w:val="24"/>
          <w:lang w:val="en-US"/>
        </w:rPr>
        <w:fldChar w:fldCharType="separate"/>
      </w:r>
      <w:r w:rsidR="00047F53" w:rsidRPr="005C191F">
        <w:rPr>
          <w:rFonts w:asciiTheme="majorBidi" w:hAnsiTheme="majorBidi" w:cstheme="majorBidi"/>
          <w:noProof/>
          <w:sz w:val="24"/>
          <w:szCs w:val="24"/>
          <w:lang w:val="en-US"/>
        </w:rPr>
        <w:t>(</w:t>
      </w:r>
      <w:r w:rsidR="00931E40">
        <w:fldChar w:fldCharType="begin"/>
      </w:r>
      <w:r w:rsidR="00931E40" w:rsidRPr="00CB71A2">
        <w:rPr>
          <w:lang w:val="en-GB"/>
        </w:rPr>
        <w:instrText xml:space="preserve"> HYPERLINK \l "_ENREF_12" \o "Harbom, 2008 #34" </w:instrText>
      </w:r>
      <w:r w:rsidR="00931E40">
        <w:fldChar w:fldCharType="separate"/>
      </w:r>
      <w:r w:rsidR="008E079B" w:rsidRPr="005C191F">
        <w:rPr>
          <w:rFonts w:asciiTheme="majorBidi" w:hAnsiTheme="majorBidi" w:cstheme="majorBidi"/>
          <w:noProof/>
          <w:sz w:val="24"/>
          <w:szCs w:val="24"/>
          <w:lang w:val="en-US"/>
        </w:rPr>
        <w:t>Harbom, Melander, and Wallensteen 2008</w:t>
      </w:r>
      <w:r w:rsidR="00931E40">
        <w:rPr>
          <w:rFonts w:asciiTheme="majorBidi" w:hAnsiTheme="majorBidi" w:cstheme="majorBidi"/>
          <w:noProof/>
          <w:sz w:val="24"/>
          <w:szCs w:val="24"/>
          <w:lang w:val="en-US"/>
        </w:rPr>
        <w:fldChar w:fldCharType="end"/>
      </w:r>
      <w:r w:rsidR="00047F53" w:rsidRPr="005C191F">
        <w:rPr>
          <w:rFonts w:asciiTheme="majorBidi" w:hAnsiTheme="majorBidi" w:cstheme="majorBidi"/>
          <w:noProof/>
          <w:sz w:val="24"/>
          <w:szCs w:val="24"/>
          <w:lang w:val="en-US"/>
        </w:rPr>
        <w:t>)</w:t>
      </w:r>
      <w:r w:rsidR="00047F53" w:rsidRPr="005C191F">
        <w:rPr>
          <w:rFonts w:asciiTheme="majorBidi" w:hAnsiTheme="majorBidi" w:cstheme="majorBidi"/>
          <w:sz w:val="24"/>
          <w:szCs w:val="24"/>
          <w:lang w:val="en-US"/>
        </w:rPr>
        <w:fldChar w:fldCharType="end"/>
      </w:r>
      <w:r w:rsidR="00047F53" w:rsidRPr="005C191F">
        <w:rPr>
          <w:rFonts w:asciiTheme="majorBidi" w:hAnsiTheme="majorBidi" w:cstheme="majorBidi"/>
          <w:sz w:val="24"/>
          <w:szCs w:val="24"/>
          <w:lang w:val="en-US"/>
        </w:rPr>
        <w:t>.</w:t>
      </w:r>
    </w:p>
    <w:p w14:paraId="70EE0A03" w14:textId="050250DA" w:rsidR="002916F5" w:rsidRDefault="005F0069" w:rsidP="000327D1">
      <w:pPr>
        <w:spacing w:before="120" w:after="120" w:line="480" w:lineRule="auto"/>
        <w:rPr>
          <w:rFonts w:ascii="Times New Roman" w:hAnsi="Times New Roman" w:cs="Times New Roman"/>
          <w:sz w:val="24"/>
          <w:szCs w:val="24"/>
          <w:lang w:val="en-US"/>
        </w:rPr>
      </w:pPr>
      <w:r w:rsidRPr="005C191F">
        <w:rPr>
          <w:rFonts w:asciiTheme="majorBidi" w:hAnsiTheme="majorBidi" w:cstheme="majorBidi"/>
          <w:sz w:val="24"/>
          <w:szCs w:val="24"/>
          <w:lang w:val="en-US"/>
        </w:rPr>
        <w:t>Turning to the configuration of the post-conflict setting under analysis, we firstly control for the presence of a United Nations peacekeeping mission</w:t>
      </w:r>
      <w:r>
        <w:rPr>
          <w:rFonts w:asciiTheme="majorBidi" w:hAnsiTheme="majorBidi" w:cstheme="majorBidi"/>
          <w:sz w:val="24"/>
          <w:szCs w:val="24"/>
          <w:lang w:val="en-US"/>
        </w:rPr>
        <w:t xml:space="preserve">. </w:t>
      </w:r>
      <w:r w:rsidR="009906DE">
        <w:rPr>
          <w:rFonts w:asciiTheme="majorBidi" w:hAnsiTheme="majorBidi" w:cstheme="majorBidi"/>
          <w:sz w:val="24"/>
          <w:szCs w:val="24"/>
          <w:lang w:val="en-US"/>
        </w:rPr>
        <w:t xml:space="preserve">We expect that the presence of UN peacekeepers function as third-party guarantor thereby reducing the probability of renewed </w:t>
      </w:r>
      <w:r w:rsidR="00853251">
        <w:rPr>
          <w:rFonts w:asciiTheme="majorBidi" w:hAnsiTheme="majorBidi" w:cstheme="majorBidi"/>
          <w:sz w:val="24"/>
          <w:szCs w:val="24"/>
          <w:lang w:val="en-US"/>
        </w:rPr>
        <w:t xml:space="preserve">civil </w:t>
      </w:r>
      <w:r w:rsidR="009906DE">
        <w:rPr>
          <w:rFonts w:asciiTheme="majorBidi" w:hAnsiTheme="majorBidi" w:cstheme="majorBidi"/>
          <w:sz w:val="24"/>
          <w:szCs w:val="24"/>
          <w:lang w:val="en-US"/>
        </w:rPr>
        <w:t xml:space="preserve">conflict. </w:t>
      </w:r>
      <w:r w:rsidR="002916F5">
        <w:rPr>
          <w:rFonts w:ascii="Times New Roman" w:hAnsi="Times New Roman" w:cs="Times New Roman"/>
          <w:sz w:val="24"/>
          <w:szCs w:val="24"/>
          <w:lang w:val="en-US"/>
        </w:rPr>
        <w:t xml:space="preserve">We include a binary variable taking the value of </w:t>
      </w:r>
      <w:r w:rsidR="00922F34">
        <w:rPr>
          <w:rFonts w:ascii="Times New Roman" w:hAnsi="Times New Roman" w:cs="Times New Roman"/>
          <w:sz w:val="24"/>
          <w:szCs w:val="24"/>
          <w:lang w:val="en-US"/>
        </w:rPr>
        <w:t xml:space="preserve">one </w:t>
      </w:r>
      <w:r w:rsidR="002916F5">
        <w:rPr>
          <w:rFonts w:ascii="Times New Roman" w:hAnsi="Times New Roman" w:cs="Times New Roman"/>
          <w:sz w:val="24"/>
          <w:szCs w:val="24"/>
          <w:lang w:val="en-US"/>
        </w:rPr>
        <w:t xml:space="preserve">when there is a United Nations Peacekeeping Operation in the post-conflict country under analysis </w:t>
      </w:r>
      <w:r w:rsidR="002916F5">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&lt;EndNote&gt;&lt;Cite&gt;&lt;Author&gt;Hegre&lt;/Author&gt;&lt;Year&gt;2011&lt;/Year&gt;&lt;RecNum&gt;1145&lt;/RecNum&gt;&lt;DisplayText&gt;(Hegre, Hultman, and Nygård 2011)&lt;/DisplayText&gt;&lt;record&gt;&lt;rec-number&gt;1145&lt;/rec-number&gt;&lt;foreign-keys&gt;&lt;key app="EN" db-id="sz9d5vdzoxsrxjeta5wxp5xtr2zw2efetesp"&gt;1145&lt;/key&gt;&lt;/foreign-keys&gt;&lt;ref-type name="Journal Article"&gt;17&lt;/ref-type&gt;&lt;contributors&gt;&lt;authors&gt;&lt;author&gt;Hegre, Håvard&lt;/author&gt;&lt;author&gt;Hultman, Lisa&lt;/author&gt;&lt;author&gt;Nygård, Håvard Mokleiv&lt;/author&gt;&lt;/authors&gt;&lt;/contributors&gt;&lt;titles&gt;&lt;title&gt;Simulating the effect of peacekeeping operations 2010-2035&lt;/title&gt;&lt;secondary-title&gt;Social Computing, Behavioral-Cultural Modeling and Prediction. Lecture Notes in Computer Science&lt;/secondary-title&gt;&lt;/titles&gt;&lt;periodical&gt;&lt;full-title&gt;Social Computing, Behavioral-Cultural Modeling and Prediction. Lecture Notes in Computer Science&lt;/full-title&gt;&lt;/periodical&gt;&lt;pages&gt;325-332&lt;/pages&gt;&lt;volume&gt;6589&lt;/volume&gt;&lt;number&gt;1&lt;/number&gt;&lt;dates&gt;&lt;year&gt;2011&lt;/year&gt;&lt;/dates&gt;&lt;urls&gt;&lt;/urls&gt;&lt;/record&gt;&lt;/Cite&gt;&lt;/EndNote&gt;</w:instrText>
      </w:r>
      <w:r w:rsidR="002916F5">
        <w:rPr>
          <w:rFonts w:ascii="Times New Roman" w:hAnsi="Times New Roman" w:cs="Times New Roman"/>
          <w:sz w:val="24"/>
          <w:szCs w:val="24"/>
          <w:lang w:val="en-US"/>
        </w:rPr>
        <w:fldChar w:fldCharType="separate"/>
      </w:r>
      <w:r w:rsidR="002916F5">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"_ENREF_15" \o "Hegre, 2011 #1145" </w:instrText>
      </w:r>
      <w:r w:rsidR="00931E40">
        <w:fldChar w:fldCharType="separate"/>
      </w:r>
      <w:r w:rsidR="008E079B">
        <w:rPr>
          <w:rFonts w:ascii="Times New Roman" w:hAnsi="Times New Roman" w:cs="Times New Roman"/>
          <w:noProof/>
          <w:sz w:val="24"/>
          <w:szCs w:val="24"/>
          <w:lang w:val="en-US"/>
        </w:rPr>
        <w:t>Hegre, Hultman, and Nygård 2011</w:t>
      </w:r>
      <w:r w:rsidR="00931E40">
        <w:rPr>
          <w:rFonts w:ascii="Times New Roman" w:hAnsi="Times New Roman" w:cs="Times New Roman"/>
          <w:noProof/>
          <w:sz w:val="24"/>
          <w:szCs w:val="24"/>
          <w:lang w:val="en-US"/>
        </w:rPr>
        <w:fldChar w:fldCharType="end"/>
      </w:r>
      <w:r w:rsidR="002916F5">
        <w:rPr>
          <w:rFonts w:ascii="Times New Roman" w:hAnsi="Times New Roman" w:cs="Times New Roman"/>
          <w:noProof/>
          <w:sz w:val="24"/>
          <w:szCs w:val="24"/>
          <w:lang w:val="en-US"/>
        </w:rPr>
        <w:t>)</w:t>
      </w:r>
      <w:r w:rsidR="002916F5">
        <w:rPr>
          <w:rFonts w:ascii="Times New Roman" w:hAnsi="Times New Roman" w:cs="Times New Roman"/>
          <w:sz w:val="24"/>
          <w:szCs w:val="24"/>
          <w:lang w:val="en-US"/>
        </w:rPr>
        <w:fldChar w:fldCharType="end"/>
      </w:r>
      <w:r w:rsidR="002916F5">
        <w:rPr>
          <w:rFonts w:ascii="Times New Roman" w:hAnsi="Times New Roman" w:cs="Times New Roman"/>
          <w:sz w:val="24"/>
          <w:szCs w:val="24"/>
          <w:lang w:val="en-US"/>
        </w:rPr>
        <w:t>.</w:t>
      </w:r>
      <w:r w:rsidR="00E9704B">
        <w:rPr>
          <w:rStyle w:val="EndnoteReference"/>
          <w:rFonts w:ascii="Times New Roman" w:hAnsi="Times New Roman" w:cs="Times New Roman"/>
          <w:sz w:val="24"/>
          <w:szCs w:val="24"/>
          <w:lang w:val="en-US"/>
        </w:rPr>
        <w:endnoteReference w:id="15"/>
      </w:r>
      <w:r w:rsidR="009906DE">
        <w:rPr>
          <w:rFonts w:ascii="Times New Roman" w:hAnsi="Times New Roman" w:cs="Times New Roman"/>
          <w:sz w:val="24"/>
          <w:szCs w:val="24"/>
          <w:lang w:val="en-US"/>
        </w:rPr>
        <w:t xml:space="preserve"> </w:t>
      </w:r>
      <w:r w:rsidR="002916F5">
        <w:rPr>
          <w:rFonts w:ascii="Times New Roman" w:hAnsi="Times New Roman" w:cs="Times New Roman"/>
          <w:sz w:val="24"/>
          <w:szCs w:val="24"/>
          <w:lang w:val="en-US"/>
        </w:rPr>
        <w:t xml:space="preserve">Finally, we utilize </w:t>
      </w:r>
      <w:r w:rsidR="00C81521">
        <w:rPr>
          <w:rFonts w:ascii="Times New Roman" w:hAnsi="Times New Roman" w:cs="Times New Roman"/>
          <w:sz w:val="24"/>
          <w:szCs w:val="24"/>
          <w:lang w:val="en-US"/>
        </w:rPr>
        <w:t xml:space="preserve">the </w:t>
      </w:r>
      <w:r w:rsidR="002916F5">
        <w:rPr>
          <w:rFonts w:ascii="Times New Roman" w:hAnsi="Times New Roman" w:cs="Times New Roman"/>
          <w:sz w:val="24"/>
          <w:szCs w:val="24"/>
          <w:lang w:val="en-US"/>
        </w:rPr>
        <w:t xml:space="preserve">PSED itself to construct a binary variable </w:t>
      </w:r>
      <w:r w:rsidR="00922F34">
        <w:rPr>
          <w:rFonts w:ascii="Times New Roman" w:hAnsi="Times New Roman" w:cs="Times New Roman"/>
          <w:sz w:val="24"/>
          <w:szCs w:val="24"/>
          <w:lang w:val="en-US"/>
        </w:rPr>
        <w:t>taking</w:t>
      </w:r>
      <w:r w:rsidR="002916F5">
        <w:rPr>
          <w:rFonts w:ascii="Times New Roman" w:hAnsi="Times New Roman" w:cs="Times New Roman"/>
          <w:sz w:val="24"/>
          <w:szCs w:val="24"/>
          <w:lang w:val="en-US"/>
        </w:rPr>
        <w:t xml:space="preserve"> the value of </w:t>
      </w:r>
      <w:r w:rsidR="00922F34">
        <w:rPr>
          <w:rFonts w:ascii="Times New Roman" w:hAnsi="Times New Roman" w:cs="Times New Roman"/>
          <w:sz w:val="24"/>
          <w:szCs w:val="24"/>
          <w:lang w:val="en-US"/>
        </w:rPr>
        <w:t xml:space="preserve">one </w:t>
      </w:r>
      <w:r w:rsidR="002916F5">
        <w:rPr>
          <w:rFonts w:ascii="Times New Roman" w:hAnsi="Times New Roman" w:cs="Times New Roman"/>
          <w:sz w:val="24"/>
          <w:szCs w:val="24"/>
          <w:lang w:val="en-US"/>
        </w:rPr>
        <w:t>when there is more than one government-rebel dyad</w:t>
      </w:r>
      <w:r w:rsidR="008F04DF">
        <w:rPr>
          <w:rFonts w:ascii="Times New Roman" w:hAnsi="Times New Roman" w:cs="Times New Roman"/>
          <w:sz w:val="24"/>
          <w:szCs w:val="24"/>
          <w:lang w:val="en-US"/>
        </w:rPr>
        <w:t xml:space="preserve"> in the post-conflict period to control for</w:t>
      </w:r>
      <w:r w:rsidR="002916F5">
        <w:rPr>
          <w:rFonts w:ascii="Times New Roman" w:hAnsi="Times New Roman" w:cs="Times New Roman"/>
          <w:sz w:val="24"/>
          <w:szCs w:val="24"/>
          <w:lang w:val="en-US"/>
        </w:rPr>
        <w:t xml:space="preserve"> peace agreement</w:t>
      </w:r>
      <w:r w:rsidR="008F04DF">
        <w:rPr>
          <w:rFonts w:ascii="Times New Roman" w:hAnsi="Times New Roman" w:cs="Times New Roman"/>
          <w:sz w:val="24"/>
          <w:szCs w:val="24"/>
          <w:lang w:val="en-US"/>
        </w:rPr>
        <w:t>s with multiple rebel group signatories</w:t>
      </w:r>
      <w:r w:rsidR="009906DE">
        <w:rPr>
          <w:rFonts w:ascii="Times New Roman" w:hAnsi="Times New Roman" w:cs="Times New Roman"/>
          <w:sz w:val="24"/>
          <w:szCs w:val="24"/>
          <w:lang w:val="en-US"/>
        </w:rPr>
        <w:t xml:space="preserve"> and zero otherwise</w:t>
      </w:r>
      <w:r w:rsidR="008F04DF">
        <w:rPr>
          <w:rFonts w:ascii="Times New Roman" w:hAnsi="Times New Roman" w:cs="Times New Roman"/>
          <w:sz w:val="24"/>
          <w:szCs w:val="24"/>
          <w:lang w:val="en-US"/>
        </w:rPr>
        <w:t>.</w:t>
      </w:r>
      <w:r w:rsidR="009906DE">
        <w:rPr>
          <w:rFonts w:ascii="Times New Roman" w:hAnsi="Times New Roman" w:cs="Times New Roman"/>
          <w:sz w:val="24"/>
          <w:szCs w:val="24"/>
          <w:lang w:val="en-US"/>
        </w:rPr>
        <w:t xml:space="preserve"> We expect multi-party peace agreements to be rather unstable and therefore more prone for conflict relapses.</w:t>
      </w:r>
    </w:p>
    <w:p w14:paraId="42B177A9" w14:textId="53F5B679" w:rsidR="00047F53" w:rsidRDefault="00047F53" w:rsidP="006F75A2">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Admittedly, there is a number of additional factors which could have been used as</w:t>
      </w:r>
      <w:r w:rsidR="009906DE">
        <w:rPr>
          <w:rFonts w:ascii="Times New Roman" w:hAnsi="Times New Roman" w:cs="Times New Roman"/>
          <w:sz w:val="24"/>
          <w:szCs w:val="24"/>
          <w:lang w:val="en-US"/>
        </w:rPr>
        <w:t xml:space="preserve"> additional</w:t>
      </w:r>
      <w:r>
        <w:rPr>
          <w:rFonts w:ascii="Times New Roman" w:hAnsi="Times New Roman" w:cs="Times New Roman"/>
          <w:sz w:val="24"/>
          <w:szCs w:val="24"/>
          <w:lang w:val="en-US"/>
        </w:rPr>
        <w:t xml:space="preserve"> control variables as, for example, the economic development of the country under analysis, its regime type,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presence of natural resources or rebel group characteristics. For the present purpose of illustrating the benefit of the PSED, however, we opted for a parsimonious model. </w:t>
      </w:r>
      <w:r>
        <w:rPr>
          <w:rFonts w:ascii="Times New Roman" w:hAnsi="Times New Roman" w:cs="Times New Roman"/>
          <w:sz w:val="24"/>
          <w:szCs w:val="24"/>
          <w:lang w:val="en-US"/>
        </w:rPr>
        <w:lastRenderedPageBreak/>
        <w:t>Future analyses of post-conflict power-sharing using the PSED will make use of more refined models.</w:t>
      </w:r>
    </w:p>
    <w:p w14:paraId="3F3F7D84" w14:textId="77777777" w:rsidR="0054483C" w:rsidRDefault="0054483C" w:rsidP="006F75A2">
      <w:pPr>
        <w:spacing w:before="120" w:after="120" w:line="480" w:lineRule="auto"/>
        <w:outlineLvl w:val="0"/>
        <w:rPr>
          <w:rFonts w:ascii="Times New Roman" w:hAnsi="Times New Roman" w:cs="Times New Roman"/>
          <w:sz w:val="24"/>
          <w:szCs w:val="24"/>
          <w:lang w:val="en-US"/>
        </w:rPr>
      </w:pPr>
    </w:p>
    <w:p w14:paraId="0EFB0742" w14:textId="188B9400" w:rsidR="0054483C" w:rsidRPr="0054483C" w:rsidRDefault="001E2F0B" w:rsidP="006F75A2">
      <w:pPr>
        <w:spacing w:before="120" w:after="120" w:line="480" w:lineRule="auto"/>
        <w:outlineLvl w:val="0"/>
        <w:rPr>
          <w:rFonts w:ascii="Times New Roman" w:hAnsi="Times New Roman" w:cs="Times New Roman"/>
          <w:i/>
          <w:sz w:val="24"/>
          <w:szCs w:val="24"/>
          <w:lang w:val="en-US"/>
        </w:rPr>
      </w:pPr>
      <w:r>
        <w:rPr>
          <w:rFonts w:ascii="Times New Roman" w:hAnsi="Times New Roman" w:cs="Times New Roman"/>
          <w:i/>
          <w:sz w:val="24"/>
          <w:szCs w:val="24"/>
          <w:lang w:val="en-US"/>
        </w:rPr>
        <w:t>Empirical findings</w:t>
      </w:r>
    </w:p>
    <w:p w14:paraId="70372AAC" w14:textId="32B2C8D0" w:rsidR="00624BA1" w:rsidRDefault="002922A6" w:rsidP="006F75A2">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For our statistical analysis, w</w:t>
      </w:r>
      <w:r w:rsidR="00D835A2">
        <w:rPr>
          <w:rFonts w:ascii="Times New Roman" w:hAnsi="Times New Roman" w:cs="Times New Roman"/>
          <w:sz w:val="24"/>
          <w:szCs w:val="24"/>
          <w:lang w:val="en-US"/>
        </w:rPr>
        <w:t xml:space="preserve">e structure our monthly data on the promises and implementation of post-conflict power-sharing and civil conflict recurrence into a binary time-series cross section data format </w:t>
      </w:r>
      <w:r w:rsidR="00D835A2">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&lt;EndNote&gt;&lt;Cite&gt;&lt;Author&gt;Beck&lt;/Author&gt;&lt;Year&gt;1998&lt;/Year&gt;&lt;RecNum&gt;1119&lt;/RecNum&gt;&lt;DisplayText&gt;(Beck, Katz, and Tucker 1998)&lt;/DisplayText&gt;&lt;record&gt;&lt;rec-number&gt;1119&lt;/rec-number&gt;&lt;foreign-keys&gt;&lt;key app="EN" db-id="sz9d5vdzoxsrxjeta5wxp5xtr2zw2efetesp"&gt;1119&lt;/key&gt;&lt;/foreign-keys&gt;&lt;ref-type name="Journal Article"&gt;17&lt;/ref-type&gt;&lt;contributors&gt;&lt;authors&gt;&lt;author&gt;Beck, Nathaniel&lt;/author&gt;&lt;author&gt;Katz, Jonathan N.&lt;/author&gt;&lt;author&gt;Tucker, Richard&lt;/author&gt;&lt;/authors&gt;&lt;/contributors&gt;&lt;titles&gt;&lt;title&gt;Taking time seriously: Time-series-cross-section analysis with a binary dependent variable&lt;/title&gt;&lt;secondary-title&gt;American Journal of Political Science&lt;/secondary-title&gt;&lt;/titles&gt;&lt;periodical&gt;&lt;full-title&gt;American Journal of Political Science&lt;/full-title&gt;&lt;/periodical&gt;&lt;pages&gt;1260-1288&lt;/pages&gt;&lt;volume&gt;42&lt;/volume&gt;&lt;number&gt;4&lt;/number&gt;&lt;dates&gt;&lt;year&gt;1998&lt;/year&gt;&lt;/dates&gt;&lt;urls&gt;&lt;/urls&gt;&lt;/record&gt;&lt;/Cite&gt;&lt;/EndNote&gt;</w:instrText>
      </w:r>
      <w:r w:rsidR="00D835A2">
        <w:rPr>
          <w:rFonts w:ascii="Times New Roman" w:hAnsi="Times New Roman" w:cs="Times New Roman"/>
          <w:sz w:val="24"/>
          <w:szCs w:val="24"/>
          <w:lang w:val="en-US"/>
        </w:rPr>
        <w:fldChar w:fldCharType="separate"/>
      </w:r>
      <w:r w:rsidR="00D835A2">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 \o "Beck, 1998 #1119" </w:instrText>
      </w:r>
      <w:r w:rsidR="00931E40">
        <w:fldChar w:fldCharType="separate"/>
      </w:r>
      <w:r w:rsidR="008E079B">
        <w:rPr>
          <w:rFonts w:ascii="Times New Roman" w:hAnsi="Times New Roman" w:cs="Times New Roman"/>
          <w:noProof/>
          <w:sz w:val="24"/>
          <w:szCs w:val="24"/>
          <w:lang w:val="en-US"/>
        </w:rPr>
        <w:t>Beck, Katz, and Tucker 1998</w:t>
      </w:r>
      <w:r w:rsidR="00931E40">
        <w:rPr>
          <w:rFonts w:ascii="Times New Roman" w:hAnsi="Times New Roman" w:cs="Times New Roman"/>
          <w:noProof/>
          <w:sz w:val="24"/>
          <w:szCs w:val="24"/>
          <w:lang w:val="en-US"/>
        </w:rPr>
        <w:fldChar w:fldCharType="end"/>
      </w:r>
      <w:r w:rsidR="00D835A2">
        <w:rPr>
          <w:rFonts w:ascii="Times New Roman" w:hAnsi="Times New Roman" w:cs="Times New Roman"/>
          <w:noProof/>
          <w:sz w:val="24"/>
          <w:szCs w:val="24"/>
          <w:lang w:val="en-US"/>
        </w:rPr>
        <w:t>)</w:t>
      </w:r>
      <w:r w:rsidR="00D835A2">
        <w:rPr>
          <w:rFonts w:ascii="Times New Roman" w:hAnsi="Times New Roman" w:cs="Times New Roman"/>
          <w:sz w:val="24"/>
          <w:szCs w:val="24"/>
          <w:lang w:val="en-US"/>
        </w:rPr>
        <w:fldChar w:fldCharType="end"/>
      </w:r>
      <w:r w:rsidR="00D835A2">
        <w:rPr>
          <w:rFonts w:ascii="Times New Roman" w:hAnsi="Times New Roman" w:cs="Times New Roman"/>
          <w:sz w:val="24"/>
          <w:szCs w:val="24"/>
          <w:lang w:val="en-US"/>
        </w:rPr>
        <w:t xml:space="preserve">. We </w:t>
      </w:r>
      <w:r w:rsidR="00582EBB">
        <w:rPr>
          <w:rFonts w:ascii="Times New Roman" w:hAnsi="Times New Roman" w:cs="Times New Roman"/>
          <w:sz w:val="24"/>
          <w:szCs w:val="24"/>
          <w:lang w:val="en-US"/>
        </w:rPr>
        <w:t xml:space="preserve">consequently </w:t>
      </w:r>
      <w:r w:rsidR="00D835A2">
        <w:rPr>
          <w:rFonts w:ascii="Times New Roman" w:hAnsi="Times New Roman" w:cs="Times New Roman"/>
          <w:sz w:val="24"/>
          <w:szCs w:val="24"/>
          <w:lang w:val="en-US"/>
        </w:rPr>
        <w:t xml:space="preserve">use a logistic regression model with robust standard errors clustered on the government-rebel dyad to account for </w:t>
      </w:r>
      <w:proofErr w:type="spellStart"/>
      <w:r w:rsidR="00D835A2">
        <w:rPr>
          <w:rFonts w:ascii="Times New Roman" w:hAnsi="Times New Roman" w:cs="Times New Roman"/>
          <w:sz w:val="24"/>
          <w:szCs w:val="24"/>
          <w:lang w:val="en-US"/>
        </w:rPr>
        <w:t>heteroskedasticity</w:t>
      </w:r>
      <w:proofErr w:type="spellEnd"/>
      <w:r w:rsidR="00D835A2">
        <w:rPr>
          <w:rFonts w:ascii="Times New Roman" w:hAnsi="Times New Roman" w:cs="Times New Roman"/>
          <w:sz w:val="24"/>
          <w:szCs w:val="24"/>
          <w:lang w:val="en-US"/>
        </w:rPr>
        <w:t xml:space="preserve"> and serial correlation.</w:t>
      </w:r>
      <w:r w:rsidR="00582EBB">
        <w:rPr>
          <w:rStyle w:val="EndnoteReference"/>
          <w:rFonts w:ascii="Times New Roman" w:hAnsi="Times New Roman" w:cs="Times New Roman"/>
          <w:sz w:val="24"/>
          <w:szCs w:val="24"/>
          <w:lang w:val="en-US"/>
        </w:rPr>
        <w:endnoteReference w:id="16"/>
      </w:r>
      <w:r w:rsidR="00D835A2">
        <w:rPr>
          <w:rFonts w:ascii="Times New Roman" w:hAnsi="Times New Roman" w:cs="Times New Roman"/>
          <w:sz w:val="24"/>
          <w:szCs w:val="24"/>
          <w:lang w:val="en-US"/>
        </w:rPr>
        <w:t xml:space="preserve"> We also include the number of post-conflict months and its squared and cubed term</w:t>
      </w:r>
      <w:r w:rsidR="00762E31">
        <w:rPr>
          <w:rFonts w:ascii="Times New Roman" w:hAnsi="Times New Roman" w:cs="Times New Roman"/>
          <w:sz w:val="24"/>
          <w:szCs w:val="24"/>
          <w:lang w:val="en-US"/>
        </w:rPr>
        <w:t>s</w:t>
      </w:r>
      <w:r w:rsidR="00D835A2">
        <w:rPr>
          <w:rFonts w:ascii="Times New Roman" w:hAnsi="Times New Roman" w:cs="Times New Roman"/>
          <w:sz w:val="24"/>
          <w:szCs w:val="24"/>
          <w:lang w:val="en-US"/>
        </w:rPr>
        <w:t xml:space="preserve"> to approximate the hazard of peace failing since the signature of the peace agreement </w:t>
      </w:r>
      <w:r w:rsidR="00D835A2">
        <w:rPr>
          <w:rFonts w:ascii="Times New Roman" w:hAnsi="Times New Roman" w:cs="Times New Roman"/>
          <w:sz w:val="24"/>
          <w:szCs w:val="24"/>
          <w:lang w:val="en-US"/>
        </w:rPr>
        <w:fldChar w:fldCharType="begin"/>
      </w:r>
      <w:r w:rsidR="0034762B">
        <w:rPr>
          <w:rFonts w:ascii="Times New Roman" w:hAnsi="Times New Roman" w:cs="Times New Roman"/>
          <w:sz w:val="24"/>
          <w:szCs w:val="24"/>
          <w:lang w:val="en-US"/>
        </w:rPr>
        <w:instrText xml:space="preserve"> ADDIN EN.CITE &lt;EndNote&gt;&lt;Cite&gt;&lt;Author&gt;Carter&lt;/Author&gt;&lt;Year&gt;2010&lt;/Year&gt;&lt;RecNum&gt;1128&lt;/RecNum&gt;&lt;DisplayText&gt;(Carter and Signorino 2010)&lt;/DisplayText&gt;&lt;record&gt;&lt;rec-number&gt;1128&lt;/rec-number&gt;&lt;foreign-keys&gt;&lt;key app="EN" db-id="sz9d5vdzoxsrxjeta5wxp5xtr2zw2efetesp"&gt;1128&lt;/key&gt;&lt;/foreign-keys&gt;&lt;ref-type name="Journal Article"&gt;17&lt;/ref-type&gt;&lt;contributors&gt;&lt;authors&gt;&lt;author&gt;Carter, David B.&lt;/author&gt;&lt;author&gt;Signorino, Curtis S.&lt;/author&gt;&lt;/authors&gt;&lt;/contributors&gt;&lt;titles&gt;&lt;title&gt;Back to the future: Modeling time dependence in binary data&lt;/title&gt;&lt;secondary-title&gt;Political Analysis&lt;/secondary-title&gt;&lt;/titles&gt;&lt;periodical&gt;&lt;full-title&gt;Political Analysis&lt;/full-title&gt;&lt;/periodical&gt;&lt;pages&gt;271-292&lt;/pages&gt;&lt;volume&gt;18&lt;/volume&gt;&lt;number&gt;3&lt;/number&gt;&lt;dates&gt;&lt;year&gt;2010&lt;/year&gt;&lt;/dates&gt;&lt;urls&gt;&lt;/urls&gt;&lt;/record&gt;&lt;/Cite&gt;&lt;/EndNote&gt;</w:instrText>
      </w:r>
      <w:r w:rsidR="00D835A2">
        <w:rPr>
          <w:rFonts w:ascii="Times New Roman" w:hAnsi="Times New Roman" w:cs="Times New Roman"/>
          <w:sz w:val="24"/>
          <w:szCs w:val="24"/>
          <w:lang w:val="en-US"/>
        </w:rPr>
        <w:fldChar w:fldCharType="separate"/>
      </w:r>
      <w:r w:rsidR="00D835A2">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"_ENREF_6" \</w:instrText>
      </w:r>
      <w:r w:rsidR="00931E40" w:rsidRPr="00CB71A2">
        <w:rPr>
          <w:lang w:val="en-GB"/>
        </w:rPr>
        <w:instrText xml:space="preserve">o "Carter, 2010 #1128" </w:instrText>
      </w:r>
      <w:r w:rsidR="00931E40">
        <w:fldChar w:fldCharType="separate"/>
      </w:r>
      <w:r w:rsidR="008E079B">
        <w:rPr>
          <w:rFonts w:ascii="Times New Roman" w:hAnsi="Times New Roman" w:cs="Times New Roman"/>
          <w:noProof/>
          <w:sz w:val="24"/>
          <w:szCs w:val="24"/>
          <w:lang w:val="en-US"/>
        </w:rPr>
        <w:t>Carter and Signorino 2010</w:t>
      </w:r>
      <w:r w:rsidR="00931E40">
        <w:rPr>
          <w:rFonts w:ascii="Times New Roman" w:hAnsi="Times New Roman" w:cs="Times New Roman"/>
          <w:noProof/>
          <w:sz w:val="24"/>
          <w:szCs w:val="24"/>
          <w:lang w:val="en-US"/>
        </w:rPr>
        <w:fldChar w:fldCharType="end"/>
      </w:r>
      <w:r w:rsidR="00D835A2">
        <w:rPr>
          <w:rFonts w:ascii="Times New Roman" w:hAnsi="Times New Roman" w:cs="Times New Roman"/>
          <w:noProof/>
          <w:sz w:val="24"/>
          <w:szCs w:val="24"/>
          <w:lang w:val="en-US"/>
        </w:rPr>
        <w:t>)</w:t>
      </w:r>
      <w:r w:rsidR="00D835A2">
        <w:rPr>
          <w:rFonts w:ascii="Times New Roman" w:hAnsi="Times New Roman" w:cs="Times New Roman"/>
          <w:sz w:val="24"/>
          <w:szCs w:val="24"/>
          <w:lang w:val="en-US"/>
        </w:rPr>
        <w:fldChar w:fldCharType="end"/>
      </w:r>
      <w:r w:rsidR="001D69C2">
        <w:rPr>
          <w:rFonts w:ascii="Times New Roman" w:hAnsi="Times New Roman" w:cs="Times New Roman"/>
          <w:sz w:val="24"/>
          <w:szCs w:val="24"/>
          <w:lang w:val="en-US"/>
        </w:rPr>
        <w:t>.</w:t>
      </w:r>
    </w:p>
    <w:p w14:paraId="6F9CD0BD" w14:textId="3B0D250D" w:rsidR="00B8560B" w:rsidRDefault="00B8560B" w:rsidP="00B8560B">
      <w:pPr>
        <w:spacing w:before="120" w:after="120" w:line="480" w:lineRule="auto"/>
        <w:jc w:val="center"/>
        <w:outlineLvl w:val="0"/>
        <w:rPr>
          <w:rFonts w:ascii="Times New Roman" w:hAnsi="Times New Roman" w:cs="Times New Roman"/>
          <w:sz w:val="24"/>
          <w:szCs w:val="24"/>
          <w:lang w:val="en-US"/>
        </w:rPr>
      </w:pPr>
      <w:r>
        <w:rPr>
          <w:rFonts w:ascii="Times New Roman" w:hAnsi="Times New Roman" w:cs="Times New Roman"/>
          <w:sz w:val="24"/>
          <w:szCs w:val="24"/>
          <w:lang w:val="en-US"/>
        </w:rPr>
        <w:t>[Table</w:t>
      </w:r>
      <w:r w:rsidRPr="00D82DC3">
        <w:rPr>
          <w:rFonts w:ascii="Times New Roman" w:hAnsi="Times New Roman" w:cs="Times New Roman"/>
          <w:sz w:val="24"/>
          <w:szCs w:val="24"/>
          <w:lang w:val="en-US"/>
        </w:rPr>
        <w:t xml:space="preserve"> </w:t>
      </w:r>
      <w:r w:rsidR="00896F09">
        <w:rPr>
          <w:rFonts w:ascii="Times New Roman" w:hAnsi="Times New Roman" w:cs="Times New Roman"/>
          <w:sz w:val="24"/>
          <w:szCs w:val="24"/>
          <w:lang w:val="en-US"/>
        </w:rPr>
        <w:t>6</w:t>
      </w:r>
      <w:r w:rsidR="00896F09" w:rsidRPr="00D82DC3">
        <w:rPr>
          <w:rFonts w:ascii="Times New Roman" w:hAnsi="Times New Roman" w:cs="Times New Roman"/>
          <w:sz w:val="24"/>
          <w:szCs w:val="24"/>
          <w:lang w:val="en-US"/>
        </w:rPr>
        <w:t xml:space="preserve"> </w:t>
      </w:r>
      <w:r w:rsidRPr="00D82DC3">
        <w:rPr>
          <w:rFonts w:ascii="Times New Roman" w:hAnsi="Times New Roman" w:cs="Times New Roman"/>
          <w:sz w:val="24"/>
          <w:szCs w:val="24"/>
          <w:lang w:val="en-US"/>
        </w:rPr>
        <w:t>in here</w:t>
      </w:r>
      <w:r>
        <w:rPr>
          <w:rFonts w:ascii="Times New Roman" w:hAnsi="Times New Roman" w:cs="Times New Roman"/>
          <w:sz w:val="24"/>
          <w:szCs w:val="24"/>
          <w:lang w:val="en-US"/>
        </w:rPr>
        <w:t>]</w:t>
      </w:r>
    </w:p>
    <w:p w14:paraId="4B4B6E8B" w14:textId="4600C7C4" w:rsidR="00C467CF" w:rsidRDefault="00300274" w:rsidP="008C034E">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Following Jarstad and Nilsson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we estimate three models with the same combinations of explanatory variables. </w:t>
      </w:r>
      <w:r w:rsidR="008C034E">
        <w:rPr>
          <w:rFonts w:ascii="Times New Roman" w:hAnsi="Times New Roman" w:cs="Times New Roman"/>
          <w:sz w:val="24"/>
          <w:szCs w:val="24"/>
          <w:lang w:val="en-US"/>
        </w:rPr>
        <w:t xml:space="preserve">The statistical results are reported in Table 6. </w:t>
      </w:r>
      <w:r w:rsidR="0056364C">
        <w:rPr>
          <w:rFonts w:ascii="Times New Roman" w:hAnsi="Times New Roman" w:cs="Times New Roman"/>
          <w:sz w:val="24"/>
          <w:szCs w:val="24"/>
          <w:lang w:val="en-US"/>
        </w:rPr>
        <w:t>To begin with, we find that the variables accounting for time dependency are statistically insignificant in all estimated models. Regarding the control variables, o</w:t>
      </w:r>
      <w:r w:rsidR="00C467CF">
        <w:rPr>
          <w:rFonts w:ascii="Times New Roman" w:hAnsi="Times New Roman" w:cs="Times New Roman"/>
          <w:sz w:val="24"/>
          <w:szCs w:val="24"/>
          <w:lang w:val="en-US"/>
        </w:rPr>
        <w:t xml:space="preserve">nly two of </w:t>
      </w:r>
      <w:r w:rsidR="0056364C">
        <w:rPr>
          <w:rFonts w:ascii="Times New Roman" w:hAnsi="Times New Roman" w:cs="Times New Roman"/>
          <w:sz w:val="24"/>
          <w:szCs w:val="24"/>
          <w:lang w:val="en-US"/>
        </w:rPr>
        <w:t xml:space="preserve">these </w:t>
      </w:r>
      <w:r w:rsidR="00C467CF">
        <w:rPr>
          <w:rFonts w:ascii="Times New Roman" w:hAnsi="Times New Roman" w:cs="Times New Roman"/>
          <w:sz w:val="24"/>
          <w:szCs w:val="24"/>
          <w:lang w:val="en-US"/>
        </w:rPr>
        <w:t xml:space="preserve">variables have statistically significant coefficients. We find that more intense civil conflicts and the presence of multiple rebel signatories to the peace agreement increase the likelihood of renewed civil conflict. While being statistically insignificant, the signs of the coefficients of the remaining variables nevertheless behave as expected. Given the restricted space available for this first empirical application of the PSED, we refrain from a further discussion of these control variables. We hope to shed further light on the impact of these </w:t>
      </w:r>
      <w:r w:rsidR="00237762">
        <w:rPr>
          <w:rFonts w:ascii="Times New Roman" w:hAnsi="Times New Roman" w:cs="Times New Roman"/>
          <w:sz w:val="24"/>
          <w:szCs w:val="24"/>
          <w:lang w:val="en-US"/>
        </w:rPr>
        <w:t xml:space="preserve">and other </w:t>
      </w:r>
      <w:r w:rsidR="00C467CF">
        <w:rPr>
          <w:rFonts w:ascii="Times New Roman" w:hAnsi="Times New Roman" w:cs="Times New Roman"/>
          <w:sz w:val="24"/>
          <w:szCs w:val="24"/>
          <w:lang w:val="en-US"/>
        </w:rPr>
        <w:t>context conditions on civil conflict recurrence in future analyses using the PSED.</w:t>
      </w:r>
    </w:p>
    <w:p w14:paraId="7BEED2E2" w14:textId="53ECA660" w:rsidR="00E248E5" w:rsidRDefault="008C034E" w:rsidP="006F75A2">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Turning to explanatory variables, </w:t>
      </w:r>
      <w:r w:rsidR="00922F34">
        <w:rPr>
          <w:rFonts w:ascii="Times New Roman" w:hAnsi="Times New Roman" w:cs="Times New Roman"/>
          <w:sz w:val="24"/>
          <w:szCs w:val="24"/>
          <w:lang w:val="en-US"/>
        </w:rPr>
        <w:t xml:space="preserve">we </w:t>
      </w:r>
      <w:r w:rsidR="00883A9A">
        <w:rPr>
          <w:rFonts w:ascii="Times New Roman" w:hAnsi="Times New Roman" w:cs="Times New Roman"/>
          <w:sz w:val="24"/>
          <w:szCs w:val="24"/>
          <w:lang w:val="en-US"/>
        </w:rPr>
        <w:t xml:space="preserve">only </w:t>
      </w:r>
      <w:r w:rsidR="00922F34">
        <w:rPr>
          <w:rFonts w:ascii="Times New Roman" w:hAnsi="Times New Roman" w:cs="Times New Roman"/>
          <w:sz w:val="24"/>
          <w:szCs w:val="24"/>
          <w:lang w:val="en-US"/>
        </w:rPr>
        <w:t>estimate the effect of the promises of power-sharing on civil conflict recurrence</w:t>
      </w:r>
      <w:r>
        <w:rPr>
          <w:rFonts w:ascii="Times New Roman" w:hAnsi="Times New Roman" w:cs="Times New Roman"/>
          <w:sz w:val="24"/>
          <w:szCs w:val="24"/>
          <w:lang w:val="en-US"/>
        </w:rPr>
        <w:t xml:space="preserve"> in Model 1</w:t>
      </w:r>
      <w:r w:rsidR="00883A9A">
        <w:rPr>
          <w:rFonts w:ascii="Times New Roman" w:hAnsi="Times New Roman" w:cs="Times New Roman"/>
          <w:sz w:val="24"/>
          <w:szCs w:val="24"/>
          <w:lang w:val="en-US"/>
        </w:rPr>
        <w:t>. As Jarstad and Nilsson, we find the coefficient for the promises of political power-sharing to increase the likelihood of renewed civil conflict</w:t>
      </w:r>
      <w:r w:rsidR="00300274">
        <w:rPr>
          <w:rFonts w:ascii="Times New Roman" w:hAnsi="Times New Roman" w:cs="Times New Roman"/>
          <w:sz w:val="24"/>
          <w:szCs w:val="24"/>
          <w:lang w:val="en-US"/>
        </w:rPr>
        <w:t>. As in their regression, however, the coefficient is</w:t>
      </w:r>
      <w:r w:rsidR="00883A9A">
        <w:rPr>
          <w:rFonts w:ascii="Times New Roman" w:hAnsi="Times New Roman" w:cs="Times New Roman"/>
          <w:sz w:val="24"/>
          <w:szCs w:val="24"/>
          <w:lang w:val="en-US"/>
        </w:rPr>
        <w:t xml:space="preserve"> statistically insignificant. Our estimate for promises of territorial power-sharing decreases this risk and is statistical significant. In contrast to Jarstad and Nilsson’s study, however, our analysis returns statistically significant effects for promises of military and economic power-sharing. Both promises of power-sharing reduce the likelihood of civil conflict recurrence.</w:t>
      </w:r>
      <w:r w:rsidR="00300274">
        <w:rPr>
          <w:rFonts w:ascii="Times New Roman" w:hAnsi="Times New Roman" w:cs="Times New Roman"/>
          <w:sz w:val="24"/>
          <w:szCs w:val="24"/>
          <w:lang w:val="en-US"/>
        </w:rPr>
        <w:t xml:space="preserve"> Using the PSED, our results therefore provide </w:t>
      </w:r>
      <w:r w:rsidR="00237762">
        <w:rPr>
          <w:rFonts w:ascii="Times New Roman" w:hAnsi="Times New Roman" w:cs="Times New Roman"/>
          <w:sz w:val="24"/>
          <w:szCs w:val="24"/>
          <w:lang w:val="en-US"/>
        </w:rPr>
        <w:t>additional</w:t>
      </w:r>
      <w:r w:rsidR="00300274">
        <w:rPr>
          <w:rFonts w:ascii="Times New Roman" w:hAnsi="Times New Roman" w:cs="Times New Roman"/>
          <w:sz w:val="24"/>
          <w:szCs w:val="24"/>
          <w:lang w:val="en-US"/>
        </w:rPr>
        <w:t xml:space="preserve"> empirical support for Jarstad and Nilsson’s </w:t>
      </w:r>
      <w:r w:rsidR="00300274">
        <w:rPr>
          <w:rFonts w:ascii="Times New Roman" w:hAnsi="Times New Roman" w:cs="Times New Roman"/>
          <w:sz w:val="24"/>
          <w:szCs w:val="24"/>
          <w:lang w:val="en-US"/>
        </w:rPr>
        <w:fldChar w:fldCharType="begin"/>
      </w:r>
      <w:r w:rsidR="00DB0D7C">
        <w:rPr>
          <w:rFonts w:ascii="Times New Roman" w:hAnsi="Times New Roman" w:cs="Times New Roman"/>
          <w:sz w:val="24"/>
          <w:szCs w:val="24"/>
          <w:lang w:val="en-US"/>
        </w:rPr>
        <w:instrText xml:space="preserve"> ADDIN EN.CITE &lt;EndNote&gt;&lt;Cite&gt;&lt;Author&gt;Jarstad&lt;/Author&gt;&lt;Year&gt;2008&lt;/Year&gt;&lt;RecNum&gt;1151&lt;/RecNum&gt;&lt;DisplayText&gt;(Jarstad and Nilsson 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300274">
        <w:rPr>
          <w:rFonts w:ascii="Times New Roman" w:hAnsi="Times New Roman" w:cs="Times New Roman"/>
          <w:sz w:val="24"/>
          <w:szCs w:val="24"/>
          <w:lang w:val="en-US"/>
        </w:rPr>
        <w:fldChar w:fldCharType="separate"/>
      </w:r>
      <w:r w:rsidR="00DB0D7C">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Jarstad and Nilsson 2008</w:t>
      </w:r>
      <w:r w:rsidR="00931E40">
        <w:rPr>
          <w:rFonts w:ascii="Times New Roman" w:hAnsi="Times New Roman" w:cs="Times New Roman"/>
          <w:noProof/>
          <w:sz w:val="24"/>
          <w:szCs w:val="24"/>
          <w:lang w:val="en-US"/>
        </w:rPr>
        <w:fldChar w:fldCharType="end"/>
      </w:r>
      <w:r w:rsidR="00DB0D7C">
        <w:rPr>
          <w:rFonts w:ascii="Times New Roman" w:hAnsi="Times New Roman" w:cs="Times New Roman"/>
          <w:noProof/>
          <w:sz w:val="24"/>
          <w:szCs w:val="24"/>
          <w:lang w:val="en-US"/>
        </w:rPr>
        <w:t>)</w:t>
      </w:r>
      <w:r w:rsidR="00300274">
        <w:rPr>
          <w:rFonts w:ascii="Times New Roman" w:hAnsi="Times New Roman" w:cs="Times New Roman"/>
          <w:sz w:val="24"/>
          <w:szCs w:val="24"/>
          <w:lang w:val="en-US"/>
        </w:rPr>
        <w:fldChar w:fldCharType="end"/>
      </w:r>
      <w:r w:rsidR="00300274">
        <w:rPr>
          <w:rFonts w:ascii="Times New Roman" w:hAnsi="Times New Roman" w:cs="Times New Roman"/>
          <w:sz w:val="24"/>
          <w:szCs w:val="24"/>
          <w:lang w:val="en-US"/>
        </w:rPr>
        <w:t xml:space="preserve"> claim that power-sharing promises which entail substantial costs for both conflict parties reduce the likelihood of renewed armed conflict.</w:t>
      </w:r>
    </w:p>
    <w:p w14:paraId="64586219" w14:textId="55DAC9BD" w:rsidR="0023287B" w:rsidRDefault="008C034E" w:rsidP="006C7F06">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In</w:t>
      </w:r>
      <w:r w:rsidR="00883A9A">
        <w:rPr>
          <w:rFonts w:ascii="Times New Roman" w:hAnsi="Times New Roman" w:cs="Times New Roman"/>
          <w:sz w:val="24"/>
          <w:szCs w:val="24"/>
          <w:lang w:val="en-US"/>
        </w:rPr>
        <w:t xml:space="preserve"> Model 2, we replace the promises of power-sharing with our indicators measuring the existence of implemented promises of power-sharing. Here, our results differ substantially from Jarstad and Nilsson’s results. While they find implemented promises of military and territorial power-sharing to be statistically significant predictors of a reduced likelihood of renewed conflict, we only find the implemented promises of military power-sharing to achieve this objective. The </w:t>
      </w:r>
      <w:r w:rsidR="006C7F06">
        <w:rPr>
          <w:rFonts w:ascii="Times New Roman" w:hAnsi="Times New Roman" w:cs="Times New Roman"/>
          <w:sz w:val="24"/>
          <w:szCs w:val="24"/>
          <w:lang w:val="en-US"/>
        </w:rPr>
        <w:t>variable</w:t>
      </w:r>
      <w:r w:rsidR="00883A9A">
        <w:rPr>
          <w:rFonts w:ascii="Times New Roman" w:hAnsi="Times New Roman" w:cs="Times New Roman"/>
          <w:sz w:val="24"/>
          <w:szCs w:val="24"/>
          <w:lang w:val="en-US"/>
        </w:rPr>
        <w:t xml:space="preserve"> </w:t>
      </w:r>
      <w:r w:rsidR="006C7F06">
        <w:rPr>
          <w:rFonts w:ascii="Times New Roman" w:hAnsi="Times New Roman" w:cs="Times New Roman"/>
          <w:sz w:val="24"/>
          <w:szCs w:val="24"/>
          <w:lang w:val="en-US"/>
        </w:rPr>
        <w:t xml:space="preserve">measuring </w:t>
      </w:r>
      <w:r w:rsidR="00883A9A">
        <w:rPr>
          <w:rFonts w:ascii="Times New Roman" w:hAnsi="Times New Roman" w:cs="Times New Roman"/>
          <w:sz w:val="24"/>
          <w:szCs w:val="24"/>
          <w:lang w:val="en-US"/>
        </w:rPr>
        <w:t xml:space="preserve">implemented promises of territorial power-sharing </w:t>
      </w:r>
      <w:r w:rsidR="006C7F06">
        <w:rPr>
          <w:rFonts w:ascii="Times New Roman" w:hAnsi="Times New Roman" w:cs="Times New Roman"/>
          <w:sz w:val="24"/>
          <w:szCs w:val="24"/>
          <w:lang w:val="en-US"/>
        </w:rPr>
        <w:t>perfectly predicts the outcome of no civil conflict recurrence. This result might indicate that territorial power-sharing is actually only implemented when the risk of renewed civil conflict has already vanished.</w:t>
      </w:r>
      <w:r w:rsidR="00300274">
        <w:rPr>
          <w:rFonts w:ascii="Times New Roman" w:hAnsi="Times New Roman" w:cs="Times New Roman"/>
          <w:sz w:val="24"/>
          <w:szCs w:val="24"/>
          <w:lang w:val="en-US"/>
        </w:rPr>
        <w:t xml:space="preserve"> </w:t>
      </w:r>
      <w:r w:rsidR="00975C8C">
        <w:rPr>
          <w:rFonts w:ascii="Times New Roman" w:hAnsi="Times New Roman" w:cs="Times New Roman"/>
          <w:sz w:val="24"/>
          <w:szCs w:val="24"/>
          <w:lang w:val="en-US"/>
        </w:rPr>
        <w:t>In Model 2, t</w:t>
      </w:r>
      <w:r w:rsidR="00300274">
        <w:rPr>
          <w:rFonts w:ascii="Times New Roman" w:hAnsi="Times New Roman" w:cs="Times New Roman"/>
          <w:sz w:val="24"/>
          <w:szCs w:val="24"/>
          <w:lang w:val="en-US"/>
        </w:rPr>
        <w:t xml:space="preserve">he actor-centric PSED data therefore reveals that costly signals </w:t>
      </w:r>
      <w:r w:rsidR="00983B8D">
        <w:rPr>
          <w:rFonts w:ascii="Times New Roman" w:hAnsi="Times New Roman" w:cs="Times New Roman"/>
          <w:sz w:val="24"/>
          <w:szCs w:val="24"/>
          <w:lang w:val="en-US"/>
        </w:rPr>
        <w:t xml:space="preserve">given by the implementation of power-sharing deals </w:t>
      </w:r>
      <w:r w:rsidR="00300274">
        <w:rPr>
          <w:rFonts w:ascii="Times New Roman" w:hAnsi="Times New Roman" w:cs="Times New Roman"/>
          <w:sz w:val="24"/>
          <w:szCs w:val="24"/>
          <w:lang w:val="en-US"/>
        </w:rPr>
        <w:t xml:space="preserve">in the </w:t>
      </w:r>
      <w:r w:rsidR="00983B8D">
        <w:rPr>
          <w:rFonts w:ascii="Times New Roman" w:hAnsi="Times New Roman" w:cs="Times New Roman"/>
          <w:sz w:val="24"/>
          <w:szCs w:val="24"/>
          <w:lang w:val="en-US"/>
        </w:rPr>
        <w:t xml:space="preserve">military realm are the </w:t>
      </w:r>
      <w:r w:rsidR="00975C8C">
        <w:rPr>
          <w:rFonts w:ascii="Times New Roman" w:hAnsi="Times New Roman" w:cs="Times New Roman"/>
          <w:sz w:val="24"/>
          <w:szCs w:val="24"/>
          <w:lang w:val="en-US"/>
        </w:rPr>
        <w:t>sole</w:t>
      </w:r>
      <w:r w:rsidR="00983B8D">
        <w:rPr>
          <w:rFonts w:ascii="Times New Roman" w:hAnsi="Times New Roman" w:cs="Times New Roman"/>
          <w:sz w:val="24"/>
          <w:szCs w:val="24"/>
          <w:lang w:val="en-US"/>
        </w:rPr>
        <w:t xml:space="preserve"> predictor of a reduced likelihood of civil conflicts.</w:t>
      </w:r>
    </w:p>
    <w:p w14:paraId="1D090E00" w14:textId="14661B99" w:rsidR="00C777F5" w:rsidRDefault="008E45EC" w:rsidP="00135119">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In o</w:t>
      </w:r>
      <w:r w:rsidR="006C7F06">
        <w:rPr>
          <w:rFonts w:ascii="Times New Roman" w:hAnsi="Times New Roman" w:cs="Times New Roman"/>
          <w:sz w:val="24"/>
          <w:szCs w:val="24"/>
          <w:lang w:val="en-US"/>
        </w:rPr>
        <w:t>ur final model we</w:t>
      </w:r>
      <w:r>
        <w:rPr>
          <w:rFonts w:ascii="Times New Roman" w:hAnsi="Times New Roman" w:cs="Times New Roman"/>
          <w:sz w:val="24"/>
          <w:szCs w:val="24"/>
          <w:lang w:val="en-US"/>
        </w:rPr>
        <w:t xml:space="preserve"> </w:t>
      </w:r>
      <w:r w:rsidR="00237762">
        <w:rPr>
          <w:rFonts w:ascii="Times New Roman" w:hAnsi="Times New Roman" w:cs="Times New Roman"/>
          <w:sz w:val="24"/>
          <w:szCs w:val="24"/>
          <w:lang w:val="en-US"/>
        </w:rPr>
        <w:t xml:space="preserve">assess the impact of power-sharing implementation on civil conflict recurrence while controlling for the promises of power-sharing given at the outset of the post-conflict period. </w:t>
      </w:r>
      <w:r>
        <w:rPr>
          <w:rFonts w:ascii="Times New Roman" w:hAnsi="Times New Roman" w:cs="Times New Roman"/>
          <w:sz w:val="24"/>
          <w:szCs w:val="24"/>
          <w:lang w:val="en-US"/>
        </w:rPr>
        <w:t xml:space="preserve">Regarding the promises of power-sharing, Model 3 features no substantial </w:t>
      </w:r>
      <w:r>
        <w:rPr>
          <w:rFonts w:ascii="Times New Roman" w:hAnsi="Times New Roman" w:cs="Times New Roman"/>
          <w:sz w:val="24"/>
          <w:szCs w:val="24"/>
          <w:lang w:val="en-US"/>
        </w:rPr>
        <w:lastRenderedPageBreak/>
        <w:t xml:space="preserve">differences to the previous model. We only find that </w:t>
      </w:r>
      <w:r w:rsidR="00237762">
        <w:rPr>
          <w:rFonts w:ascii="Times New Roman" w:hAnsi="Times New Roman" w:cs="Times New Roman"/>
          <w:sz w:val="24"/>
          <w:szCs w:val="24"/>
          <w:lang w:val="en-US"/>
        </w:rPr>
        <w:t xml:space="preserve">the coefficient capturing the </w:t>
      </w:r>
      <w:r>
        <w:rPr>
          <w:rFonts w:ascii="Times New Roman" w:hAnsi="Times New Roman" w:cs="Times New Roman"/>
          <w:sz w:val="24"/>
          <w:szCs w:val="24"/>
          <w:lang w:val="en-US"/>
        </w:rPr>
        <w:t xml:space="preserve">promises of political power-sharing </w:t>
      </w:r>
      <w:r w:rsidR="00237762">
        <w:rPr>
          <w:rFonts w:ascii="Times New Roman" w:hAnsi="Times New Roman" w:cs="Times New Roman"/>
          <w:sz w:val="24"/>
          <w:szCs w:val="24"/>
          <w:lang w:val="en-US"/>
        </w:rPr>
        <w:t>is now statistically significant</w:t>
      </w:r>
      <w:r>
        <w:rPr>
          <w:rFonts w:ascii="Times New Roman" w:hAnsi="Times New Roman" w:cs="Times New Roman"/>
          <w:sz w:val="24"/>
          <w:szCs w:val="24"/>
          <w:lang w:val="en-US"/>
        </w:rPr>
        <w:t xml:space="preserve">. </w:t>
      </w:r>
      <w:r w:rsidR="00237762">
        <w:rPr>
          <w:rFonts w:ascii="Times New Roman" w:hAnsi="Times New Roman" w:cs="Times New Roman"/>
          <w:sz w:val="24"/>
          <w:szCs w:val="24"/>
          <w:lang w:val="en-US"/>
        </w:rPr>
        <w:t xml:space="preserve">This supports Jarstad and Nilsson’s </w:t>
      </w:r>
      <w:r w:rsidR="00237762">
        <w:rPr>
          <w:rFonts w:ascii="Times New Roman" w:hAnsi="Times New Roman" w:cs="Times New Roman"/>
          <w:sz w:val="24"/>
          <w:szCs w:val="24"/>
          <w:lang w:val="en-US"/>
        </w:rPr>
        <w:fldChar w:fldCharType="begin"/>
      </w:r>
      <w:r w:rsidR="00237762">
        <w:rPr>
          <w:rFonts w:ascii="Times New Roman" w:hAnsi="Times New Roman" w:cs="Times New Roman"/>
          <w:sz w:val="24"/>
          <w:szCs w:val="24"/>
          <w:lang w:val="en-US"/>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237762">
        <w:rPr>
          <w:rFonts w:ascii="Times New Roman" w:hAnsi="Times New Roman" w:cs="Times New Roman"/>
          <w:sz w:val="24"/>
          <w:szCs w:val="24"/>
          <w:lang w:val="en-US"/>
        </w:rPr>
        <w:fldChar w:fldCharType="separate"/>
      </w:r>
      <w:r w:rsidR="00237762">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#1151"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sidR="00237762">
        <w:rPr>
          <w:rFonts w:ascii="Times New Roman" w:hAnsi="Times New Roman" w:cs="Times New Roman"/>
          <w:noProof/>
          <w:sz w:val="24"/>
          <w:szCs w:val="24"/>
          <w:lang w:val="en-US"/>
        </w:rPr>
        <w:t>)</w:t>
      </w:r>
      <w:r w:rsidR="00237762">
        <w:rPr>
          <w:rFonts w:ascii="Times New Roman" w:hAnsi="Times New Roman" w:cs="Times New Roman"/>
          <w:sz w:val="24"/>
          <w:szCs w:val="24"/>
          <w:lang w:val="en-US"/>
        </w:rPr>
        <w:fldChar w:fldCharType="end"/>
      </w:r>
      <w:r w:rsidR="00237762">
        <w:rPr>
          <w:rFonts w:ascii="Times New Roman" w:hAnsi="Times New Roman" w:cs="Times New Roman"/>
          <w:sz w:val="24"/>
          <w:szCs w:val="24"/>
          <w:lang w:val="en-US"/>
        </w:rPr>
        <w:t xml:space="preserve"> assertion that promises</w:t>
      </w:r>
      <w:r w:rsidR="001153C4">
        <w:rPr>
          <w:rFonts w:ascii="Times New Roman" w:hAnsi="Times New Roman" w:cs="Times New Roman"/>
          <w:sz w:val="24"/>
          <w:szCs w:val="24"/>
          <w:lang w:val="en-US"/>
        </w:rPr>
        <w:t xml:space="preserve"> of political power-sharing do</w:t>
      </w:r>
      <w:r w:rsidR="00237762">
        <w:rPr>
          <w:rFonts w:ascii="Times New Roman" w:hAnsi="Times New Roman" w:cs="Times New Roman"/>
          <w:sz w:val="24"/>
          <w:szCs w:val="24"/>
          <w:lang w:val="en-US"/>
        </w:rPr>
        <w:t xml:space="preserve"> not constitute a costly signal. As a matter of fact, it </w:t>
      </w:r>
      <w:r w:rsidR="001153C4">
        <w:rPr>
          <w:rFonts w:ascii="Times New Roman" w:hAnsi="Times New Roman" w:cs="Times New Roman"/>
          <w:sz w:val="24"/>
          <w:szCs w:val="24"/>
          <w:lang w:val="en-US"/>
        </w:rPr>
        <w:t xml:space="preserve">even </w:t>
      </w:r>
      <w:r w:rsidR="00237762">
        <w:rPr>
          <w:rFonts w:ascii="Times New Roman" w:hAnsi="Times New Roman" w:cs="Times New Roman"/>
          <w:sz w:val="24"/>
          <w:szCs w:val="24"/>
          <w:lang w:val="en-US"/>
        </w:rPr>
        <w:t xml:space="preserve">appears that such promises might </w:t>
      </w:r>
      <w:r w:rsidR="001153C4">
        <w:rPr>
          <w:rFonts w:ascii="Times New Roman" w:hAnsi="Times New Roman" w:cs="Times New Roman"/>
          <w:sz w:val="24"/>
          <w:szCs w:val="24"/>
          <w:lang w:val="en-US"/>
        </w:rPr>
        <w:t xml:space="preserve">exacerbate the conflict between government and rebels. </w:t>
      </w:r>
      <w:r w:rsidR="00975C8C">
        <w:rPr>
          <w:rFonts w:ascii="Times New Roman" w:hAnsi="Times New Roman" w:cs="Times New Roman"/>
          <w:sz w:val="24"/>
          <w:szCs w:val="24"/>
          <w:lang w:val="en-US"/>
        </w:rPr>
        <w:t xml:space="preserve">This might be due to the government being uneasy with such political concessions or due to the rebels now expecting even more concessions. </w:t>
      </w:r>
      <w:r w:rsidR="00237762">
        <w:rPr>
          <w:rFonts w:ascii="Times New Roman" w:hAnsi="Times New Roman" w:cs="Times New Roman"/>
          <w:sz w:val="24"/>
          <w:szCs w:val="24"/>
          <w:lang w:val="en-US"/>
        </w:rPr>
        <w:t xml:space="preserve">As in Model 2, we find that the implementation of territorial power-sharing perfectly predicts the outcome of a post-conflict period. More interestingly, we find that – once we control for the promises of power-sharing – the implementation of military power-sharing is not relevant anymore. </w:t>
      </w:r>
      <w:r w:rsidR="0053502B">
        <w:rPr>
          <w:rFonts w:ascii="Times New Roman" w:hAnsi="Times New Roman" w:cs="Times New Roman"/>
          <w:sz w:val="24"/>
          <w:szCs w:val="24"/>
          <w:lang w:val="en-US"/>
        </w:rPr>
        <w:t>The coefficient still points into the hypothesized direction but the coefficient is now statistically insignificant.</w:t>
      </w:r>
      <w:r w:rsidR="006C7F06">
        <w:rPr>
          <w:rFonts w:ascii="Times New Roman" w:hAnsi="Times New Roman" w:cs="Times New Roman"/>
          <w:sz w:val="24"/>
          <w:szCs w:val="24"/>
          <w:lang w:val="en-US"/>
        </w:rPr>
        <w:t xml:space="preserve"> </w:t>
      </w:r>
      <w:r w:rsidR="004103D7">
        <w:rPr>
          <w:rFonts w:ascii="Times New Roman" w:hAnsi="Times New Roman" w:cs="Times New Roman"/>
          <w:sz w:val="24"/>
          <w:szCs w:val="24"/>
          <w:lang w:val="en-US"/>
        </w:rPr>
        <w:t xml:space="preserve">Instead, we </w:t>
      </w:r>
      <w:r w:rsidR="006C7F06">
        <w:rPr>
          <w:rFonts w:ascii="Times New Roman" w:hAnsi="Times New Roman" w:cs="Times New Roman"/>
          <w:sz w:val="24"/>
          <w:szCs w:val="24"/>
          <w:lang w:val="en-US"/>
        </w:rPr>
        <w:t xml:space="preserve">find implemented promises of political </w:t>
      </w:r>
      <w:r w:rsidR="00237762">
        <w:rPr>
          <w:rFonts w:ascii="Times New Roman" w:hAnsi="Times New Roman" w:cs="Times New Roman"/>
          <w:sz w:val="24"/>
          <w:szCs w:val="24"/>
          <w:lang w:val="en-US"/>
        </w:rPr>
        <w:t xml:space="preserve">and economic </w:t>
      </w:r>
      <w:r w:rsidR="006C7F06">
        <w:rPr>
          <w:rFonts w:ascii="Times New Roman" w:hAnsi="Times New Roman" w:cs="Times New Roman"/>
          <w:sz w:val="24"/>
          <w:szCs w:val="24"/>
          <w:lang w:val="en-US"/>
        </w:rPr>
        <w:t xml:space="preserve">power-sharing to exert a statistically significant negative effect on the risk of renewed conflict. </w:t>
      </w:r>
      <w:r w:rsidR="00237762">
        <w:rPr>
          <w:rFonts w:ascii="Times New Roman" w:hAnsi="Times New Roman" w:cs="Times New Roman"/>
          <w:sz w:val="24"/>
          <w:szCs w:val="24"/>
          <w:lang w:val="en-US"/>
        </w:rPr>
        <w:t xml:space="preserve">This an </w:t>
      </w:r>
      <w:r w:rsidR="00975C8C">
        <w:rPr>
          <w:rFonts w:ascii="Times New Roman" w:hAnsi="Times New Roman" w:cs="Times New Roman"/>
          <w:sz w:val="24"/>
          <w:szCs w:val="24"/>
          <w:lang w:val="en-US"/>
        </w:rPr>
        <w:t>important</w:t>
      </w:r>
      <w:r w:rsidR="00237762">
        <w:rPr>
          <w:rFonts w:ascii="Times New Roman" w:hAnsi="Times New Roman" w:cs="Times New Roman"/>
          <w:sz w:val="24"/>
          <w:szCs w:val="24"/>
          <w:lang w:val="en-US"/>
        </w:rPr>
        <w:t xml:space="preserve"> deviation from Jarstad and Nilsson’s </w:t>
      </w:r>
      <w:r w:rsidR="00237762">
        <w:rPr>
          <w:rFonts w:ascii="Times New Roman" w:hAnsi="Times New Roman" w:cs="Times New Roman"/>
          <w:sz w:val="24"/>
          <w:szCs w:val="24"/>
          <w:lang w:val="en-US"/>
        </w:rPr>
        <w:fldChar w:fldCharType="begin"/>
      </w:r>
      <w:r w:rsidR="00237762">
        <w:rPr>
          <w:rFonts w:ascii="Times New Roman" w:hAnsi="Times New Roman" w:cs="Times New Roman"/>
          <w:sz w:val="24"/>
          <w:szCs w:val="24"/>
          <w:lang w:val="en-US"/>
        </w:rPr>
        <w:instrText xml:space="preserve"> ADDIN EN.CITE &lt;EndNote&gt;&lt;Cite ExcludeAuth="1"&gt;&lt;Author&gt;Jarstad&lt;/Author&gt;&lt;Year&gt;2008&lt;/Year&gt;&lt;RecNum&gt;1151&lt;/RecNum&gt;&lt;DisplayText&gt;(2008)&lt;/DisplayText&gt;&lt;record&gt;&lt;rec-number&gt;1151&lt;/rec-number&gt;&lt;foreign-keys&gt;&lt;key app="EN" db-id="sz9d5vdzoxsrxjeta5wxp5xtr2zw2efetesp"&gt;1151&lt;/key&gt;&lt;/foreign-keys&gt;&lt;ref-type name="Journal Article"&gt;17&lt;/ref-type&gt;&lt;contributors&gt;&lt;authors&gt;&lt;author&gt;Jarstad, Anna K.&lt;/author&gt;&lt;author&gt;Nilsson, Desirée&lt;/author&gt;&lt;/authors&gt;&lt;/contributors&gt;&lt;titles&gt;&lt;title&gt;From words to deeds: The implementation of power-sharing pacts in peace accords&lt;/title&gt;&lt;secondary-title&gt;Conflict Management and Peace Science&lt;/secondary-title&gt;&lt;/titles&gt;&lt;periodical&gt;&lt;full-title&gt;Conflict Management and Peace Science&lt;/full-title&gt;&lt;/periodical&gt;&lt;pages&gt;206-223&lt;/pages&gt;&lt;volume&gt;25&lt;/volume&gt;&lt;number&gt;3&lt;/number&gt;&lt;dates&gt;&lt;year&gt;2008&lt;/year&gt;&lt;/dates&gt;&lt;urls&gt;&lt;/urls&gt;&lt;/record&gt;&lt;/Cite&gt;&lt;/EndNote&gt;</w:instrText>
      </w:r>
      <w:r w:rsidR="00237762">
        <w:rPr>
          <w:rFonts w:ascii="Times New Roman" w:hAnsi="Times New Roman" w:cs="Times New Roman"/>
          <w:sz w:val="24"/>
          <w:szCs w:val="24"/>
          <w:lang w:val="en-US"/>
        </w:rPr>
        <w:fldChar w:fldCharType="separate"/>
      </w:r>
      <w:r w:rsidR="00237762">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"_ENREF_18" \o "Jarstad, 2008 #</w:instrText>
      </w:r>
      <w:r w:rsidR="00931E40" w:rsidRPr="00CB71A2">
        <w:rPr>
          <w:lang w:val="en-GB"/>
        </w:rPr>
        <w:instrText xml:space="preserve">1151" </w:instrText>
      </w:r>
      <w:r w:rsidR="00931E40">
        <w:fldChar w:fldCharType="separate"/>
      </w:r>
      <w:r w:rsidR="008E079B">
        <w:rPr>
          <w:rFonts w:ascii="Times New Roman" w:hAnsi="Times New Roman" w:cs="Times New Roman"/>
          <w:noProof/>
          <w:sz w:val="24"/>
          <w:szCs w:val="24"/>
          <w:lang w:val="en-US"/>
        </w:rPr>
        <w:t>2008</w:t>
      </w:r>
      <w:r w:rsidR="00931E40">
        <w:rPr>
          <w:rFonts w:ascii="Times New Roman" w:hAnsi="Times New Roman" w:cs="Times New Roman"/>
          <w:noProof/>
          <w:sz w:val="24"/>
          <w:szCs w:val="24"/>
          <w:lang w:val="en-US"/>
        </w:rPr>
        <w:fldChar w:fldCharType="end"/>
      </w:r>
      <w:r w:rsidR="00237762">
        <w:rPr>
          <w:rFonts w:ascii="Times New Roman" w:hAnsi="Times New Roman" w:cs="Times New Roman"/>
          <w:noProof/>
          <w:sz w:val="24"/>
          <w:szCs w:val="24"/>
          <w:lang w:val="en-US"/>
        </w:rPr>
        <w:t>)</w:t>
      </w:r>
      <w:r w:rsidR="00237762">
        <w:rPr>
          <w:rFonts w:ascii="Times New Roman" w:hAnsi="Times New Roman" w:cs="Times New Roman"/>
          <w:sz w:val="24"/>
          <w:szCs w:val="24"/>
          <w:lang w:val="en-US"/>
        </w:rPr>
        <w:fldChar w:fldCharType="end"/>
      </w:r>
      <w:r w:rsidR="00237762">
        <w:rPr>
          <w:rFonts w:ascii="Times New Roman" w:hAnsi="Times New Roman" w:cs="Times New Roman"/>
          <w:sz w:val="24"/>
          <w:szCs w:val="24"/>
          <w:lang w:val="en-US"/>
        </w:rPr>
        <w:t xml:space="preserve"> finding</w:t>
      </w:r>
      <w:r w:rsidR="002A327E">
        <w:rPr>
          <w:rFonts w:ascii="Times New Roman" w:hAnsi="Times New Roman" w:cs="Times New Roman"/>
          <w:sz w:val="24"/>
          <w:szCs w:val="24"/>
          <w:lang w:val="en-US"/>
        </w:rPr>
        <w:t>s</w:t>
      </w:r>
      <w:r w:rsidR="00237762">
        <w:rPr>
          <w:rFonts w:ascii="Times New Roman" w:hAnsi="Times New Roman" w:cs="Times New Roman"/>
          <w:sz w:val="24"/>
          <w:szCs w:val="24"/>
          <w:lang w:val="en-US"/>
        </w:rPr>
        <w:t xml:space="preserve">. </w:t>
      </w:r>
      <w:r w:rsidR="00975C8C">
        <w:rPr>
          <w:rFonts w:ascii="Times New Roman" w:hAnsi="Times New Roman" w:cs="Times New Roman"/>
          <w:sz w:val="24"/>
          <w:szCs w:val="24"/>
          <w:lang w:val="en-US"/>
        </w:rPr>
        <w:t>Firstly</w:t>
      </w:r>
      <w:r w:rsidR="00237762">
        <w:rPr>
          <w:rFonts w:ascii="Times New Roman" w:hAnsi="Times New Roman" w:cs="Times New Roman"/>
          <w:sz w:val="24"/>
          <w:szCs w:val="24"/>
          <w:lang w:val="en-US"/>
        </w:rPr>
        <w:t xml:space="preserve">, </w:t>
      </w:r>
      <w:r w:rsidR="00975C8C">
        <w:rPr>
          <w:rFonts w:ascii="Times New Roman" w:hAnsi="Times New Roman" w:cs="Times New Roman"/>
          <w:sz w:val="24"/>
          <w:szCs w:val="24"/>
          <w:lang w:val="en-US"/>
        </w:rPr>
        <w:t xml:space="preserve">it appears that the promises of power-sharing and their subsequent implementation follow different bargaining logics. Moreover, it appears that than </w:t>
      </w:r>
      <w:r w:rsidR="00237762">
        <w:rPr>
          <w:rFonts w:ascii="Times New Roman" w:hAnsi="Times New Roman" w:cs="Times New Roman"/>
          <w:sz w:val="24"/>
          <w:szCs w:val="24"/>
          <w:lang w:val="en-US"/>
        </w:rPr>
        <w:t>the impact of power-sharing implementation on civil conflict recurrence partly depends on the nature of the initial promises given to the rebel group.</w:t>
      </w:r>
    </w:p>
    <w:p w14:paraId="0C4FAEB9" w14:textId="649164D7" w:rsidR="001153C4" w:rsidRDefault="008C034E" w:rsidP="006C7F06">
      <w:pPr>
        <w:spacing w:before="120" w:after="120" w:line="480" w:lineRule="auto"/>
        <w:outlineLvl w:val="0"/>
        <w:rPr>
          <w:rFonts w:ascii="Times New Roman" w:hAnsi="Times New Roman" w:cs="Times New Roman"/>
          <w:sz w:val="24"/>
          <w:szCs w:val="24"/>
          <w:lang w:val="en-US"/>
        </w:rPr>
      </w:pPr>
      <w:r>
        <w:rPr>
          <w:rFonts w:ascii="Times New Roman" w:hAnsi="Times New Roman" w:cs="Times New Roman"/>
          <w:sz w:val="24"/>
          <w:szCs w:val="24"/>
          <w:lang w:val="en-US"/>
        </w:rPr>
        <w:t>Taken together, this first preliminary analysis using our unique PSED already provides us with</w:t>
      </w:r>
      <w:r w:rsidR="00B2404A">
        <w:rPr>
          <w:rFonts w:ascii="Times New Roman" w:hAnsi="Times New Roman" w:cs="Times New Roman"/>
          <w:sz w:val="24"/>
          <w:szCs w:val="24"/>
          <w:lang w:val="en-US"/>
        </w:rPr>
        <w:t xml:space="preserve"> important new</w:t>
      </w:r>
      <w:r>
        <w:rPr>
          <w:rFonts w:ascii="Times New Roman" w:hAnsi="Times New Roman" w:cs="Times New Roman"/>
          <w:sz w:val="24"/>
          <w:szCs w:val="24"/>
          <w:lang w:val="en-US"/>
        </w:rPr>
        <w:t xml:space="preserve"> insight</w:t>
      </w:r>
      <w:r w:rsidR="00975C8C">
        <w:rPr>
          <w:rFonts w:ascii="Times New Roman" w:hAnsi="Times New Roman" w:cs="Times New Roman"/>
          <w:sz w:val="24"/>
          <w:szCs w:val="24"/>
          <w:lang w:val="en-US"/>
        </w:rPr>
        <w:t>s</w:t>
      </w:r>
      <w:r>
        <w:rPr>
          <w:rFonts w:ascii="Times New Roman" w:hAnsi="Times New Roman" w:cs="Times New Roman"/>
          <w:sz w:val="24"/>
          <w:szCs w:val="24"/>
          <w:lang w:val="en-US"/>
        </w:rPr>
        <w:t xml:space="preserve"> on post-conflict power-sharing. </w:t>
      </w:r>
      <w:r w:rsidR="00B2404A">
        <w:rPr>
          <w:rFonts w:ascii="Times New Roman" w:hAnsi="Times New Roman" w:cs="Times New Roman"/>
          <w:sz w:val="24"/>
          <w:szCs w:val="24"/>
          <w:lang w:val="en-US"/>
        </w:rPr>
        <w:t>T</w:t>
      </w:r>
      <w:r w:rsidR="008E45EC">
        <w:rPr>
          <w:rFonts w:ascii="Times New Roman" w:hAnsi="Times New Roman" w:cs="Times New Roman"/>
          <w:sz w:val="24"/>
          <w:szCs w:val="24"/>
          <w:lang w:val="en-US"/>
        </w:rPr>
        <w:t xml:space="preserve">he </w:t>
      </w:r>
      <w:r w:rsidR="00975C8C">
        <w:rPr>
          <w:rFonts w:ascii="Times New Roman" w:hAnsi="Times New Roman" w:cs="Times New Roman"/>
          <w:sz w:val="24"/>
          <w:szCs w:val="24"/>
          <w:lang w:val="en-US"/>
        </w:rPr>
        <w:t xml:space="preserve">different impact of </w:t>
      </w:r>
      <w:r w:rsidR="008E45EC">
        <w:rPr>
          <w:rFonts w:ascii="Times New Roman" w:hAnsi="Times New Roman" w:cs="Times New Roman"/>
          <w:sz w:val="24"/>
          <w:szCs w:val="24"/>
          <w:lang w:val="en-US"/>
        </w:rPr>
        <w:t>promises of power-sharing and the</w:t>
      </w:r>
      <w:r w:rsidR="00975C8C">
        <w:rPr>
          <w:rFonts w:ascii="Times New Roman" w:hAnsi="Times New Roman" w:cs="Times New Roman"/>
          <w:sz w:val="24"/>
          <w:szCs w:val="24"/>
          <w:lang w:val="en-US"/>
        </w:rPr>
        <w:t>ir</w:t>
      </w:r>
      <w:r w:rsidR="008E45EC">
        <w:rPr>
          <w:rFonts w:ascii="Times New Roman" w:hAnsi="Times New Roman" w:cs="Times New Roman"/>
          <w:sz w:val="24"/>
          <w:szCs w:val="24"/>
          <w:lang w:val="en-US"/>
        </w:rPr>
        <w:t xml:space="preserve"> eventual implementation on the risk of civil conflict recurrence </w:t>
      </w:r>
      <w:r w:rsidR="001153C4">
        <w:rPr>
          <w:rFonts w:ascii="Times New Roman" w:hAnsi="Times New Roman" w:cs="Times New Roman"/>
          <w:sz w:val="24"/>
          <w:szCs w:val="24"/>
          <w:lang w:val="en-US"/>
        </w:rPr>
        <w:t>i</w:t>
      </w:r>
      <w:r w:rsidR="00975C8C">
        <w:rPr>
          <w:rFonts w:ascii="Times New Roman" w:hAnsi="Times New Roman" w:cs="Times New Roman"/>
          <w:sz w:val="24"/>
          <w:szCs w:val="24"/>
          <w:lang w:val="en-US"/>
        </w:rPr>
        <w:t>ndicate</w:t>
      </w:r>
      <w:r w:rsidR="001153C4">
        <w:rPr>
          <w:rFonts w:ascii="Times New Roman" w:hAnsi="Times New Roman" w:cs="Times New Roman"/>
          <w:sz w:val="24"/>
          <w:szCs w:val="24"/>
          <w:lang w:val="en-US"/>
        </w:rPr>
        <w:t xml:space="preserve"> different </w:t>
      </w:r>
      <w:r w:rsidR="00975C8C">
        <w:rPr>
          <w:rFonts w:ascii="Times New Roman" w:hAnsi="Times New Roman" w:cs="Times New Roman"/>
          <w:sz w:val="24"/>
          <w:szCs w:val="24"/>
          <w:lang w:val="en-US"/>
        </w:rPr>
        <w:t xml:space="preserve">underlying </w:t>
      </w:r>
      <w:r w:rsidR="001153C4">
        <w:rPr>
          <w:rFonts w:ascii="Times New Roman" w:hAnsi="Times New Roman" w:cs="Times New Roman"/>
          <w:sz w:val="24"/>
          <w:szCs w:val="24"/>
          <w:lang w:val="en-US"/>
        </w:rPr>
        <w:t xml:space="preserve">bargaining logics. Apparently, </w:t>
      </w:r>
      <w:r w:rsidR="00B2404A">
        <w:rPr>
          <w:rFonts w:ascii="Times New Roman" w:hAnsi="Times New Roman" w:cs="Times New Roman"/>
          <w:sz w:val="24"/>
          <w:szCs w:val="24"/>
          <w:lang w:val="en-US"/>
        </w:rPr>
        <w:t>mere promise seems to be sufficient to keep the peace</w:t>
      </w:r>
      <w:r w:rsidR="00B2404A" w:rsidRPr="004103D7">
        <w:rPr>
          <w:rFonts w:ascii="Times New Roman" w:hAnsi="Times New Roman" w:cs="Times New Roman"/>
          <w:sz w:val="24"/>
          <w:szCs w:val="24"/>
          <w:lang w:val="en-US"/>
        </w:rPr>
        <w:t xml:space="preserve">. </w:t>
      </w:r>
      <w:r w:rsidR="001153C4">
        <w:rPr>
          <w:rFonts w:ascii="Times New Roman" w:hAnsi="Times New Roman" w:cs="Times New Roman"/>
          <w:sz w:val="24"/>
          <w:szCs w:val="24"/>
          <w:lang w:val="en-US"/>
        </w:rPr>
        <w:t>W</w:t>
      </w:r>
      <w:r w:rsidR="001E232A">
        <w:rPr>
          <w:rFonts w:ascii="Times New Roman" w:hAnsi="Times New Roman" w:cs="Times New Roman"/>
          <w:sz w:val="24"/>
          <w:szCs w:val="24"/>
          <w:lang w:val="en-US"/>
        </w:rPr>
        <w:t xml:space="preserve">hen it comes to the actual implementation of </w:t>
      </w:r>
      <w:r w:rsidR="001153C4">
        <w:rPr>
          <w:rFonts w:ascii="Times New Roman" w:hAnsi="Times New Roman" w:cs="Times New Roman"/>
          <w:sz w:val="24"/>
          <w:szCs w:val="24"/>
          <w:lang w:val="en-US"/>
        </w:rPr>
        <w:t xml:space="preserve">these </w:t>
      </w:r>
      <w:r w:rsidR="001E232A">
        <w:rPr>
          <w:rFonts w:ascii="Times New Roman" w:hAnsi="Times New Roman" w:cs="Times New Roman"/>
          <w:sz w:val="24"/>
          <w:szCs w:val="24"/>
          <w:lang w:val="en-US"/>
        </w:rPr>
        <w:t>promises</w:t>
      </w:r>
      <w:r w:rsidR="00975C8C">
        <w:rPr>
          <w:rFonts w:ascii="Times New Roman" w:hAnsi="Times New Roman" w:cs="Times New Roman"/>
          <w:sz w:val="24"/>
          <w:szCs w:val="24"/>
          <w:lang w:val="en-US"/>
        </w:rPr>
        <w:t xml:space="preserve">, however, political and economic posts are more important than military or territorial concessions. The different findings regarding our actor-centric measures of political, military, economic and territorial promises and their implementation also implies that political and </w:t>
      </w:r>
      <w:r w:rsidR="00975C8C">
        <w:rPr>
          <w:rFonts w:ascii="Times New Roman" w:hAnsi="Times New Roman" w:cs="Times New Roman"/>
          <w:sz w:val="24"/>
          <w:szCs w:val="24"/>
          <w:lang w:val="en-US"/>
        </w:rPr>
        <w:lastRenderedPageBreak/>
        <w:t>economic posts are more important than keeping true to the initial promises.</w:t>
      </w:r>
      <w:r w:rsidR="00926DA2">
        <w:rPr>
          <w:rFonts w:ascii="Times New Roman" w:hAnsi="Times New Roman" w:cs="Times New Roman"/>
          <w:sz w:val="24"/>
          <w:szCs w:val="24"/>
          <w:lang w:val="en-US"/>
        </w:rPr>
        <w:t xml:space="preserve"> Against this background, future analyses of post-conflict power-sharing need to pay more attention to the actual bargaining logic driving government and rebels’ behavior and possible interactive effects between promises of power-sharing and their implementation.</w:t>
      </w:r>
    </w:p>
    <w:p w14:paraId="597A9685" w14:textId="77777777" w:rsidR="00437BBC" w:rsidRPr="00D82DC3" w:rsidRDefault="00437BBC" w:rsidP="006F75A2">
      <w:pPr>
        <w:spacing w:before="120" w:after="120" w:line="480" w:lineRule="auto"/>
        <w:rPr>
          <w:rFonts w:asciiTheme="majorBidi" w:hAnsiTheme="majorBidi" w:cstheme="majorBidi"/>
          <w:sz w:val="24"/>
          <w:szCs w:val="24"/>
          <w:lang w:val="en-US"/>
        </w:rPr>
      </w:pPr>
    </w:p>
    <w:p w14:paraId="73D3D4ED" w14:textId="77777777" w:rsidR="002722FC" w:rsidRPr="00D82DC3" w:rsidRDefault="002722FC" w:rsidP="006F75A2">
      <w:pPr>
        <w:spacing w:before="120" w:after="120" w:line="480" w:lineRule="auto"/>
        <w:rPr>
          <w:rFonts w:asciiTheme="majorBidi" w:hAnsiTheme="majorBidi" w:cstheme="majorBidi"/>
          <w:b/>
          <w:bCs/>
          <w:sz w:val="24"/>
          <w:szCs w:val="24"/>
          <w:lang w:val="en-US"/>
        </w:rPr>
      </w:pPr>
      <w:r w:rsidRPr="004001DC">
        <w:rPr>
          <w:rFonts w:asciiTheme="majorBidi" w:hAnsiTheme="majorBidi" w:cstheme="majorBidi"/>
          <w:b/>
          <w:bCs/>
          <w:sz w:val="24"/>
          <w:szCs w:val="24"/>
          <w:lang w:val="en-US"/>
        </w:rPr>
        <w:t>Conclusion</w:t>
      </w:r>
    </w:p>
    <w:p w14:paraId="3DBE13DC" w14:textId="083E8671" w:rsidR="004F605E" w:rsidRDefault="0057691D" w:rsidP="002C0FB8">
      <w:pPr>
        <w:spacing w:before="120" w:after="120"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t xml:space="preserve">This </w:t>
      </w:r>
      <w:r w:rsidR="003E31FB">
        <w:rPr>
          <w:rFonts w:asciiTheme="majorBidi" w:hAnsiTheme="majorBidi" w:cstheme="majorBidi"/>
          <w:sz w:val="24"/>
          <w:szCs w:val="24"/>
          <w:lang w:val="en-US"/>
        </w:rPr>
        <w:t>article</w:t>
      </w:r>
      <w:r w:rsidR="003E31FB" w:rsidRPr="00D82DC3">
        <w:rPr>
          <w:rFonts w:asciiTheme="majorBidi" w:hAnsiTheme="majorBidi" w:cstheme="majorBidi"/>
          <w:sz w:val="24"/>
          <w:szCs w:val="24"/>
          <w:lang w:val="en-US"/>
        </w:rPr>
        <w:t xml:space="preserve"> </w:t>
      </w:r>
      <w:r w:rsidR="00E972F6">
        <w:rPr>
          <w:rFonts w:asciiTheme="majorBidi" w:hAnsiTheme="majorBidi" w:cstheme="majorBidi"/>
          <w:sz w:val="24"/>
          <w:szCs w:val="24"/>
          <w:lang w:val="en-US"/>
        </w:rPr>
        <w:t xml:space="preserve">has </w:t>
      </w:r>
      <w:r w:rsidRPr="00D82DC3">
        <w:rPr>
          <w:rFonts w:asciiTheme="majorBidi" w:hAnsiTheme="majorBidi" w:cstheme="majorBidi"/>
          <w:sz w:val="24"/>
          <w:szCs w:val="24"/>
          <w:lang w:val="en-US"/>
        </w:rPr>
        <w:t>introduc</w:t>
      </w:r>
      <w:r w:rsidR="004F726E" w:rsidRPr="00D82DC3">
        <w:rPr>
          <w:rFonts w:asciiTheme="majorBidi" w:hAnsiTheme="majorBidi" w:cstheme="majorBidi"/>
          <w:sz w:val="24"/>
          <w:szCs w:val="24"/>
          <w:lang w:val="en-US"/>
        </w:rPr>
        <w:t>ed the Power-Sharing Event Dataset</w:t>
      </w:r>
      <w:r w:rsidR="00814A0C" w:rsidRPr="00D82DC3">
        <w:rPr>
          <w:rFonts w:asciiTheme="majorBidi" w:hAnsiTheme="majorBidi" w:cstheme="majorBidi"/>
          <w:sz w:val="24"/>
          <w:szCs w:val="24"/>
          <w:lang w:val="en-US"/>
        </w:rPr>
        <w:t xml:space="preserve"> (PSED)</w:t>
      </w:r>
      <w:r w:rsidR="00E972F6">
        <w:rPr>
          <w:rFonts w:asciiTheme="majorBidi" w:hAnsiTheme="majorBidi" w:cstheme="majorBidi"/>
          <w:sz w:val="24"/>
          <w:szCs w:val="24"/>
          <w:lang w:val="en-US"/>
        </w:rPr>
        <w:t>,</w:t>
      </w:r>
      <w:r w:rsidRPr="00D82DC3">
        <w:rPr>
          <w:rFonts w:asciiTheme="majorBidi" w:hAnsiTheme="majorBidi" w:cstheme="majorBidi"/>
          <w:sz w:val="24"/>
          <w:szCs w:val="24"/>
          <w:lang w:val="en-US"/>
        </w:rPr>
        <w:t xml:space="preserve"> which offer</w:t>
      </w:r>
      <w:r w:rsidR="00814A0C" w:rsidRPr="00D82DC3">
        <w:rPr>
          <w:rFonts w:asciiTheme="majorBidi" w:hAnsiTheme="majorBidi" w:cstheme="majorBidi"/>
          <w:sz w:val="24"/>
          <w:szCs w:val="24"/>
          <w:lang w:val="en-US"/>
        </w:rPr>
        <w:t>s</w:t>
      </w:r>
      <w:r w:rsidRPr="00D82DC3">
        <w:rPr>
          <w:rFonts w:asciiTheme="majorBidi" w:hAnsiTheme="majorBidi" w:cstheme="majorBidi"/>
          <w:sz w:val="24"/>
          <w:szCs w:val="24"/>
          <w:lang w:val="en-US"/>
        </w:rPr>
        <w:t xml:space="preserve"> researchers unique and innovative data on </w:t>
      </w:r>
      <w:r w:rsidR="003E31FB">
        <w:rPr>
          <w:rFonts w:asciiTheme="majorBidi" w:hAnsiTheme="majorBidi" w:cstheme="majorBidi"/>
          <w:sz w:val="24"/>
          <w:szCs w:val="24"/>
          <w:lang w:val="en-US"/>
        </w:rPr>
        <w:t xml:space="preserve">the promises and practices of </w:t>
      </w:r>
      <w:r w:rsidRPr="00D82DC3">
        <w:rPr>
          <w:rFonts w:asciiTheme="majorBidi" w:hAnsiTheme="majorBidi" w:cstheme="majorBidi"/>
          <w:sz w:val="24"/>
          <w:szCs w:val="24"/>
          <w:lang w:val="en-US"/>
        </w:rPr>
        <w:t>power-sharing</w:t>
      </w:r>
      <w:r w:rsidR="00E972F6">
        <w:rPr>
          <w:rFonts w:asciiTheme="majorBidi" w:hAnsiTheme="majorBidi" w:cstheme="majorBidi"/>
          <w:sz w:val="24"/>
          <w:szCs w:val="24"/>
          <w:lang w:val="en-US"/>
        </w:rPr>
        <w:t xml:space="preserve"> </w:t>
      </w:r>
      <w:r w:rsidR="003E31FB">
        <w:rPr>
          <w:rFonts w:asciiTheme="majorBidi" w:hAnsiTheme="majorBidi" w:cstheme="majorBidi"/>
          <w:sz w:val="24"/>
          <w:szCs w:val="24"/>
          <w:lang w:val="en-US"/>
        </w:rPr>
        <w:t xml:space="preserve">between government and rebels </w:t>
      </w:r>
      <w:r w:rsidR="00E972F6">
        <w:rPr>
          <w:rFonts w:asciiTheme="majorBidi" w:hAnsiTheme="majorBidi" w:cstheme="majorBidi"/>
          <w:sz w:val="24"/>
          <w:szCs w:val="24"/>
          <w:lang w:val="en-US"/>
        </w:rPr>
        <w:t>in</w:t>
      </w:r>
      <w:r w:rsidR="00911FD4">
        <w:rPr>
          <w:rFonts w:asciiTheme="majorBidi" w:hAnsiTheme="majorBidi" w:cstheme="majorBidi"/>
          <w:sz w:val="24"/>
          <w:szCs w:val="24"/>
          <w:lang w:val="en-US"/>
        </w:rPr>
        <w:t xml:space="preserve"> 41</w:t>
      </w:r>
      <w:r w:rsidR="00E972F6">
        <w:rPr>
          <w:rFonts w:asciiTheme="majorBidi" w:hAnsiTheme="majorBidi" w:cstheme="majorBidi"/>
          <w:sz w:val="24"/>
          <w:szCs w:val="24"/>
          <w:lang w:val="en-US"/>
        </w:rPr>
        <w:t xml:space="preserve"> post-conflict countries</w:t>
      </w:r>
      <w:r w:rsidRPr="00D82DC3">
        <w:rPr>
          <w:rFonts w:asciiTheme="majorBidi" w:hAnsiTheme="majorBidi" w:cstheme="majorBidi"/>
          <w:sz w:val="24"/>
          <w:szCs w:val="24"/>
          <w:lang w:val="en-US"/>
        </w:rPr>
        <w:t>. The central contribution</w:t>
      </w:r>
      <w:r w:rsidR="005A50ED" w:rsidRPr="00D82DC3">
        <w:rPr>
          <w:rFonts w:asciiTheme="majorBidi" w:hAnsiTheme="majorBidi" w:cstheme="majorBidi"/>
          <w:sz w:val="24"/>
          <w:szCs w:val="24"/>
          <w:lang w:val="en-US"/>
        </w:rPr>
        <w:t>s</w:t>
      </w:r>
      <w:r w:rsidRPr="00D82DC3">
        <w:rPr>
          <w:rFonts w:asciiTheme="majorBidi" w:hAnsiTheme="majorBidi" w:cstheme="majorBidi"/>
          <w:sz w:val="24"/>
          <w:szCs w:val="24"/>
          <w:lang w:val="en-US"/>
        </w:rPr>
        <w:t xml:space="preserve"> of </w:t>
      </w:r>
      <w:r w:rsidR="005A50ED" w:rsidRPr="00D82DC3">
        <w:rPr>
          <w:rFonts w:asciiTheme="majorBidi" w:hAnsiTheme="majorBidi" w:cstheme="majorBidi"/>
          <w:sz w:val="24"/>
          <w:szCs w:val="24"/>
          <w:lang w:val="en-US"/>
        </w:rPr>
        <w:t xml:space="preserve">this new data collection </w:t>
      </w:r>
      <w:r w:rsidR="00E972F6">
        <w:rPr>
          <w:rFonts w:asciiTheme="majorBidi" w:hAnsiTheme="majorBidi" w:cstheme="majorBidi"/>
          <w:sz w:val="24"/>
          <w:szCs w:val="24"/>
          <w:lang w:val="en-US"/>
        </w:rPr>
        <w:t>are</w:t>
      </w:r>
      <w:r w:rsidR="005A50ED" w:rsidRPr="00D82DC3">
        <w:rPr>
          <w:rFonts w:asciiTheme="majorBidi" w:hAnsiTheme="majorBidi" w:cstheme="majorBidi"/>
          <w:sz w:val="24"/>
          <w:szCs w:val="24"/>
          <w:lang w:val="en-US"/>
        </w:rPr>
        <w:t xml:space="preserve"> </w:t>
      </w:r>
      <w:r w:rsidR="003E31FB">
        <w:rPr>
          <w:rFonts w:asciiTheme="majorBidi" w:hAnsiTheme="majorBidi" w:cstheme="majorBidi"/>
          <w:sz w:val="24"/>
          <w:szCs w:val="24"/>
          <w:lang w:val="en-US"/>
        </w:rPr>
        <w:t>an explicit focus on government-rebel dyads in post-conflict situations</w:t>
      </w:r>
      <w:r w:rsidR="005A50ED" w:rsidRPr="00D82DC3">
        <w:rPr>
          <w:rFonts w:asciiTheme="majorBidi" w:hAnsiTheme="majorBidi" w:cstheme="majorBidi"/>
          <w:sz w:val="24"/>
          <w:szCs w:val="24"/>
          <w:lang w:val="en-US"/>
        </w:rPr>
        <w:t xml:space="preserve">, </w:t>
      </w:r>
      <w:r w:rsidR="003E31FB">
        <w:rPr>
          <w:rFonts w:asciiTheme="majorBidi" w:hAnsiTheme="majorBidi" w:cstheme="majorBidi"/>
          <w:sz w:val="24"/>
          <w:szCs w:val="24"/>
          <w:lang w:val="en-US"/>
        </w:rPr>
        <w:t xml:space="preserve">information on power-sharing institutions in an </w:t>
      </w:r>
      <w:r w:rsidR="005A50ED" w:rsidRPr="00D82DC3">
        <w:rPr>
          <w:rFonts w:asciiTheme="majorBidi" w:hAnsiTheme="majorBidi" w:cstheme="majorBidi"/>
          <w:sz w:val="24"/>
          <w:szCs w:val="24"/>
          <w:lang w:val="en-US"/>
        </w:rPr>
        <w:t>event data format</w:t>
      </w:r>
      <w:r w:rsidR="00E972F6">
        <w:rPr>
          <w:rFonts w:asciiTheme="majorBidi" w:hAnsiTheme="majorBidi" w:cstheme="majorBidi"/>
          <w:sz w:val="24"/>
          <w:szCs w:val="24"/>
          <w:lang w:val="en-US"/>
        </w:rPr>
        <w:t>,</w:t>
      </w:r>
      <w:r w:rsidR="005A50ED" w:rsidRPr="00D82DC3">
        <w:rPr>
          <w:rFonts w:asciiTheme="majorBidi" w:hAnsiTheme="majorBidi" w:cstheme="majorBidi"/>
          <w:sz w:val="24"/>
          <w:szCs w:val="24"/>
          <w:lang w:val="en-US"/>
        </w:rPr>
        <w:t xml:space="preserve"> and the </w:t>
      </w:r>
      <w:r w:rsidR="00A9015C" w:rsidRPr="00D82DC3">
        <w:rPr>
          <w:rFonts w:asciiTheme="majorBidi" w:hAnsiTheme="majorBidi" w:cstheme="majorBidi"/>
          <w:sz w:val="24"/>
          <w:szCs w:val="24"/>
          <w:lang w:val="en-US"/>
        </w:rPr>
        <w:t>detailed event descriptions</w:t>
      </w:r>
      <w:r w:rsidR="00E972F6">
        <w:rPr>
          <w:rFonts w:asciiTheme="majorBidi" w:hAnsiTheme="majorBidi" w:cstheme="majorBidi"/>
          <w:sz w:val="24"/>
          <w:szCs w:val="24"/>
          <w:lang w:val="en-US"/>
        </w:rPr>
        <w:t xml:space="preserve"> provided</w:t>
      </w:r>
      <w:r w:rsidR="00A9015C" w:rsidRPr="00D82DC3">
        <w:rPr>
          <w:rFonts w:asciiTheme="majorBidi" w:hAnsiTheme="majorBidi" w:cstheme="majorBidi"/>
          <w:sz w:val="24"/>
          <w:szCs w:val="24"/>
          <w:lang w:val="en-US"/>
        </w:rPr>
        <w:t xml:space="preserve"> for each </w:t>
      </w:r>
      <w:r w:rsidR="00E972F6">
        <w:rPr>
          <w:rFonts w:asciiTheme="majorBidi" w:hAnsiTheme="majorBidi" w:cstheme="majorBidi"/>
          <w:sz w:val="24"/>
          <w:szCs w:val="24"/>
          <w:lang w:val="en-US"/>
        </w:rPr>
        <w:t xml:space="preserve">type of </w:t>
      </w:r>
      <w:r w:rsidR="003E31FB">
        <w:rPr>
          <w:rFonts w:asciiTheme="majorBidi" w:hAnsiTheme="majorBidi" w:cstheme="majorBidi"/>
          <w:sz w:val="24"/>
          <w:szCs w:val="24"/>
          <w:lang w:val="en-US"/>
        </w:rPr>
        <w:t xml:space="preserve">these </w:t>
      </w:r>
      <w:r w:rsidR="00A9015C" w:rsidRPr="00D82DC3">
        <w:rPr>
          <w:rFonts w:asciiTheme="majorBidi" w:hAnsiTheme="majorBidi" w:cstheme="majorBidi"/>
          <w:sz w:val="24"/>
          <w:szCs w:val="24"/>
          <w:lang w:val="en-US"/>
        </w:rPr>
        <w:t>power-sharing</w:t>
      </w:r>
      <w:r w:rsidR="003E31FB">
        <w:rPr>
          <w:rFonts w:asciiTheme="majorBidi" w:hAnsiTheme="majorBidi" w:cstheme="majorBidi"/>
          <w:sz w:val="24"/>
          <w:szCs w:val="24"/>
          <w:lang w:val="en-US"/>
        </w:rPr>
        <w:t xml:space="preserve"> institutions</w:t>
      </w:r>
      <w:r w:rsidR="00A9015C" w:rsidRPr="00D82DC3">
        <w:rPr>
          <w:rFonts w:asciiTheme="majorBidi" w:hAnsiTheme="majorBidi" w:cstheme="majorBidi"/>
          <w:sz w:val="24"/>
          <w:szCs w:val="24"/>
          <w:lang w:val="en-US"/>
        </w:rPr>
        <w:t xml:space="preserve">. With this data, it is </w:t>
      </w:r>
      <w:r w:rsidR="00E972F6">
        <w:rPr>
          <w:rFonts w:asciiTheme="majorBidi" w:hAnsiTheme="majorBidi" w:cstheme="majorBidi"/>
          <w:sz w:val="24"/>
          <w:szCs w:val="24"/>
          <w:lang w:val="en-US"/>
        </w:rPr>
        <w:t xml:space="preserve">now </w:t>
      </w:r>
      <w:r w:rsidR="00A9015C" w:rsidRPr="00D82DC3">
        <w:rPr>
          <w:rFonts w:asciiTheme="majorBidi" w:hAnsiTheme="majorBidi" w:cstheme="majorBidi"/>
          <w:sz w:val="24"/>
          <w:szCs w:val="24"/>
          <w:lang w:val="en-US"/>
        </w:rPr>
        <w:t xml:space="preserve">possible to move beyond the analysis of the mere provisions </w:t>
      </w:r>
      <w:r w:rsidR="00E972F6">
        <w:rPr>
          <w:rFonts w:asciiTheme="majorBidi" w:hAnsiTheme="majorBidi" w:cstheme="majorBidi"/>
          <w:sz w:val="24"/>
          <w:szCs w:val="24"/>
          <w:lang w:val="en-US"/>
        </w:rPr>
        <w:t>for</w:t>
      </w:r>
      <w:r w:rsidR="00A9015C" w:rsidRPr="00D82DC3">
        <w:rPr>
          <w:rFonts w:asciiTheme="majorBidi" w:hAnsiTheme="majorBidi" w:cstheme="majorBidi"/>
          <w:sz w:val="24"/>
          <w:szCs w:val="24"/>
          <w:lang w:val="en-US"/>
        </w:rPr>
        <w:t xml:space="preserve"> power-sharing </w:t>
      </w:r>
      <w:r w:rsidR="00E972F6">
        <w:rPr>
          <w:rFonts w:asciiTheme="majorBidi" w:hAnsiTheme="majorBidi" w:cstheme="majorBidi"/>
          <w:sz w:val="24"/>
          <w:szCs w:val="24"/>
          <w:lang w:val="en-US"/>
        </w:rPr>
        <w:t>stipulated</w:t>
      </w:r>
      <w:r w:rsidR="00A9015C" w:rsidRPr="00D82DC3">
        <w:rPr>
          <w:rFonts w:asciiTheme="majorBidi" w:hAnsiTheme="majorBidi" w:cstheme="majorBidi"/>
          <w:sz w:val="24"/>
          <w:szCs w:val="24"/>
          <w:lang w:val="en-US"/>
        </w:rPr>
        <w:t xml:space="preserve"> in peace agreements </w:t>
      </w:r>
      <w:r w:rsidR="00480807">
        <w:rPr>
          <w:rFonts w:asciiTheme="majorBidi" w:hAnsiTheme="majorBidi" w:cstheme="majorBidi"/>
          <w:sz w:val="24"/>
          <w:szCs w:val="24"/>
          <w:lang w:val="en-US"/>
        </w:rPr>
        <w:t xml:space="preserve">and investigate instead </w:t>
      </w:r>
      <w:r w:rsidR="00A9015C" w:rsidRPr="00D82DC3">
        <w:rPr>
          <w:rFonts w:asciiTheme="majorBidi" w:hAnsiTheme="majorBidi" w:cstheme="majorBidi"/>
          <w:sz w:val="24"/>
          <w:szCs w:val="24"/>
          <w:lang w:val="en-US"/>
        </w:rPr>
        <w:t xml:space="preserve">actual power-sharing events </w:t>
      </w:r>
      <w:r w:rsidR="00543A3D">
        <w:rPr>
          <w:rFonts w:asciiTheme="majorBidi" w:hAnsiTheme="majorBidi" w:cstheme="majorBidi"/>
          <w:sz w:val="24"/>
          <w:szCs w:val="24"/>
          <w:lang w:val="en-US"/>
        </w:rPr>
        <w:t xml:space="preserve">occurring </w:t>
      </w:r>
      <w:r w:rsidR="00A9015C" w:rsidRPr="00D82DC3">
        <w:rPr>
          <w:rFonts w:asciiTheme="majorBidi" w:hAnsiTheme="majorBidi" w:cstheme="majorBidi"/>
          <w:sz w:val="24"/>
          <w:szCs w:val="24"/>
          <w:lang w:val="en-US"/>
        </w:rPr>
        <w:t xml:space="preserve">during </w:t>
      </w:r>
      <w:r w:rsidR="00DF5AAB">
        <w:rPr>
          <w:rFonts w:asciiTheme="majorBidi" w:hAnsiTheme="majorBidi" w:cstheme="majorBidi"/>
          <w:sz w:val="24"/>
          <w:szCs w:val="24"/>
          <w:lang w:val="en-US"/>
        </w:rPr>
        <w:t>the</w:t>
      </w:r>
      <w:r w:rsidR="00A9015C" w:rsidRPr="00D82DC3">
        <w:rPr>
          <w:rFonts w:asciiTheme="majorBidi" w:hAnsiTheme="majorBidi" w:cstheme="majorBidi"/>
          <w:sz w:val="24"/>
          <w:szCs w:val="24"/>
          <w:lang w:val="en-US"/>
        </w:rPr>
        <w:t xml:space="preserve"> </w:t>
      </w:r>
      <w:r w:rsidR="00DF5AAB">
        <w:rPr>
          <w:rFonts w:asciiTheme="majorBidi" w:hAnsiTheme="majorBidi" w:cstheme="majorBidi"/>
          <w:sz w:val="24"/>
          <w:szCs w:val="24"/>
          <w:lang w:val="en-US"/>
        </w:rPr>
        <w:t xml:space="preserve">five </w:t>
      </w:r>
      <w:r w:rsidR="00543A3D">
        <w:rPr>
          <w:rFonts w:asciiTheme="majorBidi" w:hAnsiTheme="majorBidi" w:cstheme="majorBidi"/>
          <w:sz w:val="24"/>
          <w:szCs w:val="24"/>
          <w:lang w:val="en-US"/>
        </w:rPr>
        <w:t>year</w:t>
      </w:r>
      <w:r w:rsidR="00DF5AAB">
        <w:rPr>
          <w:rFonts w:asciiTheme="majorBidi" w:hAnsiTheme="majorBidi" w:cstheme="majorBidi"/>
          <w:sz w:val="24"/>
          <w:szCs w:val="24"/>
          <w:lang w:val="en-US"/>
        </w:rPr>
        <w:t>s</w:t>
      </w:r>
      <w:r w:rsidR="00543A3D">
        <w:rPr>
          <w:rFonts w:asciiTheme="majorBidi" w:hAnsiTheme="majorBidi" w:cstheme="majorBidi"/>
          <w:sz w:val="24"/>
          <w:szCs w:val="24"/>
          <w:lang w:val="en-US"/>
        </w:rPr>
        <w:t xml:space="preserve"> </w:t>
      </w:r>
      <w:r w:rsidR="00DF5AAB">
        <w:rPr>
          <w:rFonts w:asciiTheme="majorBidi" w:hAnsiTheme="majorBidi" w:cstheme="majorBidi"/>
          <w:sz w:val="24"/>
          <w:szCs w:val="24"/>
          <w:lang w:val="en-US"/>
        </w:rPr>
        <w:t xml:space="preserve">after the </w:t>
      </w:r>
      <w:r w:rsidR="00B25F9F">
        <w:rPr>
          <w:rFonts w:asciiTheme="majorBidi" w:hAnsiTheme="majorBidi" w:cstheme="majorBidi"/>
          <w:sz w:val="24"/>
          <w:szCs w:val="24"/>
          <w:lang w:val="en-US"/>
        </w:rPr>
        <w:t xml:space="preserve">end </w:t>
      </w:r>
      <w:r w:rsidR="00DF5AAB">
        <w:rPr>
          <w:rFonts w:asciiTheme="majorBidi" w:hAnsiTheme="majorBidi" w:cstheme="majorBidi"/>
          <w:sz w:val="24"/>
          <w:szCs w:val="24"/>
          <w:lang w:val="en-US"/>
        </w:rPr>
        <w:t xml:space="preserve">of </w:t>
      </w:r>
      <w:r w:rsidR="002C0FB8">
        <w:rPr>
          <w:rFonts w:asciiTheme="majorBidi" w:hAnsiTheme="majorBidi" w:cstheme="majorBidi"/>
          <w:sz w:val="24"/>
          <w:szCs w:val="24"/>
          <w:lang w:val="en-US"/>
        </w:rPr>
        <w:t>civil</w:t>
      </w:r>
      <w:r w:rsidR="00B25F9F">
        <w:rPr>
          <w:rFonts w:asciiTheme="majorBidi" w:hAnsiTheme="majorBidi" w:cstheme="majorBidi"/>
          <w:sz w:val="24"/>
          <w:szCs w:val="24"/>
          <w:lang w:val="en-US"/>
        </w:rPr>
        <w:t xml:space="preserve"> </w:t>
      </w:r>
      <w:r w:rsidR="00A9015C" w:rsidRPr="00D82DC3">
        <w:rPr>
          <w:rFonts w:asciiTheme="majorBidi" w:hAnsiTheme="majorBidi" w:cstheme="majorBidi"/>
          <w:sz w:val="24"/>
          <w:szCs w:val="24"/>
          <w:lang w:val="en-US"/>
        </w:rPr>
        <w:t>conflict</w:t>
      </w:r>
      <w:r w:rsidR="004F605E">
        <w:rPr>
          <w:rFonts w:asciiTheme="majorBidi" w:hAnsiTheme="majorBidi" w:cstheme="majorBidi"/>
          <w:sz w:val="24"/>
          <w:szCs w:val="24"/>
          <w:lang w:val="en-US"/>
        </w:rPr>
        <w:t>.</w:t>
      </w:r>
      <w:r w:rsidR="003E31FB">
        <w:rPr>
          <w:rFonts w:asciiTheme="majorBidi" w:hAnsiTheme="majorBidi" w:cstheme="majorBidi"/>
          <w:sz w:val="24"/>
          <w:szCs w:val="24"/>
          <w:lang w:val="en-US"/>
        </w:rPr>
        <w:t xml:space="preserve"> Moreover, our data collection can be easily combined with already existing datasets on political violence, institutions and actors which further opens up the analysis of the characteristics and dynamics of post-conflict situations.</w:t>
      </w:r>
    </w:p>
    <w:p w14:paraId="539F70B8" w14:textId="6A2EB0EE" w:rsidR="00B25F9F" w:rsidRDefault="00B25F9F" w:rsidP="006F75A2">
      <w:pPr>
        <w:spacing w:before="120" w:after="12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Our preliminary analysis of the effect of promises of power-sharing and their implementation on civil conflict recurrence demonstrated the utility of the PSED in gaining new insights on post-conflict situations. </w:t>
      </w:r>
      <w:r>
        <w:rPr>
          <w:rFonts w:ascii="Times New Roman" w:hAnsi="Times New Roman" w:cs="Times New Roman"/>
          <w:sz w:val="24"/>
          <w:szCs w:val="24"/>
          <w:lang w:val="en-US"/>
        </w:rPr>
        <w:t>Admittedly, this analysis only touched the surface of understanding the dynamics of government-rebel interactions in the aftermath of a peace agreement. We have demonstrated, however, that in-depth analyses of the promises and practices of power-sharing arrangements between governments and rebels are essential to better understand if and when civil conflict recurs. As</w:t>
      </w:r>
      <w:r>
        <w:rPr>
          <w:rFonts w:asciiTheme="majorBidi" w:hAnsiTheme="majorBidi" w:cstheme="majorBidi"/>
          <w:sz w:val="24"/>
          <w:szCs w:val="24"/>
          <w:lang w:val="en-US"/>
        </w:rPr>
        <w:t xml:space="preserve"> researchers and practitioners alike</w:t>
      </w:r>
      <w:r w:rsidR="00480807">
        <w:rPr>
          <w:rFonts w:asciiTheme="majorBidi" w:hAnsiTheme="majorBidi" w:cstheme="majorBidi"/>
          <w:sz w:val="24"/>
          <w:szCs w:val="24"/>
          <w:lang w:val="en-US"/>
        </w:rPr>
        <w:t xml:space="preserve"> are increasingly focusing </w:t>
      </w:r>
      <w:r w:rsidR="00480807">
        <w:rPr>
          <w:rFonts w:asciiTheme="majorBidi" w:hAnsiTheme="majorBidi" w:cstheme="majorBidi"/>
          <w:sz w:val="24"/>
          <w:szCs w:val="24"/>
          <w:lang w:val="en-US"/>
        </w:rPr>
        <w:lastRenderedPageBreak/>
        <w:t xml:space="preserve">on these determinants of peace in on post-conflict countries, </w:t>
      </w:r>
      <w:r w:rsidR="00E67400">
        <w:rPr>
          <w:rFonts w:asciiTheme="majorBidi" w:hAnsiTheme="majorBidi" w:cstheme="majorBidi"/>
          <w:sz w:val="24"/>
          <w:szCs w:val="24"/>
          <w:lang w:val="en-US"/>
        </w:rPr>
        <w:t xml:space="preserve">we hope that </w:t>
      </w:r>
      <w:r w:rsidR="00480807">
        <w:rPr>
          <w:rFonts w:asciiTheme="majorBidi" w:hAnsiTheme="majorBidi" w:cstheme="majorBidi"/>
          <w:sz w:val="24"/>
          <w:szCs w:val="24"/>
          <w:lang w:val="en-US"/>
        </w:rPr>
        <w:t>the PSED will contribute to a better understanding of these situations.</w:t>
      </w:r>
    </w:p>
    <w:p w14:paraId="7613A1AF" w14:textId="77777777" w:rsidR="00437BBC" w:rsidRDefault="00437BBC">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6102BE07" w14:textId="3AD0C49E" w:rsidR="00922B3E" w:rsidRPr="00D82DC3" w:rsidRDefault="002722FC" w:rsidP="00922B3E">
      <w:pPr>
        <w:spacing w:before="120" w:after="120" w:line="480" w:lineRule="auto"/>
        <w:rPr>
          <w:rFonts w:asciiTheme="majorBidi" w:hAnsiTheme="majorBidi" w:cstheme="majorBidi"/>
          <w:b/>
          <w:bCs/>
          <w:sz w:val="24"/>
          <w:szCs w:val="24"/>
          <w:lang w:val="en-US"/>
        </w:rPr>
      </w:pPr>
      <w:r w:rsidRPr="00D82DC3">
        <w:rPr>
          <w:rFonts w:asciiTheme="majorBidi" w:hAnsiTheme="majorBidi" w:cstheme="majorBidi"/>
          <w:b/>
          <w:bCs/>
          <w:sz w:val="24"/>
          <w:szCs w:val="24"/>
          <w:lang w:val="en-US"/>
        </w:rPr>
        <w:lastRenderedPageBreak/>
        <w:t>References</w:t>
      </w:r>
    </w:p>
    <w:p w14:paraId="120C5B9F" w14:textId="77777777" w:rsidR="008E079B" w:rsidRPr="008E079B" w:rsidRDefault="00922B3E" w:rsidP="008E079B">
      <w:pPr>
        <w:spacing w:after="0" w:line="480" w:lineRule="auto"/>
        <w:ind w:left="720" w:hanging="720"/>
        <w:rPr>
          <w:rFonts w:ascii="Times New Roman" w:hAnsi="Times New Roman" w:cs="Times New Roman"/>
          <w:noProof/>
          <w:sz w:val="24"/>
          <w:szCs w:val="24"/>
          <w:lang w:val="en-US"/>
        </w:rPr>
      </w:pPr>
      <w:r w:rsidRPr="00D82DC3">
        <w:rPr>
          <w:rFonts w:asciiTheme="majorBidi" w:hAnsiTheme="majorBidi" w:cstheme="majorBidi"/>
          <w:sz w:val="24"/>
          <w:szCs w:val="24"/>
          <w:lang w:val="en-US"/>
        </w:rPr>
        <w:fldChar w:fldCharType="begin"/>
      </w:r>
      <w:r w:rsidRPr="00D82DC3">
        <w:rPr>
          <w:rFonts w:asciiTheme="majorBidi" w:hAnsiTheme="majorBidi" w:cstheme="majorBidi"/>
          <w:sz w:val="24"/>
          <w:szCs w:val="24"/>
          <w:lang w:val="en-US"/>
        </w:rPr>
        <w:instrText xml:space="preserve"> ADDIN EN.REFLIST </w:instrText>
      </w:r>
      <w:r w:rsidRPr="00D82DC3">
        <w:rPr>
          <w:rFonts w:asciiTheme="majorBidi" w:hAnsiTheme="majorBidi" w:cstheme="majorBidi"/>
          <w:sz w:val="24"/>
          <w:szCs w:val="24"/>
          <w:lang w:val="en-US"/>
        </w:rPr>
        <w:fldChar w:fldCharType="separate"/>
      </w:r>
      <w:bookmarkStart w:id="1" w:name="_ENREF_1"/>
      <w:r w:rsidR="008E079B" w:rsidRPr="008E079B">
        <w:rPr>
          <w:rFonts w:ascii="Times New Roman" w:hAnsi="Times New Roman" w:cs="Times New Roman"/>
          <w:noProof/>
          <w:sz w:val="24"/>
          <w:szCs w:val="24"/>
          <w:lang w:val="en-US"/>
        </w:rPr>
        <w:t xml:space="preserve">Beck, Nathaniel, Jonathan N. Katz, and Richard Tucker. 1998. Taking time seriously: Time-series-cross-section analysis with a binary dependent variable. </w:t>
      </w:r>
      <w:r w:rsidR="008E079B" w:rsidRPr="008E079B">
        <w:rPr>
          <w:rFonts w:ascii="Times New Roman" w:hAnsi="Times New Roman" w:cs="Times New Roman"/>
          <w:i/>
          <w:noProof/>
          <w:sz w:val="24"/>
          <w:szCs w:val="24"/>
          <w:lang w:val="en-US"/>
        </w:rPr>
        <w:t>American Journal of Political Science</w:t>
      </w:r>
      <w:r w:rsidR="008E079B" w:rsidRPr="008E079B">
        <w:rPr>
          <w:rFonts w:ascii="Times New Roman" w:hAnsi="Times New Roman" w:cs="Times New Roman"/>
          <w:noProof/>
          <w:sz w:val="24"/>
          <w:szCs w:val="24"/>
          <w:lang w:val="en-US"/>
        </w:rPr>
        <w:t xml:space="preserve"> 42 (4):1260-1288.</w:t>
      </w:r>
      <w:bookmarkEnd w:id="1"/>
    </w:p>
    <w:p w14:paraId="1D61F10E"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 w:name="_ENREF_2"/>
      <w:r w:rsidRPr="008E079B">
        <w:rPr>
          <w:rFonts w:ascii="Times New Roman" w:hAnsi="Times New Roman" w:cs="Times New Roman"/>
          <w:noProof/>
          <w:sz w:val="24"/>
          <w:szCs w:val="24"/>
          <w:lang w:val="en-US"/>
        </w:rPr>
        <w:t>Binningsbø, Helga Malmin. 2006. Power-sharing and post-conflict peace periods.  Paper prepared for the 47th Annual Convention of the International Studies Association, San Diego, CA, USA, 22-25 March 2006.</w:t>
      </w:r>
      <w:bookmarkEnd w:id="2"/>
    </w:p>
    <w:p w14:paraId="6821BBBB"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 w:name="_ENREF_3"/>
      <w:r w:rsidRPr="008E079B">
        <w:rPr>
          <w:rFonts w:ascii="Times New Roman" w:hAnsi="Times New Roman" w:cs="Times New Roman"/>
          <w:noProof/>
          <w:sz w:val="24"/>
          <w:szCs w:val="24"/>
          <w:lang w:val="en-US"/>
        </w:rPr>
        <w:t xml:space="preserve">———. 2013. Power sharing, peace and democracy: Any obvious relationships? </w:t>
      </w:r>
      <w:r w:rsidRPr="008E079B">
        <w:rPr>
          <w:rFonts w:ascii="Times New Roman" w:hAnsi="Times New Roman" w:cs="Times New Roman"/>
          <w:i/>
          <w:noProof/>
          <w:sz w:val="24"/>
          <w:szCs w:val="24"/>
          <w:lang w:val="en-US"/>
        </w:rPr>
        <w:t>International Area Studies Review</w:t>
      </w:r>
      <w:r w:rsidRPr="008E079B">
        <w:rPr>
          <w:rFonts w:ascii="Times New Roman" w:hAnsi="Times New Roman" w:cs="Times New Roman"/>
          <w:noProof/>
          <w:sz w:val="24"/>
          <w:szCs w:val="24"/>
          <w:lang w:val="en-US"/>
        </w:rPr>
        <w:t xml:space="preserve"> 16 (1):89-112.</w:t>
      </w:r>
      <w:bookmarkEnd w:id="3"/>
    </w:p>
    <w:p w14:paraId="3D489E52"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4" w:name="_ENREF_4"/>
      <w:r w:rsidRPr="008E079B">
        <w:rPr>
          <w:rFonts w:ascii="Times New Roman" w:hAnsi="Times New Roman" w:cs="Times New Roman"/>
          <w:noProof/>
          <w:sz w:val="24"/>
          <w:szCs w:val="24"/>
          <w:lang w:val="en-US"/>
        </w:rPr>
        <w:t xml:space="preserve">Binningsbø, Helga Malmin, and Siri Aas Rustad. 2012. Sharing the wealth: A pathway to peace or a trail to nowhere? </w:t>
      </w:r>
      <w:r w:rsidRPr="008E079B">
        <w:rPr>
          <w:rFonts w:ascii="Times New Roman" w:hAnsi="Times New Roman" w:cs="Times New Roman"/>
          <w:i/>
          <w:noProof/>
          <w:sz w:val="24"/>
          <w:szCs w:val="24"/>
          <w:lang w:val="en-US"/>
        </w:rPr>
        <w:t>Conflict Management and Peace Science</w:t>
      </w:r>
      <w:r w:rsidRPr="008E079B">
        <w:rPr>
          <w:rFonts w:ascii="Times New Roman" w:hAnsi="Times New Roman" w:cs="Times New Roman"/>
          <w:noProof/>
          <w:sz w:val="24"/>
          <w:szCs w:val="24"/>
          <w:lang w:val="en-US"/>
        </w:rPr>
        <w:t xml:space="preserve"> 29 (5):547-566.</w:t>
      </w:r>
      <w:bookmarkEnd w:id="4"/>
    </w:p>
    <w:p w14:paraId="1BE46460"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5" w:name="_ENREF_5"/>
      <w:r w:rsidRPr="008E079B">
        <w:rPr>
          <w:rFonts w:ascii="Times New Roman" w:hAnsi="Times New Roman" w:cs="Times New Roman"/>
          <w:noProof/>
          <w:sz w:val="24"/>
          <w:szCs w:val="24"/>
          <w:lang w:val="en-US"/>
        </w:rPr>
        <w:t xml:space="preserve">Cammett, Melani, and Edmund Malesky. 2012. Power sharing in postconflict societies: Implications for peace and governance. </w:t>
      </w:r>
      <w:r w:rsidRPr="008E079B">
        <w:rPr>
          <w:rFonts w:ascii="Times New Roman" w:hAnsi="Times New Roman" w:cs="Times New Roman"/>
          <w:i/>
          <w:noProof/>
          <w:sz w:val="24"/>
          <w:szCs w:val="24"/>
          <w:lang w:val="en-US"/>
        </w:rPr>
        <w:t>Journal of Conflict Resolution</w:t>
      </w:r>
      <w:r w:rsidRPr="008E079B">
        <w:rPr>
          <w:rFonts w:ascii="Times New Roman" w:hAnsi="Times New Roman" w:cs="Times New Roman"/>
          <w:noProof/>
          <w:sz w:val="24"/>
          <w:szCs w:val="24"/>
          <w:lang w:val="en-US"/>
        </w:rPr>
        <w:t xml:space="preserve"> 56 (6):982-1016.</w:t>
      </w:r>
      <w:bookmarkEnd w:id="5"/>
    </w:p>
    <w:p w14:paraId="0D9189F8"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6" w:name="_ENREF_6"/>
      <w:r w:rsidRPr="008E079B">
        <w:rPr>
          <w:rFonts w:ascii="Times New Roman" w:hAnsi="Times New Roman" w:cs="Times New Roman"/>
          <w:noProof/>
          <w:sz w:val="24"/>
          <w:szCs w:val="24"/>
          <w:lang w:val="en-US"/>
        </w:rPr>
        <w:t xml:space="preserve">Carter, David B., and Curtis S. Signorino. 2010. Back to the future: Modeling time dependence in binary data. </w:t>
      </w:r>
      <w:r w:rsidRPr="008E079B">
        <w:rPr>
          <w:rFonts w:ascii="Times New Roman" w:hAnsi="Times New Roman" w:cs="Times New Roman"/>
          <w:i/>
          <w:noProof/>
          <w:sz w:val="24"/>
          <w:szCs w:val="24"/>
          <w:lang w:val="en-US"/>
        </w:rPr>
        <w:t>Political Analysis</w:t>
      </w:r>
      <w:r w:rsidRPr="008E079B">
        <w:rPr>
          <w:rFonts w:ascii="Times New Roman" w:hAnsi="Times New Roman" w:cs="Times New Roman"/>
          <w:noProof/>
          <w:sz w:val="24"/>
          <w:szCs w:val="24"/>
          <w:lang w:val="en-US"/>
        </w:rPr>
        <w:t xml:space="preserve"> 18 (3):271-292.</w:t>
      </w:r>
      <w:bookmarkEnd w:id="6"/>
    </w:p>
    <w:p w14:paraId="3606EF3A"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7" w:name="_ENREF_7"/>
      <w:r w:rsidRPr="008E079B">
        <w:rPr>
          <w:rFonts w:ascii="Times New Roman" w:hAnsi="Times New Roman" w:cs="Times New Roman"/>
          <w:noProof/>
          <w:sz w:val="24"/>
          <w:szCs w:val="24"/>
          <w:lang w:val="en-US"/>
        </w:rPr>
        <w:t xml:space="preserve">Cunningham, David E., Kristian Skrede Gleditsch, and Idean Salehyan. 2013. Non-state actors in civil wars. A new dataset. </w:t>
      </w:r>
      <w:r w:rsidRPr="008E079B">
        <w:rPr>
          <w:rFonts w:ascii="Times New Roman" w:hAnsi="Times New Roman" w:cs="Times New Roman"/>
          <w:i/>
          <w:noProof/>
          <w:sz w:val="24"/>
          <w:szCs w:val="24"/>
          <w:lang w:val="en-US"/>
        </w:rPr>
        <w:t>Conflict Management and Peace Science</w:t>
      </w:r>
      <w:r w:rsidRPr="008E079B">
        <w:rPr>
          <w:rFonts w:ascii="Times New Roman" w:hAnsi="Times New Roman" w:cs="Times New Roman"/>
          <w:noProof/>
          <w:sz w:val="24"/>
          <w:szCs w:val="24"/>
          <w:lang w:val="en-US"/>
        </w:rPr>
        <w:t xml:space="preserve"> 30 (5):516-531.</w:t>
      </w:r>
      <w:bookmarkEnd w:id="7"/>
    </w:p>
    <w:p w14:paraId="05079607"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8" w:name="_ENREF_8"/>
      <w:r w:rsidRPr="008E079B">
        <w:rPr>
          <w:rFonts w:ascii="Times New Roman" w:hAnsi="Times New Roman" w:cs="Times New Roman"/>
          <w:noProof/>
          <w:sz w:val="24"/>
          <w:szCs w:val="24"/>
          <w:lang w:val="en-US"/>
        </w:rPr>
        <w:t xml:space="preserve">DeRouen, Karl Jr, Mark J Ferguson, Samuel Norton, Young Hwan Park, Jenna Lea, and Ashley Streat-Bartlett. 2010. Civil war peace agreement implementation and state capacity. </w:t>
      </w:r>
      <w:r w:rsidRPr="008E079B">
        <w:rPr>
          <w:rFonts w:ascii="Times New Roman" w:hAnsi="Times New Roman" w:cs="Times New Roman"/>
          <w:i/>
          <w:noProof/>
          <w:sz w:val="24"/>
          <w:szCs w:val="24"/>
          <w:lang w:val="en-US"/>
        </w:rPr>
        <w:t>Journal of Peace Research</w:t>
      </w:r>
      <w:r w:rsidRPr="008E079B">
        <w:rPr>
          <w:rFonts w:ascii="Times New Roman" w:hAnsi="Times New Roman" w:cs="Times New Roman"/>
          <w:noProof/>
          <w:sz w:val="24"/>
          <w:szCs w:val="24"/>
          <w:lang w:val="en-US"/>
        </w:rPr>
        <w:t xml:space="preserve"> 47 (3):333-346.</w:t>
      </w:r>
      <w:bookmarkEnd w:id="8"/>
    </w:p>
    <w:p w14:paraId="60C2FDBD"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9" w:name="_ENREF_9"/>
      <w:r w:rsidRPr="008E079B">
        <w:rPr>
          <w:rFonts w:ascii="Times New Roman" w:hAnsi="Times New Roman" w:cs="Times New Roman"/>
          <w:noProof/>
          <w:sz w:val="24"/>
          <w:szCs w:val="24"/>
          <w:lang w:val="en-US"/>
        </w:rPr>
        <w:t>Gates, Scott, and Håvard Strand. 2004. Modeling the duration of civil wars: Measurement and estimation issues.  paper presented at the Meeting of the Standing Group on International Relations, The Hague, 9-11 September 2004.</w:t>
      </w:r>
      <w:bookmarkEnd w:id="9"/>
    </w:p>
    <w:p w14:paraId="532480EA"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0" w:name="_ENREF_10"/>
      <w:r w:rsidRPr="008E079B">
        <w:rPr>
          <w:rFonts w:ascii="Times New Roman" w:hAnsi="Times New Roman" w:cs="Times New Roman"/>
          <w:noProof/>
          <w:sz w:val="24"/>
          <w:szCs w:val="24"/>
          <w:lang w:val="en-US"/>
        </w:rPr>
        <w:lastRenderedPageBreak/>
        <w:t xml:space="preserve">Glassmyer, Katherine, and Nicholas Sambanis. 2008. Rebel-military integration and civil war termination. </w:t>
      </w:r>
      <w:r w:rsidRPr="008E079B">
        <w:rPr>
          <w:rFonts w:ascii="Times New Roman" w:hAnsi="Times New Roman" w:cs="Times New Roman"/>
          <w:i/>
          <w:noProof/>
          <w:sz w:val="24"/>
          <w:szCs w:val="24"/>
          <w:lang w:val="en-US"/>
        </w:rPr>
        <w:t>Journal of Peace Research</w:t>
      </w:r>
      <w:r w:rsidRPr="008E079B">
        <w:rPr>
          <w:rFonts w:ascii="Times New Roman" w:hAnsi="Times New Roman" w:cs="Times New Roman"/>
          <w:noProof/>
          <w:sz w:val="24"/>
          <w:szCs w:val="24"/>
          <w:lang w:val="en-US"/>
        </w:rPr>
        <w:t xml:space="preserve"> 45 (3):365-384.</w:t>
      </w:r>
      <w:bookmarkEnd w:id="10"/>
    </w:p>
    <w:p w14:paraId="566ACB1C"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1" w:name="_ENREF_11"/>
      <w:r w:rsidRPr="008347F3">
        <w:rPr>
          <w:rFonts w:ascii="Times New Roman" w:hAnsi="Times New Roman" w:cs="Times New Roman"/>
          <w:noProof/>
          <w:sz w:val="24"/>
          <w:szCs w:val="24"/>
          <w:lang w:val="en-GB"/>
        </w:rPr>
        <w:t xml:space="preserve">Gleditsch, Nils Petter, Peter Wallensteen, Mikael Eriksson, Margarete Sollenberg, and Håvard Strand. </w:t>
      </w:r>
      <w:r w:rsidRPr="008E079B">
        <w:rPr>
          <w:rFonts w:ascii="Times New Roman" w:hAnsi="Times New Roman" w:cs="Times New Roman"/>
          <w:noProof/>
          <w:sz w:val="24"/>
          <w:szCs w:val="24"/>
          <w:lang w:val="en-US"/>
        </w:rPr>
        <w:t xml:space="preserve">2002. Armed Conflict 1946-2011: A new dataset. </w:t>
      </w:r>
      <w:r w:rsidRPr="008E079B">
        <w:rPr>
          <w:rFonts w:ascii="Times New Roman" w:hAnsi="Times New Roman" w:cs="Times New Roman"/>
          <w:i/>
          <w:noProof/>
          <w:sz w:val="24"/>
          <w:szCs w:val="24"/>
          <w:lang w:val="en-US"/>
        </w:rPr>
        <w:t>Journal of Peace Research</w:t>
      </w:r>
      <w:r w:rsidRPr="008E079B">
        <w:rPr>
          <w:rFonts w:ascii="Times New Roman" w:hAnsi="Times New Roman" w:cs="Times New Roman"/>
          <w:noProof/>
          <w:sz w:val="24"/>
          <w:szCs w:val="24"/>
          <w:lang w:val="en-US"/>
        </w:rPr>
        <w:t xml:space="preserve"> 39 (5):615-637.</w:t>
      </w:r>
      <w:bookmarkEnd w:id="11"/>
    </w:p>
    <w:p w14:paraId="16E22361"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2" w:name="_ENREF_12"/>
      <w:r w:rsidRPr="008E079B">
        <w:rPr>
          <w:rFonts w:ascii="Times New Roman" w:hAnsi="Times New Roman" w:cs="Times New Roman"/>
          <w:noProof/>
          <w:sz w:val="24"/>
          <w:szCs w:val="24"/>
          <w:lang w:val="en-US"/>
        </w:rPr>
        <w:t xml:space="preserve">Harbom, Lotta, Erik Melander, and Peter Wallensteen. 2008. Dyadic dimensions of armed conflict, 1946-2007. </w:t>
      </w:r>
      <w:r w:rsidRPr="008E079B">
        <w:rPr>
          <w:rFonts w:ascii="Times New Roman" w:hAnsi="Times New Roman" w:cs="Times New Roman"/>
          <w:i/>
          <w:noProof/>
          <w:sz w:val="24"/>
          <w:szCs w:val="24"/>
          <w:lang w:val="en-US"/>
        </w:rPr>
        <w:t>Journal of Peace Research</w:t>
      </w:r>
      <w:r w:rsidRPr="008E079B">
        <w:rPr>
          <w:rFonts w:ascii="Times New Roman" w:hAnsi="Times New Roman" w:cs="Times New Roman"/>
          <w:noProof/>
          <w:sz w:val="24"/>
          <w:szCs w:val="24"/>
          <w:lang w:val="en-US"/>
        </w:rPr>
        <w:t xml:space="preserve"> 45 (5):697-710.</w:t>
      </w:r>
      <w:bookmarkEnd w:id="12"/>
    </w:p>
    <w:p w14:paraId="0C4A0038"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3" w:name="_ENREF_13"/>
      <w:r w:rsidRPr="008E079B">
        <w:rPr>
          <w:rFonts w:ascii="Times New Roman" w:hAnsi="Times New Roman" w:cs="Times New Roman"/>
          <w:noProof/>
          <w:sz w:val="24"/>
          <w:szCs w:val="24"/>
          <w:lang w:val="en-US"/>
        </w:rPr>
        <w:t xml:space="preserve">Hartzell, Caroline A., and Matthew Hoddie. 2003. Institutionalizing peace: Power-sharing and post-civil war conflict management. </w:t>
      </w:r>
      <w:r w:rsidRPr="008E079B">
        <w:rPr>
          <w:rFonts w:ascii="Times New Roman" w:hAnsi="Times New Roman" w:cs="Times New Roman"/>
          <w:i/>
          <w:noProof/>
          <w:sz w:val="24"/>
          <w:szCs w:val="24"/>
          <w:lang w:val="en-US"/>
        </w:rPr>
        <w:t>American Journal of Political Science</w:t>
      </w:r>
      <w:r w:rsidRPr="008E079B">
        <w:rPr>
          <w:rFonts w:ascii="Times New Roman" w:hAnsi="Times New Roman" w:cs="Times New Roman"/>
          <w:noProof/>
          <w:sz w:val="24"/>
          <w:szCs w:val="24"/>
          <w:lang w:val="en-US"/>
        </w:rPr>
        <w:t xml:space="preserve"> 47 (2):318-332.</w:t>
      </w:r>
      <w:bookmarkEnd w:id="13"/>
    </w:p>
    <w:p w14:paraId="5CDDB380"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4" w:name="_ENREF_14"/>
      <w:r w:rsidRPr="008E079B">
        <w:rPr>
          <w:rFonts w:ascii="Times New Roman" w:hAnsi="Times New Roman" w:cs="Times New Roman"/>
          <w:noProof/>
          <w:sz w:val="24"/>
          <w:szCs w:val="24"/>
          <w:lang w:val="en-US"/>
        </w:rPr>
        <w:t xml:space="preserve">———. 2007. </w:t>
      </w:r>
      <w:r w:rsidRPr="008E079B">
        <w:rPr>
          <w:rFonts w:ascii="Times New Roman" w:hAnsi="Times New Roman" w:cs="Times New Roman"/>
          <w:i/>
          <w:noProof/>
          <w:sz w:val="24"/>
          <w:szCs w:val="24"/>
          <w:lang w:val="en-US"/>
        </w:rPr>
        <w:t>Crafting peace: Power-sharing institutions and the negotiated settlement of civil wars</w:t>
      </w:r>
      <w:r w:rsidRPr="008E079B">
        <w:rPr>
          <w:rFonts w:ascii="Times New Roman" w:hAnsi="Times New Roman" w:cs="Times New Roman"/>
          <w:noProof/>
          <w:sz w:val="24"/>
          <w:szCs w:val="24"/>
          <w:lang w:val="en-US"/>
        </w:rPr>
        <w:t>. University Park, PA: Pennsylvania State University Press.</w:t>
      </w:r>
      <w:bookmarkEnd w:id="14"/>
    </w:p>
    <w:p w14:paraId="03B5D1F6"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5" w:name="_ENREF_15"/>
      <w:r w:rsidRPr="008E079B">
        <w:rPr>
          <w:rFonts w:ascii="Times New Roman" w:hAnsi="Times New Roman" w:cs="Times New Roman"/>
          <w:noProof/>
          <w:sz w:val="24"/>
          <w:szCs w:val="24"/>
          <w:lang w:val="en-US"/>
        </w:rPr>
        <w:t xml:space="preserve">Hegre, Håvard, Lisa Hultman, and Håvard Mokleiv Nygård. 2011. Simulating the effect of peacekeeping operations 2010-2035. </w:t>
      </w:r>
      <w:r w:rsidRPr="008E079B">
        <w:rPr>
          <w:rFonts w:ascii="Times New Roman" w:hAnsi="Times New Roman" w:cs="Times New Roman"/>
          <w:i/>
          <w:noProof/>
          <w:sz w:val="24"/>
          <w:szCs w:val="24"/>
          <w:lang w:val="en-US"/>
        </w:rPr>
        <w:t>Social Computing, Behavioral-Cultural Modeling and Prediction. Lecture Notes in Computer Science</w:t>
      </w:r>
      <w:r w:rsidRPr="008E079B">
        <w:rPr>
          <w:rFonts w:ascii="Times New Roman" w:hAnsi="Times New Roman" w:cs="Times New Roman"/>
          <w:noProof/>
          <w:sz w:val="24"/>
          <w:szCs w:val="24"/>
          <w:lang w:val="en-US"/>
        </w:rPr>
        <w:t xml:space="preserve"> 6589 (1):325-332.</w:t>
      </w:r>
      <w:bookmarkEnd w:id="15"/>
    </w:p>
    <w:p w14:paraId="5FD32040"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6" w:name="_ENREF_16"/>
      <w:r w:rsidRPr="008E079B">
        <w:rPr>
          <w:rFonts w:ascii="Times New Roman" w:hAnsi="Times New Roman" w:cs="Times New Roman"/>
          <w:noProof/>
          <w:sz w:val="24"/>
          <w:szCs w:val="24"/>
          <w:lang w:val="en-US"/>
        </w:rPr>
        <w:t xml:space="preserve">Hoddie, Matthew, and Caroline Hartzell. 2005. Power-sharing in peace settlements: Initiating the transition from civil war. In </w:t>
      </w:r>
      <w:r w:rsidRPr="008E079B">
        <w:rPr>
          <w:rFonts w:ascii="Times New Roman" w:hAnsi="Times New Roman" w:cs="Times New Roman"/>
          <w:i/>
          <w:noProof/>
          <w:sz w:val="24"/>
          <w:szCs w:val="24"/>
          <w:lang w:val="en-US"/>
        </w:rPr>
        <w:t>Sustainable peace: Power and democracy after civil wars</w:t>
      </w:r>
      <w:r w:rsidRPr="008E079B">
        <w:rPr>
          <w:rFonts w:ascii="Times New Roman" w:hAnsi="Times New Roman" w:cs="Times New Roman"/>
          <w:noProof/>
          <w:sz w:val="24"/>
          <w:szCs w:val="24"/>
          <w:lang w:val="en-US"/>
        </w:rPr>
        <w:t>, edited by P. G. Roeder and D. Rothchild. Ithaca, NY: Cornell University Press.</w:t>
      </w:r>
      <w:bookmarkEnd w:id="16"/>
    </w:p>
    <w:p w14:paraId="7FA2BFB0"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7" w:name="_ENREF_17"/>
      <w:r w:rsidRPr="008E079B">
        <w:rPr>
          <w:rFonts w:ascii="Times New Roman" w:hAnsi="Times New Roman" w:cs="Times New Roman"/>
          <w:noProof/>
          <w:sz w:val="24"/>
          <w:szCs w:val="24"/>
          <w:lang w:val="en-US"/>
        </w:rPr>
        <w:t xml:space="preserve">Hoddie, Matthew, and Caroline A. Hartzell. 2003. Civil war settlements and the implementation of military power-sharing arrangements. </w:t>
      </w:r>
      <w:r w:rsidRPr="008E079B">
        <w:rPr>
          <w:rFonts w:ascii="Times New Roman" w:hAnsi="Times New Roman" w:cs="Times New Roman"/>
          <w:i/>
          <w:noProof/>
          <w:sz w:val="24"/>
          <w:szCs w:val="24"/>
          <w:lang w:val="en-US"/>
        </w:rPr>
        <w:t>Journal of Peace Research</w:t>
      </w:r>
      <w:r w:rsidRPr="008E079B">
        <w:rPr>
          <w:rFonts w:ascii="Times New Roman" w:hAnsi="Times New Roman" w:cs="Times New Roman"/>
          <w:noProof/>
          <w:sz w:val="24"/>
          <w:szCs w:val="24"/>
          <w:lang w:val="en-US"/>
        </w:rPr>
        <w:t xml:space="preserve"> 40 (3):303-320.</w:t>
      </w:r>
      <w:bookmarkEnd w:id="17"/>
    </w:p>
    <w:p w14:paraId="6CBDAAD4"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8" w:name="_ENREF_18"/>
      <w:r w:rsidRPr="008E079B">
        <w:rPr>
          <w:rFonts w:ascii="Times New Roman" w:hAnsi="Times New Roman" w:cs="Times New Roman"/>
          <w:noProof/>
          <w:sz w:val="24"/>
          <w:szCs w:val="24"/>
          <w:lang w:val="en-US"/>
        </w:rPr>
        <w:t xml:space="preserve">Jarstad, Anna K., and Desirée Nilsson. 2008. From words to deeds: The implementation of power-sharing pacts in peace accords. </w:t>
      </w:r>
      <w:r w:rsidRPr="008E079B">
        <w:rPr>
          <w:rFonts w:ascii="Times New Roman" w:hAnsi="Times New Roman" w:cs="Times New Roman"/>
          <w:i/>
          <w:noProof/>
          <w:sz w:val="24"/>
          <w:szCs w:val="24"/>
          <w:lang w:val="en-US"/>
        </w:rPr>
        <w:t>Conflict Management and Peace Science</w:t>
      </w:r>
      <w:r w:rsidRPr="008E079B">
        <w:rPr>
          <w:rFonts w:ascii="Times New Roman" w:hAnsi="Times New Roman" w:cs="Times New Roman"/>
          <w:noProof/>
          <w:sz w:val="24"/>
          <w:szCs w:val="24"/>
          <w:lang w:val="en-US"/>
        </w:rPr>
        <w:t xml:space="preserve"> 25 (3):206-223.</w:t>
      </w:r>
      <w:bookmarkEnd w:id="18"/>
    </w:p>
    <w:p w14:paraId="5BBB8FD5"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19" w:name="_ENREF_19"/>
      <w:r w:rsidRPr="008E079B">
        <w:rPr>
          <w:rFonts w:ascii="Times New Roman" w:hAnsi="Times New Roman" w:cs="Times New Roman"/>
          <w:noProof/>
          <w:sz w:val="24"/>
          <w:szCs w:val="24"/>
          <w:lang w:val="en-US"/>
        </w:rPr>
        <w:lastRenderedPageBreak/>
        <w:t xml:space="preserve">Jarstad, Anna K., and Timothy D. Sisk, eds. 2008. </w:t>
      </w:r>
      <w:r w:rsidRPr="008E079B">
        <w:rPr>
          <w:rFonts w:ascii="Times New Roman" w:hAnsi="Times New Roman" w:cs="Times New Roman"/>
          <w:i/>
          <w:noProof/>
          <w:sz w:val="24"/>
          <w:szCs w:val="24"/>
          <w:lang w:val="en-US"/>
        </w:rPr>
        <w:t>From war to democracy. Dilemmas of peacebuilding</w:t>
      </w:r>
      <w:r w:rsidRPr="008E079B">
        <w:rPr>
          <w:rFonts w:ascii="Times New Roman" w:hAnsi="Times New Roman" w:cs="Times New Roman"/>
          <w:noProof/>
          <w:sz w:val="24"/>
          <w:szCs w:val="24"/>
          <w:lang w:val="en-US"/>
        </w:rPr>
        <w:t>. Cambridge: Cambridge University Press.</w:t>
      </w:r>
      <w:bookmarkEnd w:id="19"/>
    </w:p>
    <w:p w14:paraId="6655A38D"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0" w:name="_ENREF_20"/>
      <w:r w:rsidRPr="008E079B">
        <w:rPr>
          <w:rFonts w:ascii="Times New Roman" w:hAnsi="Times New Roman" w:cs="Times New Roman"/>
          <w:noProof/>
          <w:sz w:val="24"/>
          <w:szCs w:val="24"/>
          <w:lang w:val="en-US"/>
        </w:rPr>
        <w:t xml:space="preserve">Joshi, Madhav, and John Darby. 2013. Introducing the Peace Accords Matrix (PAM): A database of comprehensive peace agreements and their implementation, 1989-2007. </w:t>
      </w:r>
      <w:r w:rsidRPr="008E079B">
        <w:rPr>
          <w:rFonts w:ascii="Times New Roman" w:hAnsi="Times New Roman" w:cs="Times New Roman"/>
          <w:i/>
          <w:noProof/>
          <w:sz w:val="24"/>
          <w:szCs w:val="24"/>
          <w:lang w:val="en-US"/>
        </w:rPr>
        <w:t>Peacebuilding</w:t>
      </w:r>
      <w:r w:rsidRPr="008E079B">
        <w:rPr>
          <w:rFonts w:ascii="Times New Roman" w:hAnsi="Times New Roman" w:cs="Times New Roman"/>
          <w:noProof/>
          <w:sz w:val="24"/>
          <w:szCs w:val="24"/>
          <w:lang w:val="en-US"/>
        </w:rPr>
        <w:t xml:space="preserve"> 1 (2):256-274.</w:t>
      </w:r>
      <w:bookmarkEnd w:id="20"/>
    </w:p>
    <w:p w14:paraId="35B56E03"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1" w:name="_ENREF_21"/>
      <w:r w:rsidRPr="008E079B">
        <w:rPr>
          <w:rFonts w:ascii="Times New Roman" w:hAnsi="Times New Roman" w:cs="Times New Roman"/>
          <w:noProof/>
          <w:sz w:val="24"/>
          <w:szCs w:val="24"/>
          <w:lang w:val="en-US"/>
        </w:rPr>
        <w:t xml:space="preserve">Kreutz, Joakim. 2010. How and when armed conflicts end: Introducing the UCDP Conflict Termination dataset. </w:t>
      </w:r>
      <w:r w:rsidRPr="008E079B">
        <w:rPr>
          <w:rFonts w:ascii="Times New Roman" w:hAnsi="Times New Roman" w:cs="Times New Roman"/>
          <w:i/>
          <w:noProof/>
          <w:sz w:val="24"/>
          <w:szCs w:val="24"/>
          <w:lang w:val="en-US"/>
        </w:rPr>
        <w:t>Journal of Peace Research</w:t>
      </w:r>
      <w:r w:rsidRPr="008E079B">
        <w:rPr>
          <w:rFonts w:ascii="Times New Roman" w:hAnsi="Times New Roman" w:cs="Times New Roman"/>
          <w:noProof/>
          <w:sz w:val="24"/>
          <w:szCs w:val="24"/>
          <w:lang w:val="en-US"/>
        </w:rPr>
        <w:t xml:space="preserve"> 47 (2):243-250.</w:t>
      </w:r>
      <w:bookmarkEnd w:id="21"/>
    </w:p>
    <w:p w14:paraId="162072A0"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2" w:name="_ENREF_22"/>
      <w:r w:rsidRPr="008E079B">
        <w:rPr>
          <w:rFonts w:ascii="Times New Roman" w:hAnsi="Times New Roman" w:cs="Times New Roman"/>
          <w:noProof/>
          <w:sz w:val="24"/>
          <w:szCs w:val="24"/>
          <w:lang w:val="en-US"/>
        </w:rPr>
        <w:t xml:space="preserve">Lake, David A., and Donald Rothchild. 2005. Territorial decentralization and civil war settlements. In </w:t>
      </w:r>
      <w:r w:rsidRPr="008E079B">
        <w:rPr>
          <w:rFonts w:ascii="Times New Roman" w:hAnsi="Times New Roman" w:cs="Times New Roman"/>
          <w:i/>
          <w:noProof/>
          <w:sz w:val="24"/>
          <w:szCs w:val="24"/>
          <w:lang w:val="en-US"/>
        </w:rPr>
        <w:t>Sustainable peace: Power and democracy after civil wars</w:t>
      </w:r>
      <w:r w:rsidRPr="008E079B">
        <w:rPr>
          <w:rFonts w:ascii="Times New Roman" w:hAnsi="Times New Roman" w:cs="Times New Roman"/>
          <w:noProof/>
          <w:sz w:val="24"/>
          <w:szCs w:val="24"/>
          <w:lang w:val="en-US"/>
        </w:rPr>
        <w:t>, edited by P. G. Roeder and D. Rothchild. Ithaca, NY: Cornell University.</w:t>
      </w:r>
      <w:bookmarkEnd w:id="22"/>
    </w:p>
    <w:p w14:paraId="22F61031"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3" w:name="_ENREF_23"/>
      <w:r w:rsidRPr="008E079B">
        <w:rPr>
          <w:rFonts w:ascii="Times New Roman" w:hAnsi="Times New Roman" w:cs="Times New Roman"/>
          <w:noProof/>
          <w:sz w:val="24"/>
          <w:szCs w:val="24"/>
          <w:lang w:val="en-US"/>
        </w:rPr>
        <w:t xml:space="preserve">Lijphart, Arend. 1969. Consociational democracy. </w:t>
      </w:r>
      <w:r w:rsidRPr="008E079B">
        <w:rPr>
          <w:rFonts w:ascii="Times New Roman" w:hAnsi="Times New Roman" w:cs="Times New Roman"/>
          <w:i/>
          <w:noProof/>
          <w:sz w:val="24"/>
          <w:szCs w:val="24"/>
          <w:lang w:val="en-US"/>
        </w:rPr>
        <w:t>World Politics</w:t>
      </w:r>
      <w:r w:rsidRPr="008E079B">
        <w:rPr>
          <w:rFonts w:ascii="Times New Roman" w:hAnsi="Times New Roman" w:cs="Times New Roman"/>
          <w:noProof/>
          <w:sz w:val="24"/>
          <w:szCs w:val="24"/>
          <w:lang w:val="en-US"/>
        </w:rPr>
        <w:t xml:space="preserve"> 15 (1):207-225.</w:t>
      </w:r>
      <w:bookmarkEnd w:id="23"/>
    </w:p>
    <w:p w14:paraId="794E9597"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4" w:name="_ENREF_24"/>
      <w:r w:rsidRPr="008E079B">
        <w:rPr>
          <w:rFonts w:ascii="Times New Roman" w:hAnsi="Times New Roman" w:cs="Times New Roman"/>
          <w:noProof/>
          <w:sz w:val="24"/>
          <w:szCs w:val="24"/>
          <w:lang w:val="en-US"/>
        </w:rPr>
        <w:t xml:space="preserve">Mattes, Michaela, and Burcu Savun. 2009. Fostering peace after civil war: Commitment Problems and agreement design. </w:t>
      </w:r>
      <w:r w:rsidRPr="008E079B">
        <w:rPr>
          <w:rFonts w:ascii="Times New Roman" w:hAnsi="Times New Roman" w:cs="Times New Roman"/>
          <w:i/>
          <w:noProof/>
          <w:sz w:val="24"/>
          <w:szCs w:val="24"/>
          <w:lang w:val="en-US"/>
        </w:rPr>
        <w:t>International Studies Quarterly</w:t>
      </w:r>
      <w:r w:rsidRPr="008E079B">
        <w:rPr>
          <w:rFonts w:ascii="Times New Roman" w:hAnsi="Times New Roman" w:cs="Times New Roman"/>
          <w:noProof/>
          <w:sz w:val="24"/>
          <w:szCs w:val="24"/>
          <w:lang w:val="en-US"/>
        </w:rPr>
        <w:t xml:space="preserve"> 53 (3):737-759.</w:t>
      </w:r>
      <w:bookmarkEnd w:id="24"/>
    </w:p>
    <w:p w14:paraId="6C68A418"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5" w:name="_ENREF_25"/>
      <w:r w:rsidRPr="008E079B">
        <w:rPr>
          <w:rFonts w:ascii="Times New Roman" w:hAnsi="Times New Roman" w:cs="Times New Roman"/>
          <w:noProof/>
          <w:sz w:val="24"/>
          <w:szCs w:val="24"/>
          <w:lang w:val="en-US"/>
        </w:rPr>
        <w:t xml:space="preserve">Mehler, Andreas. 2009. Peace and power-sharing in Africa: A not so obvious relationship. </w:t>
      </w:r>
      <w:r w:rsidRPr="008E079B">
        <w:rPr>
          <w:rFonts w:ascii="Times New Roman" w:hAnsi="Times New Roman" w:cs="Times New Roman"/>
          <w:i/>
          <w:noProof/>
          <w:sz w:val="24"/>
          <w:szCs w:val="24"/>
          <w:lang w:val="en-US"/>
        </w:rPr>
        <w:t>African Affairs</w:t>
      </w:r>
      <w:r w:rsidRPr="008E079B">
        <w:rPr>
          <w:rFonts w:ascii="Times New Roman" w:hAnsi="Times New Roman" w:cs="Times New Roman"/>
          <w:noProof/>
          <w:sz w:val="24"/>
          <w:szCs w:val="24"/>
          <w:lang w:val="en-US"/>
        </w:rPr>
        <w:t xml:space="preserve"> 108 (432):453-473.</w:t>
      </w:r>
      <w:bookmarkEnd w:id="25"/>
    </w:p>
    <w:p w14:paraId="21467405"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6" w:name="_ENREF_26"/>
      <w:r w:rsidRPr="008E079B">
        <w:rPr>
          <w:rFonts w:ascii="Times New Roman" w:hAnsi="Times New Roman" w:cs="Times New Roman"/>
          <w:noProof/>
          <w:sz w:val="24"/>
          <w:szCs w:val="24"/>
          <w:lang w:val="en-US"/>
        </w:rPr>
        <w:t xml:space="preserve">Mukherjee, Bumba. 2006. Why political power-sharing agreements lead to enduring peaceful resolution of some civil wars, but not others? </w:t>
      </w:r>
      <w:r w:rsidRPr="008E079B">
        <w:rPr>
          <w:rFonts w:ascii="Times New Roman" w:hAnsi="Times New Roman" w:cs="Times New Roman"/>
          <w:i/>
          <w:noProof/>
          <w:sz w:val="24"/>
          <w:szCs w:val="24"/>
          <w:lang w:val="en-US"/>
        </w:rPr>
        <w:t>International Studies Quarterly</w:t>
      </w:r>
      <w:r w:rsidRPr="008E079B">
        <w:rPr>
          <w:rFonts w:ascii="Times New Roman" w:hAnsi="Times New Roman" w:cs="Times New Roman"/>
          <w:noProof/>
          <w:sz w:val="24"/>
          <w:szCs w:val="24"/>
          <w:lang w:val="en-US"/>
        </w:rPr>
        <w:t xml:space="preserve"> 50 (2):479-504.</w:t>
      </w:r>
      <w:bookmarkEnd w:id="26"/>
    </w:p>
    <w:p w14:paraId="150CB939"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7" w:name="_ENREF_27"/>
      <w:r w:rsidRPr="008E079B">
        <w:rPr>
          <w:rFonts w:ascii="Times New Roman" w:hAnsi="Times New Roman" w:cs="Times New Roman"/>
          <w:noProof/>
          <w:sz w:val="24"/>
          <w:szCs w:val="24"/>
          <w:lang w:val="en-US"/>
        </w:rPr>
        <w:t xml:space="preserve">Murshed, S. Mansoob, and Scott Gates. 2005. Spatial-Horizontal Inequality and the Maoist Insurgency in Nepal. </w:t>
      </w:r>
      <w:r w:rsidRPr="008E079B">
        <w:rPr>
          <w:rFonts w:ascii="Times New Roman" w:hAnsi="Times New Roman" w:cs="Times New Roman"/>
          <w:i/>
          <w:noProof/>
          <w:sz w:val="24"/>
          <w:szCs w:val="24"/>
          <w:lang w:val="en-US"/>
        </w:rPr>
        <w:t>Review of Development Economics</w:t>
      </w:r>
      <w:r w:rsidRPr="008E079B">
        <w:rPr>
          <w:rFonts w:ascii="Times New Roman" w:hAnsi="Times New Roman" w:cs="Times New Roman"/>
          <w:noProof/>
          <w:sz w:val="24"/>
          <w:szCs w:val="24"/>
          <w:lang w:val="en-US"/>
        </w:rPr>
        <w:t xml:space="preserve"> 9 (1):121-134.</w:t>
      </w:r>
      <w:bookmarkEnd w:id="27"/>
    </w:p>
    <w:p w14:paraId="10B6DC00"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8" w:name="_ENREF_28"/>
      <w:r w:rsidRPr="008E079B">
        <w:rPr>
          <w:rFonts w:ascii="Times New Roman" w:hAnsi="Times New Roman" w:cs="Times New Roman"/>
          <w:noProof/>
          <w:sz w:val="24"/>
          <w:szCs w:val="24"/>
          <w:lang w:val="en-US"/>
        </w:rPr>
        <w:t xml:space="preserve">Norris, Pippa. 2008. </w:t>
      </w:r>
      <w:r w:rsidRPr="008E079B">
        <w:rPr>
          <w:rFonts w:ascii="Times New Roman" w:hAnsi="Times New Roman" w:cs="Times New Roman"/>
          <w:i/>
          <w:noProof/>
          <w:sz w:val="24"/>
          <w:szCs w:val="24"/>
          <w:lang w:val="en-US"/>
        </w:rPr>
        <w:t>Driving democracy: Do power-sharing institutions work?</w:t>
      </w:r>
      <w:r w:rsidRPr="008E079B">
        <w:rPr>
          <w:rFonts w:ascii="Times New Roman" w:hAnsi="Times New Roman" w:cs="Times New Roman"/>
          <w:noProof/>
          <w:sz w:val="24"/>
          <w:szCs w:val="24"/>
          <w:lang w:val="en-US"/>
        </w:rPr>
        <w:t xml:space="preserve"> Cambridge: Cambridge University Press.</w:t>
      </w:r>
      <w:bookmarkEnd w:id="28"/>
    </w:p>
    <w:p w14:paraId="13729255"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29" w:name="_ENREF_29"/>
      <w:r w:rsidRPr="008E079B">
        <w:rPr>
          <w:rFonts w:ascii="Times New Roman" w:hAnsi="Times New Roman" w:cs="Times New Roman"/>
          <w:noProof/>
          <w:sz w:val="24"/>
          <w:szCs w:val="24"/>
          <w:lang w:val="en-US"/>
        </w:rPr>
        <w:t xml:space="preserve">Pearson, Frederic, Marie Olson Lounsberry, Scott Walker, and Sonja Mann. 2006. Rethinking models of civil war settlement. </w:t>
      </w:r>
      <w:r w:rsidRPr="008E079B">
        <w:rPr>
          <w:rFonts w:ascii="Times New Roman" w:hAnsi="Times New Roman" w:cs="Times New Roman"/>
          <w:i/>
          <w:noProof/>
          <w:sz w:val="24"/>
          <w:szCs w:val="24"/>
          <w:lang w:val="en-US"/>
        </w:rPr>
        <w:t>International Interactions</w:t>
      </w:r>
      <w:r w:rsidRPr="008E079B">
        <w:rPr>
          <w:rFonts w:ascii="Times New Roman" w:hAnsi="Times New Roman" w:cs="Times New Roman"/>
          <w:noProof/>
          <w:sz w:val="24"/>
          <w:szCs w:val="24"/>
          <w:lang w:val="en-US"/>
        </w:rPr>
        <w:t xml:space="preserve"> 32 (2):109-128.</w:t>
      </w:r>
      <w:bookmarkEnd w:id="29"/>
    </w:p>
    <w:p w14:paraId="7357C76A"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0" w:name="_ENREF_30"/>
      <w:r w:rsidRPr="008E079B">
        <w:rPr>
          <w:rFonts w:ascii="Times New Roman" w:hAnsi="Times New Roman" w:cs="Times New Roman"/>
          <w:noProof/>
          <w:sz w:val="24"/>
          <w:szCs w:val="24"/>
          <w:lang w:val="en-US"/>
        </w:rPr>
        <w:lastRenderedPageBreak/>
        <w:t xml:space="preserve">Regan, Patrick M., Richard W. Frank, and David H. Clark. 2009. New datasets on political institutions and elections, 1972-2005. </w:t>
      </w:r>
      <w:r w:rsidRPr="008E079B">
        <w:rPr>
          <w:rFonts w:ascii="Times New Roman" w:hAnsi="Times New Roman" w:cs="Times New Roman"/>
          <w:i/>
          <w:noProof/>
          <w:sz w:val="24"/>
          <w:szCs w:val="24"/>
          <w:lang w:val="en-US"/>
        </w:rPr>
        <w:t>Conflict Management and Peace Science</w:t>
      </w:r>
      <w:r w:rsidRPr="008E079B">
        <w:rPr>
          <w:rFonts w:ascii="Times New Roman" w:hAnsi="Times New Roman" w:cs="Times New Roman"/>
          <w:noProof/>
          <w:sz w:val="24"/>
          <w:szCs w:val="24"/>
          <w:lang w:val="en-US"/>
        </w:rPr>
        <w:t xml:space="preserve"> 26 (3):286-304.</w:t>
      </w:r>
      <w:bookmarkEnd w:id="30"/>
    </w:p>
    <w:p w14:paraId="10C9E1C1"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1" w:name="_ENREF_31"/>
      <w:r w:rsidRPr="008E079B">
        <w:rPr>
          <w:rFonts w:ascii="Times New Roman" w:hAnsi="Times New Roman" w:cs="Times New Roman"/>
          <w:noProof/>
          <w:sz w:val="24"/>
          <w:szCs w:val="24"/>
          <w:lang w:val="en-US"/>
        </w:rPr>
        <w:t xml:space="preserve">Roeder, Philip G., and Donald Rothchild, eds. 2005. </w:t>
      </w:r>
      <w:r w:rsidRPr="008E079B">
        <w:rPr>
          <w:rFonts w:ascii="Times New Roman" w:hAnsi="Times New Roman" w:cs="Times New Roman"/>
          <w:i/>
          <w:noProof/>
          <w:sz w:val="24"/>
          <w:szCs w:val="24"/>
          <w:lang w:val="en-US"/>
        </w:rPr>
        <w:t>Sustainable peace: Power and democracy after civil wars</w:t>
      </w:r>
      <w:r w:rsidRPr="008E079B">
        <w:rPr>
          <w:rFonts w:ascii="Times New Roman" w:hAnsi="Times New Roman" w:cs="Times New Roman"/>
          <w:noProof/>
          <w:sz w:val="24"/>
          <w:szCs w:val="24"/>
          <w:lang w:val="en-US"/>
        </w:rPr>
        <w:t>. Ithaca, NY: Cornell University Press.</w:t>
      </w:r>
      <w:bookmarkEnd w:id="31"/>
    </w:p>
    <w:p w14:paraId="5E162901"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2" w:name="_ENREF_32"/>
      <w:r w:rsidRPr="008E079B">
        <w:rPr>
          <w:rFonts w:ascii="Times New Roman" w:hAnsi="Times New Roman" w:cs="Times New Roman"/>
          <w:noProof/>
          <w:sz w:val="24"/>
          <w:szCs w:val="24"/>
          <w:lang w:val="en-US"/>
        </w:rPr>
        <w:t xml:space="preserve">Rothchild, Donald, and Philip G. Roeder. 2005. Power sharing as an impediment to peace and democracy. In </w:t>
      </w:r>
      <w:r w:rsidRPr="008E079B">
        <w:rPr>
          <w:rFonts w:ascii="Times New Roman" w:hAnsi="Times New Roman" w:cs="Times New Roman"/>
          <w:i/>
          <w:noProof/>
          <w:sz w:val="24"/>
          <w:szCs w:val="24"/>
          <w:lang w:val="en-US"/>
        </w:rPr>
        <w:t>Sustainable peace: Power and democracy after civil wars</w:t>
      </w:r>
      <w:r w:rsidRPr="008E079B">
        <w:rPr>
          <w:rFonts w:ascii="Times New Roman" w:hAnsi="Times New Roman" w:cs="Times New Roman"/>
          <w:noProof/>
          <w:sz w:val="24"/>
          <w:szCs w:val="24"/>
          <w:lang w:val="en-US"/>
        </w:rPr>
        <w:t>, edited by P. G. Roeder and D. Rothchild. Ithaca, NY: Cornell University Press.</w:t>
      </w:r>
      <w:bookmarkEnd w:id="32"/>
    </w:p>
    <w:p w14:paraId="6D50828E"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3" w:name="_ENREF_33"/>
      <w:r w:rsidRPr="008E079B">
        <w:rPr>
          <w:rFonts w:ascii="Times New Roman" w:hAnsi="Times New Roman" w:cs="Times New Roman"/>
          <w:noProof/>
          <w:sz w:val="24"/>
          <w:szCs w:val="24"/>
          <w:lang w:val="en-US"/>
        </w:rPr>
        <w:t xml:space="preserve">Salehyan, Idean, Cullen S. Hendrix, Jesse Hamner, Christina Case, Christopher Linebarger, Emily Stull, and Jennifer Williams. 2012. Social conflict in Africa: A new database. </w:t>
      </w:r>
      <w:r w:rsidRPr="008E079B">
        <w:rPr>
          <w:rFonts w:ascii="Times New Roman" w:hAnsi="Times New Roman" w:cs="Times New Roman"/>
          <w:i/>
          <w:noProof/>
          <w:sz w:val="24"/>
          <w:szCs w:val="24"/>
          <w:lang w:val="en-US"/>
        </w:rPr>
        <w:t>International Interactions</w:t>
      </w:r>
      <w:r w:rsidRPr="008E079B">
        <w:rPr>
          <w:rFonts w:ascii="Times New Roman" w:hAnsi="Times New Roman" w:cs="Times New Roman"/>
          <w:noProof/>
          <w:sz w:val="24"/>
          <w:szCs w:val="24"/>
          <w:lang w:val="en-US"/>
        </w:rPr>
        <w:t xml:space="preserve"> 38 (4):503-511.</w:t>
      </w:r>
      <w:bookmarkEnd w:id="33"/>
    </w:p>
    <w:p w14:paraId="6FCE2CA3"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4" w:name="_ENREF_34"/>
      <w:r w:rsidRPr="008E079B">
        <w:rPr>
          <w:rFonts w:ascii="Times New Roman" w:hAnsi="Times New Roman" w:cs="Times New Roman"/>
          <w:noProof/>
          <w:sz w:val="24"/>
          <w:szCs w:val="24"/>
          <w:lang w:val="en-US"/>
        </w:rPr>
        <w:t xml:space="preserve">Snyder, Jack L., and Robert Jervis. 1999. Civil war and the security dilemma. In </w:t>
      </w:r>
      <w:r w:rsidRPr="008E079B">
        <w:rPr>
          <w:rFonts w:ascii="Times New Roman" w:hAnsi="Times New Roman" w:cs="Times New Roman"/>
          <w:i/>
          <w:noProof/>
          <w:sz w:val="24"/>
          <w:szCs w:val="24"/>
          <w:lang w:val="en-US"/>
        </w:rPr>
        <w:t>Civil wars, insecurity and intervention</w:t>
      </w:r>
      <w:r w:rsidRPr="008E079B">
        <w:rPr>
          <w:rFonts w:ascii="Times New Roman" w:hAnsi="Times New Roman" w:cs="Times New Roman"/>
          <w:noProof/>
          <w:sz w:val="24"/>
          <w:szCs w:val="24"/>
          <w:lang w:val="en-US"/>
        </w:rPr>
        <w:t>, edited by B. F. Walter and J. L. Snyder. New York, NY: Columbia University Press.</w:t>
      </w:r>
      <w:bookmarkEnd w:id="34"/>
    </w:p>
    <w:p w14:paraId="5E54928F"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5" w:name="_ENREF_35"/>
      <w:r w:rsidRPr="008E079B">
        <w:rPr>
          <w:rFonts w:ascii="Times New Roman" w:hAnsi="Times New Roman" w:cs="Times New Roman"/>
          <w:noProof/>
          <w:sz w:val="24"/>
          <w:szCs w:val="24"/>
          <w:lang w:val="en-US"/>
        </w:rPr>
        <w:t xml:space="preserve">Sundberg, Ralph, and Erik Melander. 2013. Introducing the UCDP Georeferenced Event Dataset. </w:t>
      </w:r>
      <w:r w:rsidRPr="008E079B">
        <w:rPr>
          <w:rFonts w:ascii="Times New Roman" w:hAnsi="Times New Roman" w:cs="Times New Roman"/>
          <w:i/>
          <w:noProof/>
          <w:sz w:val="24"/>
          <w:szCs w:val="24"/>
          <w:lang w:val="en-US"/>
        </w:rPr>
        <w:t>Journal of Peace Research</w:t>
      </w:r>
      <w:r w:rsidRPr="008E079B">
        <w:rPr>
          <w:rFonts w:ascii="Times New Roman" w:hAnsi="Times New Roman" w:cs="Times New Roman"/>
          <w:noProof/>
          <w:sz w:val="24"/>
          <w:szCs w:val="24"/>
          <w:lang w:val="en-US"/>
        </w:rPr>
        <w:t xml:space="preserve"> 50 (4):523-532.</w:t>
      </w:r>
      <w:bookmarkEnd w:id="35"/>
    </w:p>
    <w:p w14:paraId="7CFD312B"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6" w:name="_ENREF_36"/>
      <w:r w:rsidRPr="008E079B">
        <w:rPr>
          <w:rFonts w:ascii="Times New Roman" w:hAnsi="Times New Roman" w:cs="Times New Roman"/>
          <w:noProof/>
          <w:sz w:val="24"/>
          <w:szCs w:val="24"/>
          <w:lang w:val="en-US"/>
        </w:rPr>
        <w:t xml:space="preserve">Tull, Denis M., and Andreas Mehler. 2005. The hidden costs of power-sharing: reproducing insurgent violence in Africa. </w:t>
      </w:r>
      <w:r w:rsidRPr="008E079B">
        <w:rPr>
          <w:rFonts w:ascii="Times New Roman" w:hAnsi="Times New Roman" w:cs="Times New Roman"/>
          <w:i/>
          <w:noProof/>
          <w:sz w:val="24"/>
          <w:szCs w:val="24"/>
          <w:lang w:val="en-US"/>
        </w:rPr>
        <w:t>African Affairs</w:t>
      </w:r>
      <w:r w:rsidRPr="008E079B">
        <w:rPr>
          <w:rFonts w:ascii="Times New Roman" w:hAnsi="Times New Roman" w:cs="Times New Roman"/>
          <w:noProof/>
          <w:sz w:val="24"/>
          <w:szCs w:val="24"/>
          <w:lang w:val="en-US"/>
        </w:rPr>
        <w:t xml:space="preserve"> 104 (416):375-398.</w:t>
      </w:r>
      <w:bookmarkEnd w:id="36"/>
    </w:p>
    <w:p w14:paraId="53B40E5B"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7" w:name="_ENREF_37"/>
      <w:r w:rsidRPr="008E079B">
        <w:rPr>
          <w:rFonts w:ascii="Times New Roman" w:hAnsi="Times New Roman" w:cs="Times New Roman"/>
          <w:noProof/>
          <w:sz w:val="24"/>
          <w:szCs w:val="24"/>
          <w:lang w:val="en-US"/>
        </w:rPr>
        <w:t xml:space="preserve">Uppsala Conflict Data Program. 2013. UCDP Conflict Encyclopedia. </w:t>
      </w:r>
      <w:r w:rsidRPr="008E079B">
        <w:rPr>
          <w:rFonts w:ascii="Times New Roman" w:hAnsi="Times New Roman" w:cs="Times New Roman"/>
          <w:i/>
          <w:noProof/>
          <w:sz w:val="24"/>
          <w:szCs w:val="24"/>
          <w:lang w:val="en-US"/>
        </w:rPr>
        <w:t>Uppsala University</w:t>
      </w:r>
      <w:r w:rsidRPr="008E079B">
        <w:rPr>
          <w:rFonts w:ascii="Times New Roman" w:hAnsi="Times New Roman" w:cs="Times New Roman"/>
          <w:noProof/>
          <w:sz w:val="24"/>
          <w:szCs w:val="24"/>
          <w:lang w:val="en-US"/>
        </w:rPr>
        <w:t xml:space="preserve"> [accessed on 31 March 2013].</w:t>
      </w:r>
      <w:bookmarkEnd w:id="37"/>
    </w:p>
    <w:p w14:paraId="7B920BB9" w14:textId="77777777" w:rsidR="008E079B" w:rsidRPr="008E079B" w:rsidRDefault="008E079B" w:rsidP="008E079B">
      <w:pPr>
        <w:spacing w:after="0" w:line="480" w:lineRule="auto"/>
        <w:ind w:left="720" w:hanging="720"/>
        <w:rPr>
          <w:rFonts w:ascii="Times New Roman" w:hAnsi="Times New Roman" w:cs="Times New Roman"/>
          <w:noProof/>
          <w:sz w:val="24"/>
          <w:szCs w:val="24"/>
          <w:lang w:val="en-US"/>
        </w:rPr>
      </w:pPr>
      <w:bookmarkStart w:id="38" w:name="_ENREF_38"/>
      <w:r w:rsidRPr="008E079B">
        <w:rPr>
          <w:rFonts w:ascii="Times New Roman" w:hAnsi="Times New Roman" w:cs="Times New Roman"/>
          <w:noProof/>
          <w:sz w:val="24"/>
          <w:szCs w:val="24"/>
          <w:lang w:val="en-US"/>
        </w:rPr>
        <w:t xml:space="preserve">Walter, Barbara F. 1999. Designing transitions from civil war: Demobilization, democratization, and commitments to peace. </w:t>
      </w:r>
      <w:r w:rsidRPr="008E079B">
        <w:rPr>
          <w:rFonts w:ascii="Times New Roman" w:hAnsi="Times New Roman" w:cs="Times New Roman"/>
          <w:i/>
          <w:noProof/>
          <w:sz w:val="24"/>
          <w:szCs w:val="24"/>
          <w:lang w:val="en-US"/>
        </w:rPr>
        <w:t>International Security</w:t>
      </w:r>
      <w:r w:rsidRPr="008E079B">
        <w:rPr>
          <w:rFonts w:ascii="Times New Roman" w:hAnsi="Times New Roman" w:cs="Times New Roman"/>
          <w:noProof/>
          <w:sz w:val="24"/>
          <w:szCs w:val="24"/>
          <w:lang w:val="en-US"/>
        </w:rPr>
        <w:t xml:space="preserve"> 24 (1):127-155.</w:t>
      </w:r>
      <w:bookmarkEnd w:id="38"/>
    </w:p>
    <w:p w14:paraId="456171BE" w14:textId="77777777" w:rsidR="008E079B" w:rsidRPr="008E079B" w:rsidRDefault="008E079B" w:rsidP="008E079B">
      <w:pPr>
        <w:spacing w:line="480" w:lineRule="auto"/>
        <w:ind w:left="720" w:hanging="720"/>
        <w:rPr>
          <w:rFonts w:ascii="Times New Roman" w:hAnsi="Times New Roman" w:cs="Times New Roman"/>
          <w:noProof/>
          <w:sz w:val="24"/>
          <w:szCs w:val="24"/>
          <w:lang w:val="en-US"/>
        </w:rPr>
      </w:pPr>
      <w:bookmarkStart w:id="39" w:name="_ENREF_39"/>
      <w:r w:rsidRPr="008E079B">
        <w:rPr>
          <w:rFonts w:ascii="Times New Roman" w:hAnsi="Times New Roman" w:cs="Times New Roman"/>
          <w:noProof/>
          <w:sz w:val="24"/>
          <w:szCs w:val="24"/>
          <w:lang w:val="en-US"/>
        </w:rPr>
        <w:t xml:space="preserve">———. 2002. </w:t>
      </w:r>
      <w:r w:rsidRPr="008E079B">
        <w:rPr>
          <w:rFonts w:ascii="Times New Roman" w:hAnsi="Times New Roman" w:cs="Times New Roman"/>
          <w:i/>
          <w:noProof/>
          <w:sz w:val="24"/>
          <w:szCs w:val="24"/>
          <w:lang w:val="en-US"/>
        </w:rPr>
        <w:t>Committing to peace: The successful settlement of civil wars</w:t>
      </w:r>
      <w:r w:rsidRPr="008E079B">
        <w:rPr>
          <w:rFonts w:ascii="Times New Roman" w:hAnsi="Times New Roman" w:cs="Times New Roman"/>
          <w:noProof/>
          <w:sz w:val="24"/>
          <w:szCs w:val="24"/>
          <w:lang w:val="en-US"/>
        </w:rPr>
        <w:t>. Princeton, NJ: Princeton University Press.</w:t>
      </w:r>
      <w:bookmarkEnd w:id="39"/>
    </w:p>
    <w:p w14:paraId="7452EDE7" w14:textId="5FE8E0EF" w:rsidR="00922B3E" w:rsidRPr="00D82DC3" w:rsidRDefault="00922B3E" w:rsidP="008D185A">
      <w:pPr>
        <w:spacing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fldChar w:fldCharType="end"/>
      </w:r>
      <w:r w:rsidRPr="00D82DC3">
        <w:rPr>
          <w:rFonts w:asciiTheme="majorBidi" w:hAnsiTheme="majorBidi" w:cstheme="majorBidi"/>
          <w:sz w:val="24"/>
          <w:szCs w:val="24"/>
          <w:lang w:val="en-US"/>
        </w:rPr>
        <w:br w:type="page"/>
      </w:r>
    </w:p>
    <w:p w14:paraId="5018AF29" w14:textId="439C618E" w:rsidR="004C1012" w:rsidRDefault="004C1012" w:rsidP="004C1012">
      <w:pPr>
        <w:spacing w:before="120" w:after="120" w:line="480" w:lineRule="auto"/>
        <w:rPr>
          <w:rFonts w:asciiTheme="majorBidi" w:hAnsiTheme="majorBidi" w:cstheme="majorBidi"/>
          <w:sz w:val="24"/>
          <w:szCs w:val="24"/>
          <w:lang w:val="en-US"/>
        </w:rPr>
      </w:pPr>
      <w:proofErr w:type="gramStart"/>
      <w:r w:rsidRPr="00050629">
        <w:rPr>
          <w:rFonts w:asciiTheme="majorBidi" w:hAnsiTheme="majorBidi" w:cstheme="majorBidi"/>
          <w:b/>
          <w:sz w:val="24"/>
          <w:szCs w:val="24"/>
          <w:lang w:val="en-US"/>
        </w:rPr>
        <w:lastRenderedPageBreak/>
        <w:t xml:space="preserve">Table </w:t>
      </w:r>
      <w:r>
        <w:rPr>
          <w:rFonts w:asciiTheme="majorBidi" w:hAnsiTheme="majorBidi" w:cstheme="majorBidi"/>
          <w:b/>
          <w:sz w:val="24"/>
          <w:szCs w:val="24"/>
          <w:lang w:val="en-US"/>
        </w:rPr>
        <w:t>1</w:t>
      </w:r>
      <w:r w:rsidRPr="00050629">
        <w:rPr>
          <w:rFonts w:asciiTheme="majorBidi" w:hAnsiTheme="majorBidi" w:cstheme="majorBidi"/>
          <w:b/>
          <w:sz w:val="24"/>
          <w:szCs w:val="24"/>
          <w:lang w:val="en-US"/>
        </w:rPr>
        <w:t>.</w:t>
      </w:r>
      <w:proofErr w:type="gramEnd"/>
      <w:r w:rsidRPr="00D82DC3">
        <w:rPr>
          <w:rFonts w:asciiTheme="majorBidi" w:hAnsiTheme="majorBidi" w:cstheme="majorBidi"/>
          <w:sz w:val="24"/>
          <w:szCs w:val="24"/>
          <w:lang w:val="en-US"/>
        </w:rPr>
        <w:t xml:space="preserve"> </w:t>
      </w:r>
      <w:r w:rsidR="00EB77BD">
        <w:rPr>
          <w:rFonts w:asciiTheme="majorBidi" w:hAnsiTheme="majorBidi" w:cstheme="majorBidi"/>
          <w:sz w:val="24"/>
          <w:szCs w:val="24"/>
          <w:lang w:val="en-US"/>
        </w:rPr>
        <w:t xml:space="preserve">Illustration of </w:t>
      </w:r>
      <w:r w:rsidR="00C81521">
        <w:rPr>
          <w:rFonts w:asciiTheme="majorBidi" w:hAnsiTheme="majorBidi" w:cstheme="majorBidi"/>
          <w:sz w:val="24"/>
          <w:szCs w:val="24"/>
          <w:lang w:val="en-US"/>
        </w:rPr>
        <w:t xml:space="preserve">the </w:t>
      </w:r>
      <w:r w:rsidR="00EB77BD">
        <w:rPr>
          <w:rFonts w:asciiTheme="majorBidi" w:hAnsiTheme="majorBidi" w:cstheme="majorBidi"/>
          <w:sz w:val="24"/>
          <w:szCs w:val="24"/>
          <w:lang w:val="en-US"/>
        </w:rPr>
        <w:t>PSED data structure</w:t>
      </w:r>
    </w:p>
    <w:tbl>
      <w:tblPr>
        <w:tblStyle w:val="TableGrid"/>
        <w:tblW w:w="5000" w:type="pct"/>
        <w:jc w:val="center"/>
        <w:tblLook w:val="04A0" w:firstRow="1" w:lastRow="0" w:firstColumn="1" w:lastColumn="0" w:noHBand="0" w:noVBand="1"/>
      </w:tblPr>
      <w:tblGrid>
        <w:gridCol w:w="539"/>
        <w:gridCol w:w="2548"/>
        <w:gridCol w:w="1558"/>
        <w:gridCol w:w="1547"/>
        <w:gridCol w:w="1547"/>
        <w:gridCol w:w="1547"/>
      </w:tblGrid>
      <w:tr w:rsidR="004C1012" w:rsidRPr="00D00B01" w14:paraId="520F571E" w14:textId="77777777" w:rsidTr="00956293">
        <w:trPr>
          <w:jc w:val="center"/>
        </w:trPr>
        <w:tc>
          <w:tcPr>
            <w:tcW w:w="290" w:type="pct"/>
            <w:tcBorders>
              <w:bottom w:val="nil"/>
            </w:tcBorders>
          </w:tcPr>
          <w:p w14:paraId="5E049734" w14:textId="77777777" w:rsidR="004C1012" w:rsidRPr="00D00B01" w:rsidRDefault="004C1012" w:rsidP="00CC4620">
            <w:pPr>
              <w:spacing w:before="60" w:after="60" w:line="276" w:lineRule="auto"/>
              <w:jc w:val="center"/>
              <w:rPr>
                <w:rFonts w:asciiTheme="majorBidi" w:hAnsiTheme="majorBidi" w:cstheme="majorBidi"/>
                <w:b/>
                <w:bCs/>
                <w:iCs/>
                <w:sz w:val="20"/>
                <w:szCs w:val="20"/>
                <w:lang w:val="en-US"/>
              </w:rPr>
            </w:pPr>
          </w:p>
        </w:tc>
        <w:tc>
          <w:tcPr>
            <w:tcW w:w="1372" w:type="pct"/>
            <w:tcBorders>
              <w:bottom w:val="nil"/>
            </w:tcBorders>
          </w:tcPr>
          <w:p w14:paraId="71298186" w14:textId="77777777" w:rsidR="004C1012" w:rsidRPr="00D00B01" w:rsidRDefault="004C1012" w:rsidP="00CC4620">
            <w:pPr>
              <w:spacing w:before="60" w:after="60" w:line="276" w:lineRule="auto"/>
              <w:jc w:val="center"/>
              <w:rPr>
                <w:rFonts w:asciiTheme="majorBidi" w:hAnsiTheme="majorBidi" w:cstheme="majorBidi"/>
                <w:b/>
                <w:bCs/>
                <w:iCs/>
                <w:sz w:val="20"/>
                <w:szCs w:val="20"/>
                <w:lang w:val="en-US"/>
              </w:rPr>
            </w:pPr>
          </w:p>
        </w:tc>
        <w:tc>
          <w:tcPr>
            <w:tcW w:w="839" w:type="pct"/>
            <w:tcBorders>
              <w:bottom w:val="nil"/>
            </w:tcBorders>
          </w:tcPr>
          <w:p w14:paraId="605AF780" w14:textId="77777777" w:rsidR="004C1012" w:rsidRPr="00D00B01" w:rsidRDefault="004C1012" w:rsidP="00CC4620">
            <w:pPr>
              <w:spacing w:before="60" w:after="60" w:line="276" w:lineRule="auto"/>
              <w:jc w:val="center"/>
              <w:rPr>
                <w:rFonts w:asciiTheme="majorBidi" w:hAnsiTheme="majorBidi" w:cstheme="majorBidi"/>
                <w:b/>
                <w:bCs/>
                <w:sz w:val="20"/>
                <w:szCs w:val="20"/>
                <w:lang w:val="en-US"/>
              </w:rPr>
            </w:pPr>
          </w:p>
        </w:tc>
        <w:tc>
          <w:tcPr>
            <w:tcW w:w="2499" w:type="pct"/>
            <w:gridSpan w:val="3"/>
            <w:tcBorders>
              <w:bottom w:val="nil"/>
            </w:tcBorders>
          </w:tcPr>
          <w:p w14:paraId="1CD5D314" w14:textId="77777777" w:rsidR="004C1012" w:rsidRPr="00D00B01" w:rsidRDefault="004C1012" w:rsidP="00CC4620">
            <w:pPr>
              <w:spacing w:before="60" w:after="60" w:line="276" w:lineRule="auto"/>
              <w:jc w:val="center"/>
              <w:rPr>
                <w:rFonts w:asciiTheme="majorBidi" w:hAnsiTheme="majorBidi" w:cstheme="majorBidi"/>
                <w:b/>
                <w:bCs/>
                <w:sz w:val="20"/>
                <w:szCs w:val="20"/>
                <w:lang w:val="en-US"/>
              </w:rPr>
            </w:pPr>
            <w:r>
              <w:rPr>
                <w:rFonts w:asciiTheme="majorBidi" w:hAnsiTheme="majorBidi" w:cstheme="majorBidi"/>
                <w:b/>
                <w:bCs/>
                <w:sz w:val="20"/>
                <w:szCs w:val="20"/>
                <w:lang w:val="en-US"/>
              </w:rPr>
              <w:t>Power-sharing variables</w:t>
            </w:r>
          </w:p>
        </w:tc>
      </w:tr>
      <w:tr w:rsidR="009D1D8B" w:rsidRPr="00D00B01" w14:paraId="5BBF87AF" w14:textId="77777777" w:rsidTr="00956293">
        <w:trPr>
          <w:jc w:val="center"/>
        </w:trPr>
        <w:tc>
          <w:tcPr>
            <w:tcW w:w="290" w:type="pct"/>
            <w:tcBorders>
              <w:top w:val="nil"/>
              <w:bottom w:val="single" w:sz="4" w:space="0" w:color="auto"/>
            </w:tcBorders>
          </w:tcPr>
          <w:p w14:paraId="318E0439" w14:textId="77777777" w:rsidR="004C1012" w:rsidRPr="00D00B01" w:rsidRDefault="004C1012" w:rsidP="00CC4620">
            <w:pPr>
              <w:spacing w:before="60" w:after="60"/>
              <w:jc w:val="center"/>
              <w:rPr>
                <w:rFonts w:asciiTheme="majorBidi" w:hAnsiTheme="majorBidi" w:cstheme="majorBidi"/>
                <w:b/>
                <w:bCs/>
                <w:iCs/>
                <w:sz w:val="20"/>
                <w:szCs w:val="20"/>
                <w:lang w:val="en-US"/>
              </w:rPr>
            </w:pPr>
            <w:r w:rsidRPr="00D00B01">
              <w:rPr>
                <w:rFonts w:asciiTheme="majorBidi" w:hAnsiTheme="majorBidi" w:cstheme="majorBidi"/>
                <w:b/>
                <w:bCs/>
                <w:iCs/>
                <w:sz w:val="20"/>
                <w:szCs w:val="20"/>
                <w:lang w:val="en-US"/>
              </w:rPr>
              <w:t>ID</w:t>
            </w:r>
          </w:p>
        </w:tc>
        <w:tc>
          <w:tcPr>
            <w:tcW w:w="1372" w:type="pct"/>
            <w:tcBorders>
              <w:top w:val="nil"/>
              <w:bottom w:val="single" w:sz="4" w:space="0" w:color="auto"/>
            </w:tcBorders>
          </w:tcPr>
          <w:p w14:paraId="3044CEE2" w14:textId="77777777" w:rsidR="004C1012" w:rsidRPr="00D00B01" w:rsidRDefault="004C1012" w:rsidP="00CC4620">
            <w:pPr>
              <w:spacing w:before="60" w:after="60"/>
              <w:jc w:val="center"/>
              <w:rPr>
                <w:rFonts w:asciiTheme="majorBidi" w:hAnsiTheme="majorBidi" w:cstheme="majorBidi"/>
                <w:b/>
                <w:bCs/>
                <w:iCs/>
                <w:sz w:val="20"/>
                <w:szCs w:val="20"/>
                <w:lang w:val="en-US"/>
              </w:rPr>
            </w:pPr>
            <w:r w:rsidRPr="00D00B01">
              <w:rPr>
                <w:rFonts w:asciiTheme="majorBidi" w:hAnsiTheme="majorBidi" w:cstheme="majorBidi"/>
                <w:b/>
                <w:bCs/>
                <w:iCs/>
                <w:sz w:val="20"/>
                <w:szCs w:val="20"/>
                <w:lang w:val="en-US"/>
              </w:rPr>
              <w:t>Peace</w:t>
            </w:r>
            <w:r>
              <w:rPr>
                <w:rFonts w:asciiTheme="majorBidi" w:hAnsiTheme="majorBidi" w:cstheme="majorBidi"/>
                <w:b/>
                <w:bCs/>
                <w:iCs/>
                <w:sz w:val="20"/>
                <w:szCs w:val="20"/>
                <w:lang w:val="en-US"/>
              </w:rPr>
              <w:t xml:space="preserve"> agreement</w:t>
            </w:r>
          </w:p>
        </w:tc>
        <w:tc>
          <w:tcPr>
            <w:tcW w:w="839" w:type="pct"/>
            <w:tcBorders>
              <w:top w:val="nil"/>
              <w:bottom w:val="single" w:sz="4" w:space="0" w:color="auto"/>
            </w:tcBorders>
          </w:tcPr>
          <w:p w14:paraId="5AC17537" w14:textId="77777777" w:rsidR="004C1012" w:rsidRDefault="004C1012" w:rsidP="00CC4620">
            <w:pPr>
              <w:spacing w:before="60" w:after="60"/>
              <w:jc w:val="center"/>
              <w:rPr>
                <w:rFonts w:asciiTheme="majorBidi" w:hAnsiTheme="majorBidi" w:cstheme="majorBidi"/>
                <w:b/>
                <w:bCs/>
                <w:sz w:val="20"/>
                <w:szCs w:val="20"/>
                <w:lang w:val="en-US"/>
              </w:rPr>
            </w:pPr>
            <w:r>
              <w:rPr>
                <w:rFonts w:asciiTheme="majorBidi" w:hAnsiTheme="majorBidi" w:cstheme="majorBidi"/>
                <w:b/>
                <w:bCs/>
                <w:sz w:val="20"/>
                <w:szCs w:val="20"/>
                <w:lang w:val="en-US"/>
              </w:rPr>
              <w:t>Government-rebel dyad</w:t>
            </w:r>
          </w:p>
        </w:tc>
        <w:tc>
          <w:tcPr>
            <w:tcW w:w="833" w:type="pct"/>
            <w:tcBorders>
              <w:top w:val="nil"/>
              <w:bottom w:val="single" w:sz="4" w:space="0" w:color="auto"/>
              <w:right w:val="single" w:sz="4" w:space="0" w:color="auto"/>
            </w:tcBorders>
          </w:tcPr>
          <w:p w14:paraId="4ABA92E6" w14:textId="77777777" w:rsidR="004C1012" w:rsidRDefault="004C1012" w:rsidP="00CC4620">
            <w:pPr>
              <w:spacing w:before="60" w:after="60"/>
              <w:jc w:val="center"/>
              <w:rPr>
                <w:rFonts w:asciiTheme="majorBidi" w:hAnsiTheme="majorBidi" w:cstheme="majorBidi"/>
                <w:b/>
                <w:bCs/>
                <w:sz w:val="20"/>
                <w:szCs w:val="20"/>
                <w:lang w:val="en-US"/>
              </w:rPr>
            </w:pPr>
            <w:r>
              <w:rPr>
                <w:rFonts w:asciiTheme="majorBidi" w:hAnsiTheme="majorBidi" w:cstheme="majorBidi"/>
                <w:b/>
                <w:bCs/>
                <w:sz w:val="20"/>
                <w:szCs w:val="20"/>
                <w:lang w:val="en-US"/>
              </w:rPr>
              <w:t>Promise</w:t>
            </w:r>
          </w:p>
        </w:tc>
        <w:tc>
          <w:tcPr>
            <w:tcW w:w="833" w:type="pct"/>
            <w:tcBorders>
              <w:top w:val="nil"/>
              <w:left w:val="single" w:sz="4" w:space="0" w:color="auto"/>
              <w:bottom w:val="single" w:sz="4" w:space="0" w:color="auto"/>
            </w:tcBorders>
          </w:tcPr>
          <w:p w14:paraId="72A26C2D" w14:textId="057DE19D" w:rsidR="004C1012" w:rsidRDefault="00750E40" w:rsidP="00CC4620">
            <w:pPr>
              <w:spacing w:before="60" w:after="60"/>
              <w:jc w:val="center"/>
              <w:rPr>
                <w:rFonts w:asciiTheme="majorBidi" w:hAnsiTheme="majorBidi" w:cstheme="majorBidi"/>
                <w:b/>
                <w:bCs/>
                <w:sz w:val="20"/>
                <w:szCs w:val="20"/>
                <w:lang w:val="en-US"/>
              </w:rPr>
            </w:pPr>
            <w:r>
              <w:rPr>
                <w:rFonts w:asciiTheme="majorBidi" w:hAnsiTheme="majorBidi" w:cstheme="majorBidi"/>
                <w:b/>
                <w:bCs/>
                <w:sz w:val="20"/>
                <w:szCs w:val="20"/>
                <w:lang w:val="en-US"/>
              </w:rPr>
              <w:t>Practice</w:t>
            </w:r>
          </w:p>
        </w:tc>
        <w:tc>
          <w:tcPr>
            <w:tcW w:w="833" w:type="pct"/>
            <w:tcBorders>
              <w:top w:val="nil"/>
              <w:bottom w:val="single" w:sz="4" w:space="0" w:color="auto"/>
            </w:tcBorders>
          </w:tcPr>
          <w:p w14:paraId="5C1CE665" w14:textId="77777777" w:rsidR="004C1012" w:rsidRDefault="004C1012" w:rsidP="00CC4620">
            <w:pPr>
              <w:spacing w:before="60" w:after="60"/>
              <w:jc w:val="center"/>
              <w:rPr>
                <w:rFonts w:asciiTheme="majorBidi" w:hAnsiTheme="majorBidi" w:cstheme="majorBidi"/>
                <w:b/>
                <w:bCs/>
                <w:sz w:val="20"/>
                <w:szCs w:val="20"/>
                <w:lang w:val="en-US"/>
              </w:rPr>
            </w:pPr>
            <w:r>
              <w:rPr>
                <w:rFonts w:asciiTheme="majorBidi" w:hAnsiTheme="majorBidi" w:cstheme="majorBidi"/>
                <w:b/>
                <w:bCs/>
                <w:sz w:val="20"/>
                <w:szCs w:val="20"/>
                <w:lang w:val="en-US"/>
              </w:rPr>
              <w:t>Event date</w:t>
            </w:r>
          </w:p>
        </w:tc>
      </w:tr>
      <w:tr w:rsidR="00956293" w:rsidRPr="00D82DC3" w14:paraId="6412D77B" w14:textId="77777777" w:rsidTr="00956293">
        <w:trPr>
          <w:jc w:val="center"/>
        </w:trPr>
        <w:tc>
          <w:tcPr>
            <w:tcW w:w="290" w:type="pct"/>
            <w:tcBorders>
              <w:bottom w:val="nil"/>
            </w:tcBorders>
          </w:tcPr>
          <w:p w14:paraId="5DC519FE"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Pr>
                <w:rFonts w:asciiTheme="majorBidi" w:hAnsiTheme="majorBidi" w:cstheme="majorBidi"/>
                <w:iCs/>
                <w:sz w:val="20"/>
                <w:szCs w:val="20"/>
                <w:lang w:val="en-US"/>
              </w:rPr>
              <w:t>1</w:t>
            </w:r>
          </w:p>
        </w:tc>
        <w:tc>
          <w:tcPr>
            <w:tcW w:w="1372" w:type="pct"/>
            <w:tcBorders>
              <w:bottom w:val="nil"/>
            </w:tcBorders>
          </w:tcPr>
          <w:p w14:paraId="6D8301CF" w14:textId="4B65E35D"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Memorandum of Understanding</w:t>
            </w:r>
          </w:p>
        </w:tc>
        <w:tc>
          <w:tcPr>
            <w:tcW w:w="839" w:type="pct"/>
            <w:tcBorders>
              <w:bottom w:val="nil"/>
            </w:tcBorders>
          </w:tcPr>
          <w:p w14:paraId="55E9488D" w14:textId="4B42E0B4"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A</w:t>
            </w:r>
          </w:p>
        </w:tc>
        <w:tc>
          <w:tcPr>
            <w:tcW w:w="833" w:type="pct"/>
            <w:tcBorders>
              <w:bottom w:val="nil"/>
            </w:tcBorders>
          </w:tcPr>
          <w:p w14:paraId="719127B4" w14:textId="5DFDCD44"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economic &amp; territorial</w:t>
            </w:r>
          </w:p>
        </w:tc>
        <w:tc>
          <w:tcPr>
            <w:tcW w:w="833" w:type="pct"/>
            <w:tcBorders>
              <w:bottom w:val="nil"/>
            </w:tcBorders>
          </w:tcPr>
          <w:p w14:paraId="68AD2677" w14:textId="0338678E"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economic</w:t>
            </w:r>
          </w:p>
        </w:tc>
        <w:tc>
          <w:tcPr>
            <w:tcW w:w="833" w:type="pct"/>
            <w:tcBorders>
              <w:bottom w:val="nil"/>
            </w:tcBorders>
          </w:tcPr>
          <w:p w14:paraId="55A989A8" w14:textId="5C160165"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01-Jan-1994</w:t>
            </w:r>
          </w:p>
        </w:tc>
      </w:tr>
      <w:tr w:rsidR="00956293" w:rsidRPr="00D82DC3" w14:paraId="75626AC7" w14:textId="77777777" w:rsidTr="00956293">
        <w:trPr>
          <w:jc w:val="center"/>
        </w:trPr>
        <w:tc>
          <w:tcPr>
            <w:tcW w:w="290" w:type="pct"/>
            <w:tcBorders>
              <w:top w:val="nil"/>
              <w:bottom w:val="nil"/>
            </w:tcBorders>
          </w:tcPr>
          <w:p w14:paraId="41E187A3"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Pr>
                <w:rFonts w:asciiTheme="majorBidi" w:hAnsiTheme="majorBidi" w:cstheme="majorBidi"/>
                <w:iCs/>
                <w:sz w:val="20"/>
                <w:szCs w:val="20"/>
                <w:lang w:val="en-US"/>
              </w:rPr>
              <w:t>1</w:t>
            </w:r>
          </w:p>
        </w:tc>
        <w:tc>
          <w:tcPr>
            <w:tcW w:w="1372" w:type="pct"/>
            <w:tcBorders>
              <w:top w:val="nil"/>
              <w:bottom w:val="nil"/>
            </w:tcBorders>
          </w:tcPr>
          <w:p w14:paraId="041D5F05" w14:textId="3865939D"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Memorandum of Understanding</w:t>
            </w:r>
          </w:p>
        </w:tc>
        <w:tc>
          <w:tcPr>
            <w:tcW w:w="839" w:type="pct"/>
            <w:tcBorders>
              <w:top w:val="nil"/>
              <w:bottom w:val="nil"/>
            </w:tcBorders>
          </w:tcPr>
          <w:p w14:paraId="75D2FE62" w14:textId="05DD5FFA"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A</w:t>
            </w:r>
          </w:p>
        </w:tc>
        <w:tc>
          <w:tcPr>
            <w:tcW w:w="833" w:type="pct"/>
            <w:tcBorders>
              <w:top w:val="nil"/>
              <w:bottom w:val="nil"/>
            </w:tcBorders>
          </w:tcPr>
          <w:p w14:paraId="3A75DEF4" w14:textId="026F4590"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economic &amp; territorial</w:t>
            </w:r>
          </w:p>
        </w:tc>
        <w:tc>
          <w:tcPr>
            <w:tcW w:w="833" w:type="pct"/>
            <w:tcBorders>
              <w:top w:val="nil"/>
              <w:bottom w:val="nil"/>
            </w:tcBorders>
          </w:tcPr>
          <w:p w14:paraId="56F6F8F3" w14:textId="76C20757"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economic</w:t>
            </w:r>
          </w:p>
        </w:tc>
        <w:tc>
          <w:tcPr>
            <w:tcW w:w="833" w:type="pct"/>
            <w:tcBorders>
              <w:top w:val="nil"/>
              <w:bottom w:val="nil"/>
            </w:tcBorders>
          </w:tcPr>
          <w:p w14:paraId="5BB978F6" w14:textId="62C7AE01"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15-Mar-1994</w:t>
            </w:r>
          </w:p>
        </w:tc>
      </w:tr>
      <w:tr w:rsidR="00956293" w:rsidRPr="00D82DC3" w14:paraId="3DC10559" w14:textId="77777777" w:rsidTr="00956293">
        <w:trPr>
          <w:jc w:val="center"/>
        </w:trPr>
        <w:tc>
          <w:tcPr>
            <w:tcW w:w="290" w:type="pct"/>
            <w:tcBorders>
              <w:top w:val="nil"/>
              <w:bottom w:val="nil"/>
            </w:tcBorders>
          </w:tcPr>
          <w:p w14:paraId="5BA74655"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Pr>
                <w:rFonts w:asciiTheme="majorBidi" w:hAnsiTheme="majorBidi" w:cstheme="majorBidi"/>
                <w:iCs/>
                <w:sz w:val="20"/>
                <w:szCs w:val="20"/>
                <w:lang w:val="en-US"/>
              </w:rPr>
              <w:t>1</w:t>
            </w:r>
          </w:p>
        </w:tc>
        <w:tc>
          <w:tcPr>
            <w:tcW w:w="1372" w:type="pct"/>
            <w:tcBorders>
              <w:top w:val="nil"/>
              <w:bottom w:val="nil"/>
            </w:tcBorders>
          </w:tcPr>
          <w:p w14:paraId="3B421640" w14:textId="4F5A14A4"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Memorandum of Understanding</w:t>
            </w:r>
          </w:p>
        </w:tc>
        <w:tc>
          <w:tcPr>
            <w:tcW w:w="839" w:type="pct"/>
            <w:tcBorders>
              <w:top w:val="nil"/>
              <w:bottom w:val="nil"/>
            </w:tcBorders>
          </w:tcPr>
          <w:p w14:paraId="715C7A40" w14:textId="5B9F55D6"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A</w:t>
            </w:r>
          </w:p>
        </w:tc>
        <w:tc>
          <w:tcPr>
            <w:tcW w:w="833" w:type="pct"/>
            <w:tcBorders>
              <w:top w:val="nil"/>
              <w:bottom w:val="nil"/>
            </w:tcBorders>
          </w:tcPr>
          <w:p w14:paraId="03CAE3C3" w14:textId="164C1C82"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economic &amp; territorial</w:t>
            </w:r>
          </w:p>
        </w:tc>
        <w:tc>
          <w:tcPr>
            <w:tcW w:w="833" w:type="pct"/>
            <w:tcBorders>
              <w:top w:val="nil"/>
              <w:bottom w:val="nil"/>
            </w:tcBorders>
          </w:tcPr>
          <w:p w14:paraId="199062B8" w14:textId="5AA0ABD0"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political</w:t>
            </w:r>
          </w:p>
        </w:tc>
        <w:tc>
          <w:tcPr>
            <w:tcW w:w="833" w:type="pct"/>
            <w:tcBorders>
              <w:top w:val="nil"/>
              <w:bottom w:val="nil"/>
            </w:tcBorders>
          </w:tcPr>
          <w:p w14:paraId="5327ED22" w14:textId="79A5BD5F"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30-Jun-1995</w:t>
            </w:r>
          </w:p>
        </w:tc>
      </w:tr>
      <w:tr w:rsidR="00956293" w:rsidRPr="00D82DC3" w14:paraId="0FF3876D" w14:textId="77777777" w:rsidTr="00956293">
        <w:trPr>
          <w:jc w:val="center"/>
        </w:trPr>
        <w:tc>
          <w:tcPr>
            <w:tcW w:w="290" w:type="pct"/>
            <w:tcBorders>
              <w:top w:val="nil"/>
              <w:bottom w:val="nil"/>
            </w:tcBorders>
          </w:tcPr>
          <w:p w14:paraId="30F6F290"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sidRPr="00145BBD">
              <w:rPr>
                <w:rFonts w:asciiTheme="majorBidi" w:hAnsiTheme="majorBidi" w:cstheme="majorBidi"/>
                <w:iCs/>
                <w:sz w:val="20"/>
                <w:szCs w:val="20"/>
                <w:lang w:val="en-US"/>
              </w:rPr>
              <w:t>2</w:t>
            </w:r>
          </w:p>
        </w:tc>
        <w:tc>
          <w:tcPr>
            <w:tcW w:w="1372" w:type="pct"/>
            <w:tcBorders>
              <w:top w:val="nil"/>
              <w:bottom w:val="nil"/>
            </w:tcBorders>
          </w:tcPr>
          <w:p w14:paraId="0CC43FE1" w14:textId="431028A2"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Comprehensive Peace Agreement</w:t>
            </w:r>
          </w:p>
        </w:tc>
        <w:tc>
          <w:tcPr>
            <w:tcW w:w="839" w:type="pct"/>
            <w:tcBorders>
              <w:top w:val="nil"/>
              <w:bottom w:val="nil"/>
            </w:tcBorders>
          </w:tcPr>
          <w:p w14:paraId="5FD34BBD" w14:textId="4892A231"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B</w:t>
            </w:r>
          </w:p>
        </w:tc>
        <w:tc>
          <w:tcPr>
            <w:tcW w:w="833" w:type="pct"/>
            <w:tcBorders>
              <w:top w:val="nil"/>
              <w:bottom w:val="nil"/>
            </w:tcBorders>
          </w:tcPr>
          <w:p w14:paraId="480D89EB" w14:textId="616F45F4" w:rsidR="00956293" w:rsidRPr="00D82DC3" w:rsidRDefault="00956293" w:rsidP="00956293">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political &amp; military</w:t>
            </w:r>
          </w:p>
        </w:tc>
        <w:tc>
          <w:tcPr>
            <w:tcW w:w="833" w:type="pct"/>
            <w:tcBorders>
              <w:top w:val="nil"/>
              <w:bottom w:val="nil"/>
            </w:tcBorders>
          </w:tcPr>
          <w:p w14:paraId="4A70EAAA" w14:textId="5B989E49"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military</w:t>
            </w:r>
          </w:p>
        </w:tc>
        <w:tc>
          <w:tcPr>
            <w:tcW w:w="833" w:type="pct"/>
            <w:tcBorders>
              <w:top w:val="nil"/>
              <w:bottom w:val="nil"/>
            </w:tcBorders>
          </w:tcPr>
          <w:p w14:paraId="68E763FB" w14:textId="2F3DABF6"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15-Apr-2000</w:t>
            </w:r>
          </w:p>
        </w:tc>
      </w:tr>
      <w:tr w:rsidR="00956293" w:rsidRPr="00D82DC3" w14:paraId="269E0AD5" w14:textId="77777777" w:rsidTr="00956293">
        <w:trPr>
          <w:jc w:val="center"/>
        </w:trPr>
        <w:tc>
          <w:tcPr>
            <w:tcW w:w="290" w:type="pct"/>
            <w:tcBorders>
              <w:top w:val="nil"/>
              <w:bottom w:val="nil"/>
            </w:tcBorders>
          </w:tcPr>
          <w:p w14:paraId="0C9F2203"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Pr>
                <w:rFonts w:asciiTheme="majorBidi" w:hAnsiTheme="majorBidi" w:cstheme="majorBidi"/>
                <w:iCs/>
                <w:sz w:val="20"/>
                <w:szCs w:val="20"/>
                <w:lang w:val="en-US"/>
              </w:rPr>
              <w:t>2</w:t>
            </w:r>
          </w:p>
        </w:tc>
        <w:tc>
          <w:tcPr>
            <w:tcW w:w="1372" w:type="pct"/>
            <w:tcBorders>
              <w:top w:val="nil"/>
              <w:bottom w:val="nil"/>
            </w:tcBorders>
          </w:tcPr>
          <w:p w14:paraId="4FE89685" w14:textId="696A2B26"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Comprehensive Peace Agreement</w:t>
            </w:r>
          </w:p>
        </w:tc>
        <w:tc>
          <w:tcPr>
            <w:tcW w:w="839" w:type="pct"/>
            <w:tcBorders>
              <w:top w:val="nil"/>
              <w:bottom w:val="nil"/>
            </w:tcBorders>
          </w:tcPr>
          <w:p w14:paraId="28E34675" w14:textId="38A9F9BB"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B</w:t>
            </w:r>
          </w:p>
        </w:tc>
        <w:tc>
          <w:tcPr>
            <w:tcW w:w="833" w:type="pct"/>
            <w:tcBorders>
              <w:top w:val="nil"/>
              <w:bottom w:val="nil"/>
            </w:tcBorders>
          </w:tcPr>
          <w:p w14:paraId="3212BDB0" w14:textId="5D332584"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political &amp; military</w:t>
            </w:r>
          </w:p>
        </w:tc>
        <w:tc>
          <w:tcPr>
            <w:tcW w:w="833" w:type="pct"/>
            <w:tcBorders>
              <w:top w:val="nil"/>
              <w:bottom w:val="nil"/>
            </w:tcBorders>
          </w:tcPr>
          <w:p w14:paraId="1403D1D9" w14:textId="0837E242"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political</w:t>
            </w:r>
          </w:p>
        </w:tc>
        <w:tc>
          <w:tcPr>
            <w:tcW w:w="833" w:type="pct"/>
            <w:tcBorders>
              <w:top w:val="nil"/>
              <w:bottom w:val="nil"/>
            </w:tcBorders>
          </w:tcPr>
          <w:p w14:paraId="71961B31" w14:textId="0DDC44C1"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15-May-2000</w:t>
            </w:r>
          </w:p>
        </w:tc>
      </w:tr>
      <w:tr w:rsidR="00956293" w:rsidRPr="00D82DC3" w14:paraId="3881748E" w14:textId="77777777" w:rsidTr="00956293">
        <w:trPr>
          <w:jc w:val="center"/>
        </w:trPr>
        <w:tc>
          <w:tcPr>
            <w:tcW w:w="290" w:type="pct"/>
            <w:tcBorders>
              <w:top w:val="nil"/>
              <w:bottom w:val="nil"/>
            </w:tcBorders>
          </w:tcPr>
          <w:p w14:paraId="181253BD"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Pr>
                <w:rFonts w:asciiTheme="majorBidi" w:hAnsiTheme="majorBidi" w:cstheme="majorBidi"/>
                <w:iCs/>
                <w:sz w:val="20"/>
                <w:szCs w:val="20"/>
                <w:lang w:val="en-US"/>
              </w:rPr>
              <w:t>2</w:t>
            </w:r>
          </w:p>
        </w:tc>
        <w:tc>
          <w:tcPr>
            <w:tcW w:w="1372" w:type="pct"/>
            <w:tcBorders>
              <w:top w:val="nil"/>
              <w:bottom w:val="nil"/>
            </w:tcBorders>
          </w:tcPr>
          <w:p w14:paraId="122342A5" w14:textId="709B3FB3"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Comprehensive Peace Agreement</w:t>
            </w:r>
          </w:p>
        </w:tc>
        <w:tc>
          <w:tcPr>
            <w:tcW w:w="839" w:type="pct"/>
            <w:tcBorders>
              <w:top w:val="nil"/>
              <w:bottom w:val="nil"/>
            </w:tcBorders>
          </w:tcPr>
          <w:p w14:paraId="6DC06445" w14:textId="04BFBDB7"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B</w:t>
            </w:r>
          </w:p>
        </w:tc>
        <w:tc>
          <w:tcPr>
            <w:tcW w:w="833" w:type="pct"/>
            <w:tcBorders>
              <w:top w:val="nil"/>
              <w:bottom w:val="nil"/>
            </w:tcBorders>
          </w:tcPr>
          <w:p w14:paraId="08D38AFA" w14:textId="5A1F7380"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political &amp; military</w:t>
            </w:r>
          </w:p>
        </w:tc>
        <w:tc>
          <w:tcPr>
            <w:tcW w:w="833" w:type="pct"/>
            <w:tcBorders>
              <w:top w:val="nil"/>
              <w:bottom w:val="nil"/>
            </w:tcBorders>
          </w:tcPr>
          <w:p w14:paraId="36875F7B" w14:textId="64405434"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economic</w:t>
            </w:r>
          </w:p>
        </w:tc>
        <w:tc>
          <w:tcPr>
            <w:tcW w:w="833" w:type="pct"/>
            <w:tcBorders>
              <w:top w:val="nil"/>
              <w:bottom w:val="nil"/>
            </w:tcBorders>
          </w:tcPr>
          <w:p w14:paraId="0266B02E" w14:textId="618BEA57"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30-Mar-2001</w:t>
            </w:r>
          </w:p>
        </w:tc>
      </w:tr>
      <w:tr w:rsidR="00956293" w:rsidRPr="00D82DC3" w14:paraId="3E314BA4" w14:textId="77777777" w:rsidTr="00956293">
        <w:trPr>
          <w:jc w:val="center"/>
        </w:trPr>
        <w:tc>
          <w:tcPr>
            <w:tcW w:w="290" w:type="pct"/>
            <w:tcBorders>
              <w:top w:val="nil"/>
              <w:bottom w:val="nil"/>
            </w:tcBorders>
          </w:tcPr>
          <w:p w14:paraId="59614CFE"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Pr>
                <w:rFonts w:asciiTheme="majorBidi" w:hAnsiTheme="majorBidi" w:cstheme="majorBidi"/>
                <w:iCs/>
                <w:sz w:val="20"/>
                <w:szCs w:val="20"/>
                <w:lang w:val="en-US"/>
              </w:rPr>
              <w:t>3</w:t>
            </w:r>
          </w:p>
        </w:tc>
        <w:tc>
          <w:tcPr>
            <w:tcW w:w="1372" w:type="pct"/>
            <w:tcBorders>
              <w:top w:val="nil"/>
              <w:bottom w:val="nil"/>
            </w:tcBorders>
          </w:tcPr>
          <w:p w14:paraId="04D3A237" w14:textId="696F30CD"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Comprehensive Peace Agreement</w:t>
            </w:r>
          </w:p>
        </w:tc>
        <w:tc>
          <w:tcPr>
            <w:tcW w:w="839" w:type="pct"/>
            <w:tcBorders>
              <w:top w:val="nil"/>
              <w:bottom w:val="nil"/>
            </w:tcBorders>
          </w:tcPr>
          <w:p w14:paraId="4602C7B6" w14:textId="66F95567"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C</w:t>
            </w:r>
          </w:p>
        </w:tc>
        <w:tc>
          <w:tcPr>
            <w:tcW w:w="833" w:type="pct"/>
            <w:tcBorders>
              <w:top w:val="nil"/>
              <w:bottom w:val="nil"/>
            </w:tcBorders>
          </w:tcPr>
          <w:p w14:paraId="73B45FA4" w14:textId="5451A1AB" w:rsidR="00956293" w:rsidRPr="00D82DC3" w:rsidRDefault="003A754C"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w:t>
            </w:r>
            <w:r w:rsidR="00956293">
              <w:rPr>
                <w:rFonts w:asciiTheme="majorBidi" w:hAnsiTheme="majorBidi" w:cstheme="majorBidi"/>
                <w:sz w:val="20"/>
                <w:szCs w:val="20"/>
                <w:lang w:val="en-US"/>
              </w:rPr>
              <w:t>olitical</w:t>
            </w:r>
          </w:p>
        </w:tc>
        <w:tc>
          <w:tcPr>
            <w:tcW w:w="833" w:type="pct"/>
            <w:tcBorders>
              <w:top w:val="nil"/>
              <w:bottom w:val="nil"/>
            </w:tcBorders>
          </w:tcPr>
          <w:p w14:paraId="69C5FE34" w14:textId="39F6CB05"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political</w:t>
            </w:r>
          </w:p>
        </w:tc>
        <w:tc>
          <w:tcPr>
            <w:tcW w:w="833" w:type="pct"/>
            <w:tcBorders>
              <w:top w:val="nil"/>
              <w:bottom w:val="nil"/>
            </w:tcBorders>
          </w:tcPr>
          <w:p w14:paraId="6BB5F2D2" w14:textId="1B155332" w:rsidR="00956293" w:rsidRPr="00D82DC3" w:rsidRDefault="00956293" w:rsidP="00DF0EE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15-Apr-</w:t>
            </w:r>
            <w:r w:rsidR="00DF0EE0">
              <w:rPr>
                <w:rFonts w:asciiTheme="majorBidi" w:hAnsiTheme="majorBidi" w:cstheme="majorBidi"/>
                <w:sz w:val="20"/>
                <w:szCs w:val="20"/>
                <w:lang w:val="en-US"/>
              </w:rPr>
              <w:t>2002</w:t>
            </w:r>
          </w:p>
        </w:tc>
      </w:tr>
      <w:tr w:rsidR="00956293" w:rsidRPr="00D82DC3" w14:paraId="30B51E32" w14:textId="77777777" w:rsidTr="00956293">
        <w:trPr>
          <w:jc w:val="center"/>
        </w:trPr>
        <w:tc>
          <w:tcPr>
            <w:tcW w:w="290" w:type="pct"/>
            <w:tcBorders>
              <w:top w:val="nil"/>
              <w:bottom w:val="nil"/>
            </w:tcBorders>
          </w:tcPr>
          <w:p w14:paraId="042F94E5" w14:textId="77777777" w:rsidR="00956293" w:rsidRPr="00145BBD" w:rsidRDefault="00956293" w:rsidP="00CC4620">
            <w:pPr>
              <w:spacing w:before="60" w:after="60"/>
              <w:jc w:val="center"/>
              <w:rPr>
                <w:rFonts w:asciiTheme="majorBidi" w:hAnsiTheme="majorBidi" w:cstheme="majorBidi"/>
                <w:iCs/>
                <w:sz w:val="20"/>
                <w:szCs w:val="20"/>
                <w:lang w:val="en-US"/>
              </w:rPr>
            </w:pPr>
            <w:r>
              <w:rPr>
                <w:rFonts w:asciiTheme="majorBidi" w:hAnsiTheme="majorBidi" w:cstheme="majorBidi"/>
                <w:iCs/>
                <w:sz w:val="20"/>
                <w:szCs w:val="20"/>
                <w:lang w:val="en-US"/>
              </w:rPr>
              <w:t>3</w:t>
            </w:r>
          </w:p>
        </w:tc>
        <w:tc>
          <w:tcPr>
            <w:tcW w:w="1372" w:type="pct"/>
            <w:tcBorders>
              <w:top w:val="nil"/>
              <w:bottom w:val="nil"/>
            </w:tcBorders>
          </w:tcPr>
          <w:p w14:paraId="306FBF27" w14:textId="2657638C" w:rsidR="00956293" w:rsidRPr="00D82DC3" w:rsidRDefault="00956293" w:rsidP="00CC4620">
            <w:pPr>
              <w:spacing w:before="60" w:after="60"/>
              <w:jc w:val="center"/>
              <w:rPr>
                <w:rFonts w:asciiTheme="majorBidi" w:hAnsiTheme="majorBidi" w:cstheme="majorBidi"/>
                <w:sz w:val="20"/>
                <w:szCs w:val="20"/>
                <w:lang w:val="en-US"/>
              </w:rPr>
            </w:pPr>
            <w:r>
              <w:rPr>
                <w:rFonts w:asciiTheme="majorBidi" w:hAnsiTheme="majorBidi" w:cstheme="majorBidi"/>
                <w:sz w:val="20"/>
                <w:szCs w:val="20"/>
                <w:lang w:val="en-US"/>
              </w:rPr>
              <w:t>Comprehensive Peace Agreement</w:t>
            </w:r>
          </w:p>
        </w:tc>
        <w:tc>
          <w:tcPr>
            <w:tcW w:w="839" w:type="pct"/>
            <w:tcBorders>
              <w:top w:val="nil"/>
              <w:bottom w:val="nil"/>
            </w:tcBorders>
          </w:tcPr>
          <w:p w14:paraId="4A050A38" w14:textId="621154AC" w:rsidR="00956293" w:rsidRPr="00D82DC3" w:rsidRDefault="00956293" w:rsidP="009D1D8B">
            <w:pPr>
              <w:spacing w:before="60" w:after="60"/>
              <w:jc w:val="center"/>
              <w:rPr>
                <w:rFonts w:asciiTheme="majorBidi" w:hAnsiTheme="majorBidi" w:cstheme="majorBidi"/>
                <w:sz w:val="20"/>
                <w:szCs w:val="20"/>
                <w:lang w:val="en-US"/>
              </w:rPr>
            </w:pPr>
            <w:r>
              <w:rPr>
                <w:rFonts w:asciiTheme="majorBidi" w:hAnsiTheme="majorBidi" w:cstheme="majorBidi"/>
                <w:sz w:val="20"/>
                <w:szCs w:val="20"/>
                <w:lang w:val="en-US"/>
              </w:rPr>
              <w:t>Dyad C</w:t>
            </w:r>
          </w:p>
        </w:tc>
        <w:tc>
          <w:tcPr>
            <w:tcW w:w="833" w:type="pct"/>
            <w:tcBorders>
              <w:top w:val="nil"/>
              <w:bottom w:val="nil"/>
            </w:tcBorders>
          </w:tcPr>
          <w:p w14:paraId="3E65D206" w14:textId="46B11A8C" w:rsidR="00956293" w:rsidRPr="00D82DC3" w:rsidRDefault="003A754C" w:rsidP="00CC4620">
            <w:pPr>
              <w:spacing w:before="60" w:after="60"/>
              <w:jc w:val="center"/>
              <w:rPr>
                <w:rFonts w:asciiTheme="majorBidi" w:hAnsiTheme="majorBidi" w:cstheme="majorBidi"/>
                <w:sz w:val="20"/>
                <w:szCs w:val="20"/>
                <w:lang w:val="en-US"/>
              </w:rPr>
            </w:pPr>
            <w:r>
              <w:rPr>
                <w:rFonts w:asciiTheme="majorBidi" w:hAnsiTheme="majorBidi" w:cstheme="majorBidi"/>
                <w:sz w:val="20"/>
                <w:szCs w:val="20"/>
                <w:lang w:val="en-US"/>
              </w:rPr>
              <w:t>P</w:t>
            </w:r>
            <w:r w:rsidR="00956293">
              <w:rPr>
                <w:rFonts w:asciiTheme="majorBidi" w:hAnsiTheme="majorBidi" w:cstheme="majorBidi"/>
                <w:sz w:val="20"/>
                <w:szCs w:val="20"/>
                <w:lang w:val="en-US"/>
              </w:rPr>
              <w:t>olitical</w:t>
            </w:r>
          </w:p>
        </w:tc>
        <w:tc>
          <w:tcPr>
            <w:tcW w:w="833" w:type="pct"/>
            <w:tcBorders>
              <w:top w:val="nil"/>
              <w:bottom w:val="nil"/>
            </w:tcBorders>
          </w:tcPr>
          <w:p w14:paraId="6336F530" w14:textId="37D51728" w:rsidR="00956293" w:rsidRPr="00D82DC3" w:rsidRDefault="00956293" w:rsidP="00CC4620">
            <w:pPr>
              <w:spacing w:before="60" w:after="60"/>
              <w:jc w:val="center"/>
              <w:rPr>
                <w:rFonts w:asciiTheme="majorBidi" w:hAnsiTheme="majorBidi" w:cstheme="majorBidi"/>
                <w:sz w:val="20"/>
                <w:szCs w:val="20"/>
                <w:lang w:val="en-US"/>
              </w:rPr>
            </w:pPr>
            <w:r>
              <w:rPr>
                <w:rFonts w:asciiTheme="majorBidi" w:hAnsiTheme="majorBidi" w:cstheme="majorBidi"/>
                <w:sz w:val="20"/>
                <w:szCs w:val="20"/>
                <w:lang w:val="en-US"/>
              </w:rPr>
              <w:t>political</w:t>
            </w:r>
          </w:p>
        </w:tc>
        <w:tc>
          <w:tcPr>
            <w:tcW w:w="833" w:type="pct"/>
            <w:tcBorders>
              <w:top w:val="nil"/>
              <w:bottom w:val="nil"/>
            </w:tcBorders>
          </w:tcPr>
          <w:p w14:paraId="4E691771" w14:textId="3DA2FCF7" w:rsidR="00956293" w:rsidRPr="00D82DC3" w:rsidRDefault="00956293" w:rsidP="009D1D8B">
            <w:pPr>
              <w:spacing w:before="60" w:after="60"/>
              <w:jc w:val="center"/>
              <w:rPr>
                <w:rFonts w:asciiTheme="majorBidi" w:hAnsiTheme="majorBidi" w:cstheme="majorBidi"/>
                <w:sz w:val="20"/>
                <w:szCs w:val="20"/>
                <w:lang w:val="en-US"/>
              </w:rPr>
            </w:pPr>
            <w:r>
              <w:rPr>
                <w:rFonts w:asciiTheme="majorBidi" w:hAnsiTheme="majorBidi" w:cstheme="majorBidi"/>
                <w:sz w:val="20"/>
                <w:szCs w:val="20"/>
                <w:lang w:val="en-US"/>
              </w:rPr>
              <w:t>15-May-2003</w:t>
            </w:r>
          </w:p>
        </w:tc>
      </w:tr>
      <w:tr w:rsidR="00956293" w:rsidRPr="00D82DC3" w14:paraId="6C3824F3" w14:textId="77777777" w:rsidTr="00956293">
        <w:trPr>
          <w:jc w:val="center"/>
        </w:trPr>
        <w:tc>
          <w:tcPr>
            <w:tcW w:w="290" w:type="pct"/>
            <w:tcBorders>
              <w:top w:val="nil"/>
            </w:tcBorders>
            <w:shd w:val="clear" w:color="auto" w:fill="auto"/>
          </w:tcPr>
          <w:p w14:paraId="2F543D54" w14:textId="77777777" w:rsidR="00956293" w:rsidRPr="00145BBD" w:rsidRDefault="00956293" w:rsidP="00CC4620">
            <w:pPr>
              <w:spacing w:before="60" w:after="60" w:line="276" w:lineRule="auto"/>
              <w:jc w:val="center"/>
              <w:rPr>
                <w:rFonts w:asciiTheme="majorBidi" w:hAnsiTheme="majorBidi" w:cstheme="majorBidi"/>
                <w:iCs/>
                <w:sz w:val="20"/>
                <w:szCs w:val="20"/>
                <w:lang w:val="en-US"/>
              </w:rPr>
            </w:pPr>
            <w:r>
              <w:rPr>
                <w:rFonts w:asciiTheme="majorBidi" w:hAnsiTheme="majorBidi" w:cstheme="majorBidi"/>
                <w:iCs/>
                <w:sz w:val="20"/>
                <w:szCs w:val="20"/>
                <w:lang w:val="en-US"/>
              </w:rPr>
              <w:t>3</w:t>
            </w:r>
          </w:p>
        </w:tc>
        <w:tc>
          <w:tcPr>
            <w:tcW w:w="1372" w:type="pct"/>
            <w:tcBorders>
              <w:top w:val="nil"/>
            </w:tcBorders>
            <w:shd w:val="clear" w:color="auto" w:fill="auto"/>
          </w:tcPr>
          <w:p w14:paraId="4DC19F33" w14:textId="74D763A4" w:rsidR="00956293" w:rsidRPr="00D82DC3" w:rsidRDefault="00956293"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Comprehensive Peace Agreement</w:t>
            </w:r>
          </w:p>
        </w:tc>
        <w:tc>
          <w:tcPr>
            <w:tcW w:w="839" w:type="pct"/>
            <w:tcBorders>
              <w:top w:val="nil"/>
            </w:tcBorders>
            <w:shd w:val="clear" w:color="auto" w:fill="auto"/>
          </w:tcPr>
          <w:p w14:paraId="18053FA5" w14:textId="2C0FE3D9"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Dyad C</w:t>
            </w:r>
          </w:p>
        </w:tc>
        <w:tc>
          <w:tcPr>
            <w:tcW w:w="833" w:type="pct"/>
            <w:tcBorders>
              <w:top w:val="nil"/>
            </w:tcBorders>
            <w:shd w:val="clear" w:color="auto" w:fill="auto"/>
          </w:tcPr>
          <w:p w14:paraId="1C6767CC" w14:textId="21040B67" w:rsidR="00956293" w:rsidRPr="00D82DC3" w:rsidRDefault="003A754C"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w:t>
            </w:r>
            <w:r w:rsidR="00956293">
              <w:rPr>
                <w:rFonts w:asciiTheme="majorBidi" w:hAnsiTheme="majorBidi" w:cstheme="majorBidi"/>
                <w:sz w:val="20"/>
                <w:szCs w:val="20"/>
                <w:lang w:val="en-US"/>
              </w:rPr>
              <w:t>olitical</w:t>
            </w:r>
          </w:p>
        </w:tc>
        <w:tc>
          <w:tcPr>
            <w:tcW w:w="833" w:type="pct"/>
            <w:tcBorders>
              <w:top w:val="nil"/>
            </w:tcBorders>
            <w:shd w:val="clear" w:color="auto" w:fill="auto"/>
          </w:tcPr>
          <w:p w14:paraId="4605C231" w14:textId="67AFB717" w:rsidR="00956293" w:rsidRPr="00D82DC3" w:rsidRDefault="00DB44D6" w:rsidP="00CC4620">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political</w:t>
            </w:r>
          </w:p>
        </w:tc>
        <w:tc>
          <w:tcPr>
            <w:tcW w:w="833" w:type="pct"/>
            <w:tcBorders>
              <w:top w:val="nil"/>
            </w:tcBorders>
            <w:shd w:val="clear" w:color="auto" w:fill="auto"/>
          </w:tcPr>
          <w:p w14:paraId="65F7BDC5" w14:textId="1E236DF5" w:rsidR="00956293" w:rsidRPr="00D82DC3" w:rsidRDefault="00956293" w:rsidP="009D1D8B">
            <w:pPr>
              <w:spacing w:before="60" w:after="60" w:line="276" w:lineRule="auto"/>
              <w:jc w:val="center"/>
              <w:rPr>
                <w:rFonts w:asciiTheme="majorBidi" w:hAnsiTheme="majorBidi" w:cstheme="majorBidi"/>
                <w:sz w:val="20"/>
                <w:szCs w:val="20"/>
                <w:lang w:val="en-US"/>
              </w:rPr>
            </w:pPr>
            <w:r>
              <w:rPr>
                <w:rFonts w:asciiTheme="majorBidi" w:hAnsiTheme="majorBidi" w:cstheme="majorBidi"/>
                <w:sz w:val="20"/>
                <w:szCs w:val="20"/>
                <w:lang w:val="en-US"/>
              </w:rPr>
              <w:t>30-Aug-2004</w:t>
            </w:r>
          </w:p>
        </w:tc>
      </w:tr>
    </w:tbl>
    <w:p w14:paraId="40EE7E2E" w14:textId="77777777" w:rsidR="004C1012" w:rsidRDefault="004C1012" w:rsidP="004C1012">
      <w:pPr>
        <w:rPr>
          <w:rFonts w:asciiTheme="majorBidi" w:hAnsiTheme="majorBidi" w:cstheme="majorBidi"/>
          <w:sz w:val="24"/>
          <w:szCs w:val="24"/>
          <w:lang w:val="en-US"/>
        </w:rPr>
      </w:pPr>
    </w:p>
    <w:p w14:paraId="7024E2C1" w14:textId="77777777" w:rsidR="004C1012" w:rsidRDefault="004C1012">
      <w:pPr>
        <w:rPr>
          <w:rFonts w:asciiTheme="majorBidi" w:hAnsiTheme="majorBidi" w:cstheme="majorBidi"/>
          <w:b/>
          <w:sz w:val="24"/>
          <w:szCs w:val="24"/>
          <w:lang w:val="en-US"/>
        </w:rPr>
      </w:pPr>
      <w:r>
        <w:rPr>
          <w:rFonts w:asciiTheme="majorBidi" w:hAnsiTheme="majorBidi" w:cstheme="majorBidi"/>
          <w:b/>
          <w:sz w:val="24"/>
          <w:szCs w:val="24"/>
          <w:lang w:val="en-US"/>
        </w:rPr>
        <w:br w:type="page"/>
      </w:r>
    </w:p>
    <w:p w14:paraId="2C7DA97C" w14:textId="4E21FE70" w:rsidR="0006429A" w:rsidRPr="00D82DC3" w:rsidRDefault="00922B3E" w:rsidP="006B3D13">
      <w:pPr>
        <w:spacing w:before="120" w:after="120" w:line="480" w:lineRule="auto"/>
        <w:rPr>
          <w:rFonts w:asciiTheme="majorBidi" w:hAnsiTheme="majorBidi" w:cstheme="majorBidi"/>
          <w:sz w:val="24"/>
          <w:szCs w:val="24"/>
          <w:lang w:val="en-US"/>
        </w:rPr>
      </w:pPr>
      <w:proofErr w:type="gramStart"/>
      <w:r w:rsidRPr="00050629">
        <w:rPr>
          <w:rFonts w:asciiTheme="majorBidi" w:hAnsiTheme="majorBidi" w:cstheme="majorBidi"/>
          <w:b/>
          <w:sz w:val="24"/>
          <w:szCs w:val="24"/>
          <w:lang w:val="en-US"/>
        </w:rPr>
        <w:lastRenderedPageBreak/>
        <w:t xml:space="preserve">Table </w:t>
      </w:r>
      <w:r w:rsidR="004C1012">
        <w:rPr>
          <w:rFonts w:asciiTheme="majorBidi" w:hAnsiTheme="majorBidi" w:cstheme="majorBidi"/>
          <w:b/>
          <w:sz w:val="24"/>
          <w:szCs w:val="24"/>
          <w:lang w:val="en-US"/>
        </w:rPr>
        <w:t>2</w:t>
      </w:r>
      <w:r w:rsidRPr="00050629">
        <w:rPr>
          <w:rFonts w:asciiTheme="majorBidi" w:hAnsiTheme="majorBidi" w:cstheme="majorBidi"/>
          <w:b/>
          <w:sz w:val="24"/>
          <w:szCs w:val="24"/>
          <w:lang w:val="en-US"/>
        </w:rPr>
        <w:t>.</w:t>
      </w:r>
      <w:proofErr w:type="gramEnd"/>
      <w:r w:rsidRPr="00D82DC3">
        <w:rPr>
          <w:rFonts w:asciiTheme="majorBidi" w:hAnsiTheme="majorBidi" w:cstheme="majorBidi"/>
          <w:sz w:val="24"/>
          <w:szCs w:val="24"/>
          <w:lang w:val="en-US"/>
        </w:rPr>
        <w:t xml:space="preserve"> Descriptive stat</w:t>
      </w:r>
      <w:r w:rsidR="0006429A" w:rsidRPr="00D82DC3">
        <w:rPr>
          <w:rFonts w:asciiTheme="majorBidi" w:hAnsiTheme="majorBidi" w:cstheme="majorBidi"/>
          <w:sz w:val="24"/>
          <w:szCs w:val="24"/>
          <w:lang w:val="en-US"/>
        </w:rPr>
        <w:t>istics on post-conflict periods</w:t>
      </w:r>
    </w:p>
    <w:tbl>
      <w:tblPr>
        <w:tblStyle w:val="TableGrid"/>
        <w:tblW w:w="5000" w:type="pct"/>
        <w:tblLook w:val="04A0" w:firstRow="1" w:lastRow="0" w:firstColumn="1" w:lastColumn="0" w:noHBand="0" w:noVBand="1"/>
      </w:tblPr>
      <w:tblGrid>
        <w:gridCol w:w="2640"/>
        <w:gridCol w:w="1330"/>
        <w:gridCol w:w="1330"/>
        <w:gridCol w:w="1328"/>
        <w:gridCol w:w="1328"/>
        <w:gridCol w:w="1330"/>
      </w:tblGrid>
      <w:tr w:rsidR="0058134E" w:rsidRPr="00D82DC3" w14:paraId="5F6864A3" w14:textId="77777777" w:rsidTr="0058134E">
        <w:tc>
          <w:tcPr>
            <w:tcW w:w="1422" w:type="pct"/>
            <w:tcBorders>
              <w:bottom w:val="single" w:sz="4" w:space="0" w:color="auto"/>
            </w:tcBorders>
          </w:tcPr>
          <w:p w14:paraId="69CFCEFB" w14:textId="77777777" w:rsidR="0058134E" w:rsidRPr="00D82DC3" w:rsidRDefault="0058134E" w:rsidP="00DD24B9">
            <w:pPr>
              <w:spacing w:before="60" w:after="60" w:line="276" w:lineRule="auto"/>
              <w:jc w:val="center"/>
              <w:rPr>
                <w:rFonts w:asciiTheme="majorBidi" w:hAnsiTheme="majorBidi" w:cstheme="majorBidi"/>
                <w:b/>
                <w:bCs/>
                <w:i/>
                <w:iCs/>
                <w:sz w:val="20"/>
                <w:szCs w:val="20"/>
                <w:lang w:val="en-US"/>
              </w:rPr>
            </w:pPr>
          </w:p>
        </w:tc>
        <w:tc>
          <w:tcPr>
            <w:tcW w:w="716" w:type="pct"/>
            <w:tcBorders>
              <w:bottom w:val="single" w:sz="4" w:space="0" w:color="auto"/>
            </w:tcBorders>
          </w:tcPr>
          <w:p w14:paraId="64446C31" w14:textId="77777777" w:rsidR="0058134E" w:rsidRPr="00D82DC3" w:rsidRDefault="0058134E" w:rsidP="009A752B">
            <w:pPr>
              <w:spacing w:before="60" w:after="60" w:line="276" w:lineRule="auto"/>
              <w:jc w:val="center"/>
              <w:rPr>
                <w:rFonts w:asciiTheme="majorBidi" w:hAnsiTheme="majorBidi" w:cstheme="majorBidi"/>
                <w:b/>
                <w:bCs/>
                <w:sz w:val="20"/>
                <w:szCs w:val="20"/>
                <w:lang w:val="en-US"/>
              </w:rPr>
            </w:pPr>
            <w:r w:rsidRPr="00D82DC3">
              <w:rPr>
                <w:rFonts w:asciiTheme="majorBidi" w:hAnsiTheme="majorBidi" w:cstheme="majorBidi"/>
                <w:b/>
                <w:bCs/>
                <w:sz w:val="20"/>
                <w:szCs w:val="20"/>
                <w:lang w:val="en-US"/>
              </w:rPr>
              <w:t>World</w:t>
            </w:r>
          </w:p>
        </w:tc>
        <w:tc>
          <w:tcPr>
            <w:tcW w:w="716" w:type="pct"/>
            <w:tcBorders>
              <w:bottom w:val="single" w:sz="4" w:space="0" w:color="auto"/>
            </w:tcBorders>
          </w:tcPr>
          <w:p w14:paraId="2FF77B0E" w14:textId="77777777" w:rsidR="0058134E" w:rsidRPr="00D82DC3" w:rsidRDefault="0058134E" w:rsidP="009A752B">
            <w:pPr>
              <w:spacing w:before="60" w:after="60" w:line="276" w:lineRule="auto"/>
              <w:jc w:val="center"/>
              <w:rPr>
                <w:rFonts w:asciiTheme="majorBidi" w:hAnsiTheme="majorBidi" w:cstheme="majorBidi"/>
                <w:b/>
                <w:bCs/>
                <w:sz w:val="20"/>
                <w:szCs w:val="20"/>
                <w:lang w:val="en-US"/>
              </w:rPr>
            </w:pPr>
            <w:r w:rsidRPr="00D82DC3">
              <w:rPr>
                <w:rFonts w:asciiTheme="majorBidi" w:hAnsiTheme="majorBidi" w:cstheme="majorBidi"/>
                <w:b/>
                <w:bCs/>
                <w:sz w:val="20"/>
                <w:szCs w:val="20"/>
                <w:lang w:val="en-US"/>
              </w:rPr>
              <w:t>Europe</w:t>
            </w:r>
          </w:p>
        </w:tc>
        <w:tc>
          <w:tcPr>
            <w:tcW w:w="715" w:type="pct"/>
            <w:tcBorders>
              <w:bottom w:val="single" w:sz="4" w:space="0" w:color="auto"/>
            </w:tcBorders>
          </w:tcPr>
          <w:p w14:paraId="4438871A" w14:textId="77777777" w:rsidR="0058134E" w:rsidRPr="00D82DC3" w:rsidRDefault="0058134E" w:rsidP="009A752B">
            <w:pPr>
              <w:spacing w:before="60" w:after="60" w:line="276" w:lineRule="auto"/>
              <w:jc w:val="center"/>
              <w:rPr>
                <w:rFonts w:asciiTheme="majorBidi" w:hAnsiTheme="majorBidi" w:cstheme="majorBidi"/>
                <w:b/>
                <w:bCs/>
                <w:sz w:val="20"/>
                <w:szCs w:val="20"/>
                <w:lang w:val="en-US"/>
              </w:rPr>
            </w:pPr>
            <w:r w:rsidRPr="00D82DC3">
              <w:rPr>
                <w:rFonts w:asciiTheme="majorBidi" w:hAnsiTheme="majorBidi" w:cstheme="majorBidi"/>
                <w:b/>
                <w:bCs/>
                <w:sz w:val="20"/>
                <w:szCs w:val="20"/>
                <w:lang w:val="en-US"/>
              </w:rPr>
              <w:t>Asia</w:t>
            </w:r>
          </w:p>
        </w:tc>
        <w:tc>
          <w:tcPr>
            <w:tcW w:w="715" w:type="pct"/>
            <w:tcBorders>
              <w:bottom w:val="single" w:sz="4" w:space="0" w:color="auto"/>
            </w:tcBorders>
          </w:tcPr>
          <w:p w14:paraId="47A3C111" w14:textId="77777777" w:rsidR="0058134E" w:rsidRPr="00D82DC3" w:rsidRDefault="0058134E" w:rsidP="009A752B">
            <w:pPr>
              <w:spacing w:before="60" w:after="60" w:line="276" w:lineRule="auto"/>
              <w:jc w:val="center"/>
              <w:rPr>
                <w:rFonts w:asciiTheme="majorBidi" w:hAnsiTheme="majorBidi" w:cstheme="majorBidi"/>
                <w:b/>
                <w:bCs/>
                <w:sz w:val="20"/>
                <w:szCs w:val="20"/>
                <w:lang w:val="en-US"/>
              </w:rPr>
            </w:pPr>
            <w:r w:rsidRPr="00D82DC3">
              <w:rPr>
                <w:rFonts w:asciiTheme="majorBidi" w:hAnsiTheme="majorBidi" w:cstheme="majorBidi"/>
                <w:b/>
                <w:bCs/>
                <w:sz w:val="20"/>
                <w:szCs w:val="20"/>
                <w:lang w:val="en-US"/>
              </w:rPr>
              <w:t>Africa</w:t>
            </w:r>
          </w:p>
        </w:tc>
        <w:tc>
          <w:tcPr>
            <w:tcW w:w="717" w:type="pct"/>
            <w:tcBorders>
              <w:bottom w:val="single" w:sz="4" w:space="0" w:color="auto"/>
            </w:tcBorders>
          </w:tcPr>
          <w:p w14:paraId="70329419" w14:textId="77777777" w:rsidR="0058134E" w:rsidRPr="00D82DC3" w:rsidRDefault="0058134E" w:rsidP="009A752B">
            <w:pPr>
              <w:spacing w:before="60" w:after="60" w:line="276" w:lineRule="auto"/>
              <w:jc w:val="center"/>
              <w:rPr>
                <w:rFonts w:asciiTheme="majorBidi" w:hAnsiTheme="majorBidi" w:cstheme="majorBidi"/>
                <w:b/>
                <w:bCs/>
                <w:sz w:val="20"/>
                <w:szCs w:val="20"/>
                <w:lang w:val="en-US"/>
              </w:rPr>
            </w:pPr>
            <w:r w:rsidRPr="00D82DC3">
              <w:rPr>
                <w:rFonts w:asciiTheme="majorBidi" w:hAnsiTheme="majorBidi" w:cstheme="majorBidi"/>
                <w:b/>
                <w:bCs/>
                <w:sz w:val="20"/>
                <w:szCs w:val="20"/>
                <w:lang w:val="en-US"/>
              </w:rPr>
              <w:t>Americas</w:t>
            </w:r>
          </w:p>
        </w:tc>
      </w:tr>
      <w:tr w:rsidR="0058134E" w:rsidRPr="00D82DC3" w14:paraId="794AFF82" w14:textId="77777777" w:rsidTr="0058134E">
        <w:tc>
          <w:tcPr>
            <w:tcW w:w="1422" w:type="pct"/>
            <w:tcBorders>
              <w:bottom w:val="nil"/>
            </w:tcBorders>
          </w:tcPr>
          <w:p w14:paraId="44E13E48" w14:textId="77777777" w:rsidR="0058134E" w:rsidRPr="00D82DC3" w:rsidRDefault="0058134E" w:rsidP="008249DD">
            <w:pPr>
              <w:spacing w:before="60" w:after="60" w:line="276" w:lineRule="auto"/>
              <w:rPr>
                <w:rFonts w:asciiTheme="majorBidi" w:hAnsiTheme="majorBidi" w:cstheme="majorBidi"/>
                <w:sz w:val="20"/>
                <w:szCs w:val="20"/>
                <w:lang w:val="en-US"/>
              </w:rPr>
            </w:pPr>
            <w:r w:rsidRPr="00D82DC3">
              <w:rPr>
                <w:rFonts w:asciiTheme="majorBidi" w:hAnsiTheme="majorBidi" w:cstheme="majorBidi"/>
                <w:sz w:val="20"/>
                <w:szCs w:val="20"/>
                <w:lang w:val="en-US"/>
              </w:rPr>
              <w:t>Frequency</w:t>
            </w:r>
          </w:p>
        </w:tc>
        <w:tc>
          <w:tcPr>
            <w:tcW w:w="716" w:type="pct"/>
            <w:tcBorders>
              <w:bottom w:val="nil"/>
            </w:tcBorders>
          </w:tcPr>
          <w:p w14:paraId="101F34DD" w14:textId="77777777" w:rsidR="0058134E" w:rsidRPr="00D82DC3" w:rsidRDefault="0058134E" w:rsidP="008249DD">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111</w:t>
            </w:r>
          </w:p>
        </w:tc>
        <w:tc>
          <w:tcPr>
            <w:tcW w:w="716" w:type="pct"/>
            <w:tcBorders>
              <w:bottom w:val="nil"/>
            </w:tcBorders>
          </w:tcPr>
          <w:p w14:paraId="183BBA8F" w14:textId="77777777" w:rsidR="0058134E" w:rsidRPr="00D82DC3" w:rsidRDefault="0058134E" w:rsidP="008249DD">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9</w:t>
            </w:r>
          </w:p>
        </w:tc>
        <w:tc>
          <w:tcPr>
            <w:tcW w:w="715" w:type="pct"/>
            <w:tcBorders>
              <w:bottom w:val="nil"/>
            </w:tcBorders>
          </w:tcPr>
          <w:p w14:paraId="4670C33C" w14:textId="77777777" w:rsidR="0058134E" w:rsidRPr="00D82DC3" w:rsidRDefault="0058134E" w:rsidP="008249DD">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31</w:t>
            </w:r>
          </w:p>
        </w:tc>
        <w:tc>
          <w:tcPr>
            <w:tcW w:w="715" w:type="pct"/>
            <w:tcBorders>
              <w:bottom w:val="nil"/>
            </w:tcBorders>
          </w:tcPr>
          <w:p w14:paraId="6EFEB2FB" w14:textId="77777777" w:rsidR="0058134E" w:rsidRPr="00D82DC3" w:rsidRDefault="0058134E" w:rsidP="008249DD">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66</w:t>
            </w:r>
          </w:p>
        </w:tc>
        <w:tc>
          <w:tcPr>
            <w:tcW w:w="717" w:type="pct"/>
            <w:tcBorders>
              <w:bottom w:val="nil"/>
            </w:tcBorders>
          </w:tcPr>
          <w:p w14:paraId="3C252D63" w14:textId="77777777" w:rsidR="0058134E" w:rsidRPr="00D82DC3" w:rsidRDefault="0058134E" w:rsidP="008249DD">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5</w:t>
            </w:r>
          </w:p>
        </w:tc>
      </w:tr>
      <w:tr w:rsidR="0058134E" w:rsidRPr="00D82DC3" w14:paraId="4D90E37D" w14:textId="77777777" w:rsidTr="0058134E">
        <w:tc>
          <w:tcPr>
            <w:tcW w:w="1422" w:type="pct"/>
            <w:tcBorders>
              <w:top w:val="nil"/>
              <w:bottom w:val="nil"/>
            </w:tcBorders>
          </w:tcPr>
          <w:p w14:paraId="25289E62" w14:textId="5DD9B8E5" w:rsidR="0058134E" w:rsidRPr="00D82DC3" w:rsidRDefault="0058134E" w:rsidP="00EB77BD">
            <w:pPr>
              <w:spacing w:before="60" w:after="60" w:line="276" w:lineRule="auto"/>
              <w:rPr>
                <w:rFonts w:asciiTheme="majorBidi" w:hAnsiTheme="majorBidi" w:cstheme="majorBidi"/>
                <w:sz w:val="20"/>
                <w:szCs w:val="20"/>
                <w:lang w:val="en-US"/>
              </w:rPr>
            </w:pPr>
            <w:r w:rsidRPr="00D82DC3">
              <w:rPr>
                <w:rFonts w:asciiTheme="majorBidi" w:hAnsiTheme="majorBidi" w:cstheme="majorBidi"/>
                <w:sz w:val="20"/>
                <w:szCs w:val="20"/>
                <w:lang w:val="en-US"/>
              </w:rPr>
              <w:t xml:space="preserve">Civil </w:t>
            </w:r>
            <w:r w:rsidR="00FE750E">
              <w:rPr>
                <w:rFonts w:asciiTheme="majorBidi" w:hAnsiTheme="majorBidi" w:cstheme="majorBidi"/>
                <w:sz w:val="20"/>
                <w:szCs w:val="20"/>
                <w:lang w:val="en-US"/>
              </w:rPr>
              <w:t>conflict</w:t>
            </w:r>
            <w:r w:rsidR="00FE750E" w:rsidRPr="00D82DC3">
              <w:rPr>
                <w:rFonts w:asciiTheme="majorBidi" w:hAnsiTheme="majorBidi" w:cstheme="majorBidi"/>
                <w:sz w:val="20"/>
                <w:szCs w:val="20"/>
                <w:lang w:val="en-US"/>
              </w:rPr>
              <w:t xml:space="preserve"> </w:t>
            </w:r>
            <w:r w:rsidRPr="00D82DC3">
              <w:rPr>
                <w:rFonts w:asciiTheme="majorBidi" w:hAnsiTheme="majorBidi" w:cstheme="majorBidi"/>
                <w:sz w:val="20"/>
                <w:szCs w:val="20"/>
                <w:lang w:val="en-US"/>
              </w:rPr>
              <w:t>recurrence</w:t>
            </w:r>
          </w:p>
        </w:tc>
        <w:tc>
          <w:tcPr>
            <w:tcW w:w="716" w:type="pct"/>
            <w:tcBorders>
              <w:top w:val="nil"/>
              <w:bottom w:val="nil"/>
            </w:tcBorders>
          </w:tcPr>
          <w:p w14:paraId="2250CFDC" w14:textId="77777777" w:rsidR="0058134E" w:rsidRPr="00D82DC3" w:rsidRDefault="0058134E" w:rsidP="009A752B">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55</w:t>
            </w:r>
          </w:p>
        </w:tc>
        <w:tc>
          <w:tcPr>
            <w:tcW w:w="716" w:type="pct"/>
            <w:tcBorders>
              <w:top w:val="nil"/>
              <w:bottom w:val="nil"/>
            </w:tcBorders>
          </w:tcPr>
          <w:p w14:paraId="1142FA3D" w14:textId="77777777" w:rsidR="0058134E" w:rsidRPr="00D82DC3" w:rsidRDefault="0058134E" w:rsidP="006B48B0">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0</w:t>
            </w:r>
          </w:p>
        </w:tc>
        <w:tc>
          <w:tcPr>
            <w:tcW w:w="715" w:type="pct"/>
            <w:tcBorders>
              <w:top w:val="nil"/>
              <w:bottom w:val="nil"/>
            </w:tcBorders>
          </w:tcPr>
          <w:p w14:paraId="5186A0AE" w14:textId="77777777" w:rsidR="0058134E" w:rsidRPr="00D82DC3" w:rsidRDefault="0058134E" w:rsidP="009A752B">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22</w:t>
            </w:r>
          </w:p>
        </w:tc>
        <w:tc>
          <w:tcPr>
            <w:tcW w:w="715" w:type="pct"/>
            <w:tcBorders>
              <w:top w:val="nil"/>
              <w:bottom w:val="nil"/>
            </w:tcBorders>
          </w:tcPr>
          <w:p w14:paraId="34CF2358" w14:textId="77777777" w:rsidR="0058134E" w:rsidRPr="00D82DC3" w:rsidRDefault="0058134E" w:rsidP="009A752B">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33</w:t>
            </w:r>
          </w:p>
        </w:tc>
        <w:tc>
          <w:tcPr>
            <w:tcW w:w="717" w:type="pct"/>
            <w:tcBorders>
              <w:top w:val="nil"/>
              <w:bottom w:val="nil"/>
            </w:tcBorders>
          </w:tcPr>
          <w:p w14:paraId="098BA6F6" w14:textId="77777777" w:rsidR="0058134E" w:rsidRPr="00D82DC3" w:rsidRDefault="0058134E" w:rsidP="006B48B0">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0</w:t>
            </w:r>
          </w:p>
        </w:tc>
      </w:tr>
      <w:tr w:rsidR="0058134E" w:rsidRPr="00D82DC3" w14:paraId="79C4D1BB" w14:textId="77777777" w:rsidTr="0058134E">
        <w:tc>
          <w:tcPr>
            <w:tcW w:w="1422" w:type="pct"/>
            <w:tcBorders>
              <w:top w:val="nil"/>
            </w:tcBorders>
            <w:shd w:val="clear" w:color="auto" w:fill="auto"/>
          </w:tcPr>
          <w:p w14:paraId="614EA1B0" w14:textId="77777777" w:rsidR="0058134E" w:rsidRPr="00D82DC3" w:rsidRDefault="0058134E" w:rsidP="006B48B0">
            <w:pPr>
              <w:spacing w:before="60" w:after="60" w:line="276" w:lineRule="auto"/>
              <w:rPr>
                <w:rFonts w:asciiTheme="majorBidi" w:hAnsiTheme="majorBidi" w:cstheme="majorBidi"/>
                <w:sz w:val="20"/>
                <w:szCs w:val="20"/>
                <w:lang w:val="en-US"/>
              </w:rPr>
            </w:pPr>
            <w:r w:rsidRPr="00D82DC3">
              <w:rPr>
                <w:rFonts w:asciiTheme="majorBidi" w:hAnsiTheme="majorBidi" w:cstheme="majorBidi"/>
                <w:sz w:val="20"/>
                <w:szCs w:val="20"/>
                <w:lang w:val="en-US"/>
              </w:rPr>
              <w:t>Multiple signatories</w:t>
            </w:r>
          </w:p>
        </w:tc>
        <w:tc>
          <w:tcPr>
            <w:tcW w:w="716" w:type="pct"/>
            <w:tcBorders>
              <w:top w:val="nil"/>
            </w:tcBorders>
            <w:shd w:val="clear" w:color="auto" w:fill="auto"/>
          </w:tcPr>
          <w:p w14:paraId="209DC265" w14:textId="77777777" w:rsidR="0058134E" w:rsidRPr="00D82DC3" w:rsidRDefault="0058134E" w:rsidP="006B48B0">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45</w:t>
            </w:r>
          </w:p>
        </w:tc>
        <w:tc>
          <w:tcPr>
            <w:tcW w:w="716" w:type="pct"/>
            <w:tcBorders>
              <w:top w:val="nil"/>
            </w:tcBorders>
            <w:shd w:val="clear" w:color="auto" w:fill="auto"/>
          </w:tcPr>
          <w:p w14:paraId="5F374DEB" w14:textId="77777777" w:rsidR="0058134E" w:rsidRPr="00D82DC3" w:rsidRDefault="0058134E" w:rsidP="006B48B0">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0</w:t>
            </w:r>
          </w:p>
        </w:tc>
        <w:tc>
          <w:tcPr>
            <w:tcW w:w="715" w:type="pct"/>
            <w:tcBorders>
              <w:top w:val="nil"/>
            </w:tcBorders>
            <w:shd w:val="clear" w:color="auto" w:fill="auto"/>
          </w:tcPr>
          <w:p w14:paraId="67B5172C" w14:textId="77777777" w:rsidR="0058134E" w:rsidRPr="00D82DC3" w:rsidRDefault="0058134E" w:rsidP="006B48B0">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17</w:t>
            </w:r>
          </w:p>
        </w:tc>
        <w:tc>
          <w:tcPr>
            <w:tcW w:w="715" w:type="pct"/>
            <w:tcBorders>
              <w:top w:val="nil"/>
            </w:tcBorders>
            <w:shd w:val="clear" w:color="auto" w:fill="auto"/>
          </w:tcPr>
          <w:p w14:paraId="2946D4EB" w14:textId="77777777" w:rsidR="0058134E" w:rsidRPr="00D82DC3" w:rsidRDefault="0058134E" w:rsidP="006B48B0">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28</w:t>
            </w:r>
          </w:p>
        </w:tc>
        <w:tc>
          <w:tcPr>
            <w:tcW w:w="717" w:type="pct"/>
            <w:tcBorders>
              <w:top w:val="nil"/>
            </w:tcBorders>
            <w:shd w:val="clear" w:color="auto" w:fill="auto"/>
          </w:tcPr>
          <w:p w14:paraId="1D62FE5C" w14:textId="77777777" w:rsidR="0058134E" w:rsidRPr="00D82DC3" w:rsidRDefault="0058134E" w:rsidP="006B48B0">
            <w:pPr>
              <w:spacing w:before="60" w:after="60" w:line="276" w:lineRule="auto"/>
              <w:jc w:val="center"/>
              <w:rPr>
                <w:rFonts w:asciiTheme="majorBidi" w:hAnsiTheme="majorBidi" w:cstheme="majorBidi"/>
                <w:sz w:val="20"/>
                <w:szCs w:val="20"/>
                <w:lang w:val="en-US"/>
              </w:rPr>
            </w:pPr>
            <w:r w:rsidRPr="00D82DC3">
              <w:rPr>
                <w:rFonts w:asciiTheme="majorBidi" w:hAnsiTheme="majorBidi" w:cstheme="majorBidi"/>
                <w:sz w:val="20"/>
                <w:szCs w:val="20"/>
                <w:lang w:val="en-US"/>
              </w:rPr>
              <w:t>0</w:t>
            </w:r>
          </w:p>
        </w:tc>
      </w:tr>
    </w:tbl>
    <w:p w14:paraId="0EAEE9A0" w14:textId="77777777" w:rsidR="00DD24B9" w:rsidRDefault="00DD24B9" w:rsidP="00922B3E">
      <w:pPr>
        <w:spacing w:before="120" w:after="120" w:line="480" w:lineRule="auto"/>
        <w:rPr>
          <w:rFonts w:asciiTheme="majorBidi" w:hAnsiTheme="majorBidi" w:cstheme="majorBidi"/>
          <w:sz w:val="24"/>
          <w:szCs w:val="24"/>
          <w:lang w:val="en-US"/>
        </w:rPr>
      </w:pPr>
    </w:p>
    <w:p w14:paraId="59C54A3E" w14:textId="7BBE8D34" w:rsidR="00AF688C" w:rsidRDefault="00AF688C">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08354333" w14:textId="77777777" w:rsidR="00AF688C" w:rsidRPr="00D82DC3" w:rsidRDefault="00AF688C" w:rsidP="00AF688C">
      <w:pPr>
        <w:spacing w:before="120" w:after="120" w:line="480" w:lineRule="auto"/>
        <w:rPr>
          <w:rFonts w:asciiTheme="majorBidi" w:hAnsiTheme="majorBidi" w:cstheme="majorBidi"/>
          <w:sz w:val="24"/>
          <w:szCs w:val="24"/>
          <w:lang w:val="en-US"/>
        </w:rPr>
      </w:pPr>
      <w:proofErr w:type="gramStart"/>
      <w:r w:rsidRPr="00050629">
        <w:rPr>
          <w:rFonts w:asciiTheme="majorBidi" w:hAnsiTheme="majorBidi" w:cstheme="majorBidi"/>
          <w:b/>
          <w:sz w:val="24"/>
          <w:szCs w:val="24"/>
          <w:lang w:val="en-US"/>
        </w:rPr>
        <w:lastRenderedPageBreak/>
        <w:t xml:space="preserve">Table </w:t>
      </w:r>
      <w:r>
        <w:rPr>
          <w:rFonts w:asciiTheme="majorBidi" w:hAnsiTheme="majorBidi" w:cstheme="majorBidi"/>
          <w:b/>
          <w:sz w:val="24"/>
          <w:szCs w:val="24"/>
          <w:lang w:val="en-US"/>
        </w:rPr>
        <w:t>3</w:t>
      </w:r>
      <w:r w:rsidRPr="00050629">
        <w:rPr>
          <w:rFonts w:asciiTheme="majorBidi" w:hAnsiTheme="majorBidi" w:cstheme="majorBidi"/>
          <w:b/>
          <w:sz w:val="24"/>
          <w:szCs w:val="24"/>
          <w:lang w:val="en-US"/>
        </w:rPr>
        <w:t>.</w:t>
      </w:r>
      <w:proofErr w:type="gramEnd"/>
      <w:r w:rsidRPr="00D82DC3">
        <w:rPr>
          <w:rFonts w:asciiTheme="majorBidi" w:hAnsiTheme="majorBidi" w:cstheme="majorBidi"/>
          <w:sz w:val="24"/>
          <w:szCs w:val="24"/>
          <w:lang w:val="en-US"/>
        </w:rPr>
        <w:t xml:space="preserve"> Descriptive statistics for </w:t>
      </w:r>
      <w:r>
        <w:rPr>
          <w:rFonts w:asciiTheme="majorBidi" w:hAnsiTheme="majorBidi" w:cstheme="majorBidi"/>
          <w:sz w:val="24"/>
          <w:szCs w:val="24"/>
          <w:lang w:val="en-US"/>
        </w:rPr>
        <w:t>promises of power-sharing</w:t>
      </w:r>
    </w:p>
    <w:tbl>
      <w:tblPr>
        <w:tblStyle w:val="TableGrid"/>
        <w:tblW w:w="5000" w:type="pct"/>
        <w:tblLook w:val="04A0" w:firstRow="1" w:lastRow="0" w:firstColumn="1" w:lastColumn="0" w:noHBand="0" w:noVBand="1"/>
      </w:tblPr>
      <w:tblGrid>
        <w:gridCol w:w="6488"/>
        <w:gridCol w:w="1398"/>
        <w:gridCol w:w="1400"/>
      </w:tblGrid>
      <w:tr w:rsidR="00AF688C" w:rsidRPr="00D82DC3" w14:paraId="3C2BEC7B" w14:textId="77777777" w:rsidTr="00B31CEE">
        <w:tc>
          <w:tcPr>
            <w:tcW w:w="3493" w:type="pct"/>
            <w:tcBorders>
              <w:top w:val="single" w:sz="4" w:space="0" w:color="auto"/>
              <w:bottom w:val="single" w:sz="4" w:space="0" w:color="auto"/>
            </w:tcBorders>
          </w:tcPr>
          <w:p w14:paraId="7E5FB42B" w14:textId="77777777" w:rsidR="00AF688C" w:rsidRPr="00D82DC3" w:rsidRDefault="00AF688C" w:rsidP="00B31CEE">
            <w:pPr>
              <w:tabs>
                <w:tab w:val="left" w:pos="1399"/>
              </w:tabs>
              <w:spacing w:before="60" w:after="60" w:line="276" w:lineRule="auto"/>
              <w:jc w:val="center"/>
              <w:rPr>
                <w:rFonts w:asciiTheme="majorBidi" w:hAnsiTheme="majorBidi" w:cstheme="majorBidi"/>
                <w:b/>
                <w:bCs/>
                <w:lang w:val="en-US"/>
              </w:rPr>
            </w:pPr>
            <w:r>
              <w:rPr>
                <w:rFonts w:asciiTheme="majorBidi" w:hAnsiTheme="majorBidi" w:cstheme="majorBidi"/>
                <w:b/>
                <w:bCs/>
                <w:lang w:val="en-US"/>
              </w:rPr>
              <w:t>Variable d</w:t>
            </w:r>
            <w:r w:rsidRPr="00D82DC3">
              <w:rPr>
                <w:rFonts w:asciiTheme="majorBidi" w:hAnsiTheme="majorBidi" w:cstheme="majorBidi"/>
                <w:b/>
                <w:bCs/>
                <w:lang w:val="en-US"/>
              </w:rPr>
              <w:t>escription</w:t>
            </w:r>
          </w:p>
        </w:tc>
        <w:tc>
          <w:tcPr>
            <w:tcW w:w="753" w:type="pct"/>
            <w:tcBorders>
              <w:top w:val="single" w:sz="4" w:space="0" w:color="auto"/>
              <w:bottom w:val="single" w:sz="4" w:space="0" w:color="auto"/>
            </w:tcBorders>
          </w:tcPr>
          <w:p w14:paraId="388FE21D" w14:textId="77777777" w:rsidR="00AF688C" w:rsidRPr="00D82DC3" w:rsidRDefault="00AF688C" w:rsidP="00B31CEE">
            <w:pPr>
              <w:spacing w:before="60" w:after="60" w:line="276" w:lineRule="auto"/>
              <w:jc w:val="center"/>
              <w:rPr>
                <w:rFonts w:asciiTheme="majorBidi" w:hAnsiTheme="majorBidi" w:cstheme="majorBidi"/>
                <w:b/>
                <w:bCs/>
                <w:lang w:val="en-US"/>
              </w:rPr>
            </w:pPr>
            <w:r w:rsidRPr="00D82DC3">
              <w:rPr>
                <w:rFonts w:asciiTheme="majorBidi" w:hAnsiTheme="majorBidi" w:cstheme="majorBidi"/>
                <w:b/>
                <w:bCs/>
                <w:lang w:val="en-US"/>
              </w:rPr>
              <w:t>Frequency</w:t>
            </w:r>
          </w:p>
        </w:tc>
        <w:tc>
          <w:tcPr>
            <w:tcW w:w="754" w:type="pct"/>
            <w:tcBorders>
              <w:top w:val="single" w:sz="4" w:space="0" w:color="auto"/>
              <w:bottom w:val="single" w:sz="4" w:space="0" w:color="auto"/>
            </w:tcBorders>
          </w:tcPr>
          <w:p w14:paraId="02E23C32" w14:textId="77777777" w:rsidR="00AF688C" w:rsidRPr="00D82DC3" w:rsidRDefault="00AF688C" w:rsidP="00B31CEE">
            <w:pPr>
              <w:spacing w:before="60" w:after="60" w:line="276" w:lineRule="auto"/>
              <w:jc w:val="center"/>
              <w:rPr>
                <w:rFonts w:asciiTheme="majorBidi" w:hAnsiTheme="majorBidi" w:cstheme="majorBidi"/>
                <w:b/>
                <w:bCs/>
                <w:lang w:val="en-US"/>
              </w:rPr>
            </w:pPr>
            <w:r w:rsidRPr="00D82DC3">
              <w:rPr>
                <w:rFonts w:asciiTheme="majorBidi" w:hAnsiTheme="majorBidi" w:cstheme="majorBidi"/>
                <w:b/>
                <w:bCs/>
                <w:lang w:val="en-US"/>
              </w:rPr>
              <w:t>Percentage</w:t>
            </w:r>
          </w:p>
        </w:tc>
      </w:tr>
      <w:tr w:rsidR="00AF688C" w:rsidRPr="00B31CEE" w14:paraId="2A5E9265" w14:textId="77777777" w:rsidTr="00B31CEE">
        <w:tc>
          <w:tcPr>
            <w:tcW w:w="3493" w:type="pct"/>
            <w:tcBorders>
              <w:top w:val="single" w:sz="4" w:space="0" w:color="auto"/>
              <w:bottom w:val="nil"/>
            </w:tcBorders>
          </w:tcPr>
          <w:p w14:paraId="7C1C0BDD" w14:textId="628D61B9" w:rsidR="00AF688C" w:rsidRPr="00D82DC3" w:rsidRDefault="00AF688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sidR="00B31CEE">
              <w:rPr>
                <w:rFonts w:asciiTheme="majorBidi" w:hAnsiTheme="majorBidi" w:cstheme="majorBidi"/>
                <w:lang w:val="en-US"/>
              </w:rPr>
              <w:t xml:space="preserve"> group signatory</w:t>
            </w:r>
            <w:r w:rsidRPr="00D82DC3">
              <w:rPr>
                <w:rFonts w:asciiTheme="majorBidi" w:hAnsiTheme="majorBidi" w:cstheme="majorBidi"/>
                <w:lang w:val="en-US"/>
              </w:rPr>
              <w:t xml:space="preserve"> </w:t>
            </w:r>
            <w:r w:rsidR="00B31CEE">
              <w:rPr>
                <w:rFonts w:asciiTheme="majorBidi" w:hAnsiTheme="majorBidi" w:cstheme="majorBidi"/>
                <w:lang w:val="en-US"/>
              </w:rPr>
              <w:t>is promised</w:t>
            </w:r>
            <w:r w:rsidRPr="00D82DC3">
              <w:rPr>
                <w:rFonts w:asciiTheme="majorBidi" w:hAnsiTheme="majorBidi" w:cstheme="majorBidi"/>
                <w:lang w:val="en-US"/>
              </w:rPr>
              <w:t xml:space="preserve"> cabinet position</w:t>
            </w:r>
            <w:r w:rsidR="00B31CEE">
              <w:rPr>
                <w:rFonts w:asciiTheme="majorBidi" w:hAnsiTheme="majorBidi" w:cstheme="majorBidi"/>
                <w:lang w:val="en-US"/>
              </w:rPr>
              <w:t>(s)</w:t>
            </w:r>
          </w:p>
        </w:tc>
        <w:tc>
          <w:tcPr>
            <w:tcW w:w="753" w:type="pct"/>
            <w:tcBorders>
              <w:top w:val="single" w:sz="4" w:space="0" w:color="auto"/>
              <w:bottom w:val="nil"/>
            </w:tcBorders>
          </w:tcPr>
          <w:p w14:paraId="5B0024AE" w14:textId="4D0CCC04"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50</w:t>
            </w:r>
          </w:p>
        </w:tc>
        <w:tc>
          <w:tcPr>
            <w:tcW w:w="754" w:type="pct"/>
            <w:tcBorders>
              <w:top w:val="single" w:sz="4" w:space="0" w:color="auto"/>
              <w:bottom w:val="nil"/>
            </w:tcBorders>
          </w:tcPr>
          <w:p w14:paraId="2F8C09BE" w14:textId="7EFB8FE3"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45.05</w:t>
            </w:r>
          </w:p>
        </w:tc>
      </w:tr>
      <w:tr w:rsidR="00AF688C" w:rsidRPr="00AF688C" w14:paraId="04EACB31" w14:textId="77777777" w:rsidTr="00B31CEE">
        <w:tc>
          <w:tcPr>
            <w:tcW w:w="3493" w:type="pct"/>
            <w:tcBorders>
              <w:top w:val="nil"/>
              <w:bottom w:val="nil"/>
            </w:tcBorders>
          </w:tcPr>
          <w:p w14:paraId="0922F467" w14:textId="33C40917" w:rsidR="00AF688C" w:rsidRPr="00D82DC3" w:rsidRDefault="00B31CEE"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 xml:space="preserve">is promised </w:t>
            </w:r>
            <w:r w:rsidR="00AF688C" w:rsidRPr="00D82DC3">
              <w:rPr>
                <w:rFonts w:asciiTheme="majorBidi" w:hAnsiTheme="majorBidi" w:cstheme="majorBidi"/>
                <w:lang w:val="en-US"/>
              </w:rPr>
              <w:t>senior cabinet position</w:t>
            </w:r>
            <w:r>
              <w:rPr>
                <w:rFonts w:asciiTheme="majorBidi" w:hAnsiTheme="majorBidi" w:cstheme="majorBidi"/>
                <w:lang w:val="en-US"/>
              </w:rPr>
              <w:t>(s)</w:t>
            </w:r>
          </w:p>
        </w:tc>
        <w:tc>
          <w:tcPr>
            <w:tcW w:w="753" w:type="pct"/>
            <w:tcBorders>
              <w:top w:val="nil"/>
              <w:bottom w:val="nil"/>
            </w:tcBorders>
          </w:tcPr>
          <w:p w14:paraId="1D06C061" w14:textId="13CC00E3"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13</w:t>
            </w:r>
          </w:p>
        </w:tc>
        <w:tc>
          <w:tcPr>
            <w:tcW w:w="754" w:type="pct"/>
            <w:tcBorders>
              <w:top w:val="nil"/>
              <w:bottom w:val="nil"/>
            </w:tcBorders>
          </w:tcPr>
          <w:p w14:paraId="270EFC1E" w14:textId="144ABCE4"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11.71</w:t>
            </w:r>
          </w:p>
        </w:tc>
      </w:tr>
      <w:tr w:rsidR="00AF688C" w:rsidRPr="00AF688C" w14:paraId="0002372D" w14:textId="77777777" w:rsidTr="00B31CEE">
        <w:tc>
          <w:tcPr>
            <w:tcW w:w="3493" w:type="pct"/>
            <w:tcBorders>
              <w:top w:val="nil"/>
              <w:bottom w:val="nil"/>
            </w:tcBorders>
          </w:tcPr>
          <w:p w14:paraId="3E81C46F" w14:textId="6FE0FEF8" w:rsidR="00AF688C" w:rsidRPr="00D82DC3" w:rsidRDefault="00B31CEE"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is promised</w:t>
            </w:r>
            <w:r w:rsidR="00AF688C" w:rsidRPr="00D82DC3">
              <w:rPr>
                <w:rFonts w:asciiTheme="majorBidi" w:hAnsiTheme="majorBidi" w:cstheme="majorBidi"/>
                <w:lang w:val="en-US"/>
              </w:rPr>
              <w:t xml:space="preserve"> non-senior cabinet position</w:t>
            </w:r>
            <w:r>
              <w:rPr>
                <w:rFonts w:asciiTheme="majorBidi" w:hAnsiTheme="majorBidi" w:cstheme="majorBidi"/>
                <w:lang w:val="en-US"/>
              </w:rPr>
              <w:t>(s)</w:t>
            </w:r>
          </w:p>
        </w:tc>
        <w:tc>
          <w:tcPr>
            <w:tcW w:w="753" w:type="pct"/>
            <w:tcBorders>
              <w:top w:val="nil"/>
              <w:bottom w:val="nil"/>
            </w:tcBorders>
          </w:tcPr>
          <w:p w14:paraId="1359A18E" w14:textId="123D21B1"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29</w:t>
            </w:r>
          </w:p>
        </w:tc>
        <w:tc>
          <w:tcPr>
            <w:tcW w:w="754" w:type="pct"/>
            <w:tcBorders>
              <w:top w:val="nil"/>
              <w:bottom w:val="nil"/>
            </w:tcBorders>
          </w:tcPr>
          <w:p w14:paraId="70978625" w14:textId="4E4232E1"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26.13</w:t>
            </w:r>
          </w:p>
        </w:tc>
      </w:tr>
      <w:tr w:rsidR="00AF688C" w:rsidRPr="00AF688C" w14:paraId="3433F296" w14:textId="77777777" w:rsidTr="00B31CEE">
        <w:tc>
          <w:tcPr>
            <w:tcW w:w="3493" w:type="pct"/>
            <w:tcBorders>
              <w:top w:val="nil"/>
              <w:bottom w:val="nil"/>
            </w:tcBorders>
          </w:tcPr>
          <w:p w14:paraId="0254091E" w14:textId="04972221" w:rsidR="00AF688C" w:rsidRPr="00D82DC3" w:rsidRDefault="00B31CEE" w:rsidP="004B4E57">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 xml:space="preserve">is promised </w:t>
            </w:r>
            <w:r w:rsidR="00AF688C" w:rsidRPr="00D82DC3">
              <w:rPr>
                <w:rFonts w:asciiTheme="majorBidi" w:hAnsiTheme="majorBidi" w:cstheme="majorBidi"/>
                <w:lang w:val="en-US"/>
              </w:rPr>
              <w:t xml:space="preserve">guaranteed seats in the national </w:t>
            </w:r>
            <w:r w:rsidR="001A7B85">
              <w:rPr>
                <w:rFonts w:asciiTheme="majorBidi" w:hAnsiTheme="majorBidi" w:cstheme="majorBidi"/>
                <w:lang w:val="en-US"/>
              </w:rPr>
              <w:t>parliament</w:t>
            </w:r>
          </w:p>
        </w:tc>
        <w:tc>
          <w:tcPr>
            <w:tcW w:w="753" w:type="pct"/>
            <w:tcBorders>
              <w:top w:val="nil"/>
              <w:bottom w:val="nil"/>
            </w:tcBorders>
          </w:tcPr>
          <w:p w14:paraId="6CEE80BD" w14:textId="5CA6C8B0"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13</w:t>
            </w:r>
          </w:p>
        </w:tc>
        <w:tc>
          <w:tcPr>
            <w:tcW w:w="754" w:type="pct"/>
            <w:tcBorders>
              <w:top w:val="nil"/>
              <w:bottom w:val="nil"/>
            </w:tcBorders>
          </w:tcPr>
          <w:p w14:paraId="14CDBF63" w14:textId="056DF7CF"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11.71</w:t>
            </w:r>
          </w:p>
        </w:tc>
      </w:tr>
      <w:tr w:rsidR="00AF688C" w:rsidRPr="00AF688C" w14:paraId="423C6AEA" w14:textId="77777777" w:rsidTr="00B31CEE">
        <w:tc>
          <w:tcPr>
            <w:tcW w:w="3493" w:type="pct"/>
            <w:tcBorders>
              <w:top w:val="nil"/>
              <w:bottom w:val="nil"/>
            </w:tcBorders>
          </w:tcPr>
          <w:p w14:paraId="69A043F2" w14:textId="64AF464B" w:rsidR="00AF688C" w:rsidRPr="00D82DC3" w:rsidRDefault="00B31CEE"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is promised integration</w:t>
            </w:r>
            <w:r w:rsidR="00AF688C" w:rsidRPr="00D82DC3">
              <w:rPr>
                <w:rFonts w:asciiTheme="majorBidi" w:hAnsiTheme="majorBidi" w:cstheme="majorBidi"/>
                <w:lang w:val="en-US"/>
              </w:rPr>
              <w:t xml:space="preserve"> into the national army command</w:t>
            </w:r>
          </w:p>
        </w:tc>
        <w:tc>
          <w:tcPr>
            <w:tcW w:w="753" w:type="pct"/>
            <w:tcBorders>
              <w:top w:val="nil"/>
              <w:bottom w:val="nil"/>
            </w:tcBorders>
          </w:tcPr>
          <w:p w14:paraId="445B7BF2" w14:textId="66C87AF1"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10</w:t>
            </w:r>
          </w:p>
        </w:tc>
        <w:tc>
          <w:tcPr>
            <w:tcW w:w="754" w:type="pct"/>
            <w:tcBorders>
              <w:top w:val="nil"/>
              <w:bottom w:val="nil"/>
            </w:tcBorders>
          </w:tcPr>
          <w:p w14:paraId="04AED560" w14:textId="342158FA" w:rsidR="00AF688C" w:rsidRPr="00D82DC3" w:rsidRDefault="00B31CEE"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9.01</w:t>
            </w:r>
          </w:p>
        </w:tc>
      </w:tr>
      <w:tr w:rsidR="00AF688C" w:rsidRPr="00AF688C" w14:paraId="43AB4DEC" w14:textId="77777777" w:rsidTr="00B31CEE">
        <w:tc>
          <w:tcPr>
            <w:tcW w:w="3493" w:type="pct"/>
            <w:tcBorders>
              <w:top w:val="nil"/>
              <w:bottom w:val="nil"/>
            </w:tcBorders>
          </w:tcPr>
          <w:p w14:paraId="22DE5ED6" w14:textId="50BBBB49" w:rsidR="00AF688C" w:rsidRPr="00D82DC3" w:rsidRDefault="00B31CEE"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 xml:space="preserve">is promised integration of rebel </w:t>
            </w:r>
            <w:r w:rsidRPr="00D82DC3">
              <w:rPr>
                <w:rFonts w:asciiTheme="majorBidi" w:hAnsiTheme="majorBidi" w:cstheme="majorBidi"/>
                <w:lang w:val="en-US"/>
              </w:rPr>
              <w:t>forces into the national army, police</w:t>
            </w:r>
            <w:r>
              <w:rPr>
                <w:rFonts w:asciiTheme="majorBidi" w:hAnsiTheme="majorBidi" w:cstheme="majorBidi"/>
                <w:lang w:val="en-US"/>
              </w:rPr>
              <w:t>,</w:t>
            </w:r>
            <w:r w:rsidRPr="00D82DC3">
              <w:rPr>
                <w:rFonts w:asciiTheme="majorBidi" w:hAnsiTheme="majorBidi" w:cstheme="majorBidi"/>
                <w:lang w:val="en-US"/>
              </w:rPr>
              <w:t xml:space="preserve"> and/or paramilitary forces takes place</w:t>
            </w:r>
          </w:p>
        </w:tc>
        <w:tc>
          <w:tcPr>
            <w:tcW w:w="753" w:type="pct"/>
            <w:tcBorders>
              <w:top w:val="nil"/>
              <w:bottom w:val="nil"/>
            </w:tcBorders>
          </w:tcPr>
          <w:p w14:paraId="47E90AB0" w14:textId="3796F4CE"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46</w:t>
            </w:r>
          </w:p>
        </w:tc>
        <w:tc>
          <w:tcPr>
            <w:tcW w:w="754" w:type="pct"/>
            <w:tcBorders>
              <w:top w:val="nil"/>
              <w:bottom w:val="nil"/>
            </w:tcBorders>
          </w:tcPr>
          <w:p w14:paraId="524BDEB3" w14:textId="353A51F6"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41.44</w:t>
            </w:r>
          </w:p>
        </w:tc>
      </w:tr>
      <w:tr w:rsidR="00AF688C" w:rsidRPr="00AF688C" w14:paraId="73EFF362" w14:textId="77777777" w:rsidTr="00B31CEE">
        <w:tc>
          <w:tcPr>
            <w:tcW w:w="3493" w:type="pct"/>
            <w:tcBorders>
              <w:top w:val="nil"/>
              <w:bottom w:val="nil"/>
            </w:tcBorders>
          </w:tcPr>
          <w:p w14:paraId="5A5974B4" w14:textId="0E12DAB1" w:rsidR="00AF688C" w:rsidRPr="00D82DC3" w:rsidRDefault="005E25F7"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is promised</w:t>
            </w:r>
            <w:r w:rsidRPr="00D82DC3">
              <w:rPr>
                <w:rFonts w:asciiTheme="majorBidi" w:hAnsiTheme="majorBidi" w:cstheme="majorBidi"/>
                <w:lang w:val="en-US"/>
              </w:rPr>
              <w:t xml:space="preserve"> </w:t>
            </w:r>
            <w:r w:rsidR="00AF688C" w:rsidRPr="00D82DC3">
              <w:rPr>
                <w:rFonts w:asciiTheme="majorBidi" w:hAnsiTheme="majorBidi" w:cstheme="majorBidi"/>
                <w:lang w:val="en-US"/>
              </w:rPr>
              <w:t>seat</w:t>
            </w:r>
            <w:r>
              <w:rPr>
                <w:rFonts w:asciiTheme="majorBidi" w:hAnsiTheme="majorBidi" w:cstheme="majorBidi"/>
                <w:lang w:val="en-US"/>
              </w:rPr>
              <w:t>(</w:t>
            </w:r>
            <w:r w:rsidR="00AF688C" w:rsidRPr="00D82DC3">
              <w:rPr>
                <w:rFonts w:asciiTheme="majorBidi" w:hAnsiTheme="majorBidi" w:cstheme="majorBidi"/>
                <w:lang w:val="en-US"/>
              </w:rPr>
              <w:t>s</w:t>
            </w:r>
            <w:r>
              <w:rPr>
                <w:rFonts w:asciiTheme="majorBidi" w:hAnsiTheme="majorBidi" w:cstheme="majorBidi"/>
                <w:lang w:val="en-US"/>
              </w:rPr>
              <w:t>)</w:t>
            </w:r>
            <w:r w:rsidR="00AF688C" w:rsidRPr="00D82DC3">
              <w:rPr>
                <w:rFonts w:asciiTheme="majorBidi" w:hAnsiTheme="majorBidi" w:cstheme="majorBidi"/>
                <w:lang w:val="en-US"/>
              </w:rPr>
              <w:t xml:space="preserve"> in economic institutions</w:t>
            </w:r>
          </w:p>
        </w:tc>
        <w:tc>
          <w:tcPr>
            <w:tcW w:w="753" w:type="pct"/>
            <w:tcBorders>
              <w:top w:val="nil"/>
              <w:bottom w:val="nil"/>
            </w:tcBorders>
          </w:tcPr>
          <w:p w14:paraId="34DEF5BB" w14:textId="19671D04"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11</w:t>
            </w:r>
          </w:p>
        </w:tc>
        <w:tc>
          <w:tcPr>
            <w:tcW w:w="754" w:type="pct"/>
            <w:tcBorders>
              <w:top w:val="nil"/>
              <w:bottom w:val="nil"/>
            </w:tcBorders>
          </w:tcPr>
          <w:p w14:paraId="6885E6B1" w14:textId="23D0E358"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9.91</w:t>
            </w:r>
          </w:p>
        </w:tc>
      </w:tr>
      <w:tr w:rsidR="00AF688C" w:rsidRPr="00AF688C" w14:paraId="18C8BEEB" w14:textId="77777777" w:rsidTr="005E25F7">
        <w:tc>
          <w:tcPr>
            <w:tcW w:w="3493" w:type="pct"/>
            <w:tcBorders>
              <w:top w:val="nil"/>
              <w:bottom w:val="nil"/>
            </w:tcBorders>
          </w:tcPr>
          <w:p w14:paraId="31CC27C9" w14:textId="045C694F" w:rsidR="00AF688C" w:rsidRPr="00D82DC3" w:rsidRDefault="005E25F7" w:rsidP="005E25F7">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is promised</w:t>
            </w:r>
            <w:r w:rsidRPr="00D82DC3">
              <w:rPr>
                <w:rFonts w:asciiTheme="majorBidi" w:hAnsiTheme="majorBidi" w:cstheme="majorBidi"/>
                <w:lang w:val="en-US"/>
              </w:rPr>
              <w:t xml:space="preserve"> </w:t>
            </w:r>
            <w:r>
              <w:rPr>
                <w:rFonts w:asciiTheme="majorBidi" w:hAnsiTheme="majorBidi" w:cstheme="majorBidi"/>
                <w:lang w:val="en-US"/>
              </w:rPr>
              <w:t>a</w:t>
            </w:r>
            <w:r w:rsidR="00AF688C" w:rsidRPr="00D82DC3">
              <w:rPr>
                <w:rFonts w:asciiTheme="majorBidi" w:hAnsiTheme="majorBidi" w:cstheme="majorBidi"/>
                <w:lang w:val="en-US"/>
              </w:rPr>
              <w:t xml:space="preserve"> law or government which </w:t>
            </w:r>
            <w:r>
              <w:rPr>
                <w:rFonts w:asciiTheme="majorBidi" w:hAnsiTheme="majorBidi" w:cstheme="majorBidi"/>
                <w:lang w:val="en-US"/>
              </w:rPr>
              <w:t>will introduce</w:t>
            </w:r>
            <w:r w:rsidR="00AF688C" w:rsidRPr="00D82DC3">
              <w:rPr>
                <w:rFonts w:asciiTheme="majorBidi" w:hAnsiTheme="majorBidi" w:cstheme="majorBidi"/>
                <w:lang w:val="en-US"/>
              </w:rPr>
              <w:t xml:space="preserve"> devolution</w:t>
            </w:r>
          </w:p>
        </w:tc>
        <w:tc>
          <w:tcPr>
            <w:tcW w:w="753" w:type="pct"/>
            <w:tcBorders>
              <w:top w:val="nil"/>
              <w:bottom w:val="nil"/>
            </w:tcBorders>
          </w:tcPr>
          <w:p w14:paraId="001F1494" w14:textId="39254053"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26</w:t>
            </w:r>
          </w:p>
        </w:tc>
        <w:tc>
          <w:tcPr>
            <w:tcW w:w="754" w:type="pct"/>
            <w:tcBorders>
              <w:top w:val="nil"/>
              <w:bottom w:val="nil"/>
            </w:tcBorders>
          </w:tcPr>
          <w:p w14:paraId="43651AFA" w14:textId="65217995"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23.42</w:t>
            </w:r>
          </w:p>
        </w:tc>
      </w:tr>
      <w:tr w:rsidR="00AF688C" w:rsidRPr="00AF688C" w14:paraId="15E9980F" w14:textId="77777777" w:rsidTr="005E25F7">
        <w:tc>
          <w:tcPr>
            <w:tcW w:w="3493" w:type="pct"/>
            <w:tcBorders>
              <w:top w:val="nil"/>
              <w:bottom w:val="single" w:sz="4" w:space="0" w:color="auto"/>
            </w:tcBorders>
          </w:tcPr>
          <w:p w14:paraId="4AB2BCFD" w14:textId="08C999FD" w:rsidR="00AF688C" w:rsidRPr="00D82DC3" w:rsidRDefault="005E25F7" w:rsidP="005E25F7">
            <w:pPr>
              <w:spacing w:before="60" w:after="60" w:line="276" w:lineRule="auto"/>
              <w:rPr>
                <w:rFonts w:asciiTheme="majorBidi" w:hAnsiTheme="majorBidi" w:cstheme="majorBidi"/>
                <w:lang w:val="en-US"/>
              </w:rPr>
            </w:pPr>
            <w:r w:rsidRPr="00D82DC3">
              <w:rPr>
                <w:rFonts w:asciiTheme="majorBidi" w:hAnsiTheme="majorBidi" w:cstheme="majorBidi"/>
                <w:lang w:val="en-US"/>
              </w:rPr>
              <w:t>Rebel</w:t>
            </w:r>
            <w:r>
              <w:rPr>
                <w:rFonts w:asciiTheme="majorBidi" w:hAnsiTheme="majorBidi" w:cstheme="majorBidi"/>
                <w:lang w:val="en-US"/>
              </w:rPr>
              <w:t xml:space="preserve"> group signatory</w:t>
            </w:r>
            <w:r w:rsidRPr="00D82DC3">
              <w:rPr>
                <w:rFonts w:asciiTheme="majorBidi" w:hAnsiTheme="majorBidi" w:cstheme="majorBidi"/>
                <w:lang w:val="en-US"/>
              </w:rPr>
              <w:t xml:space="preserve"> </w:t>
            </w:r>
            <w:r>
              <w:rPr>
                <w:rFonts w:asciiTheme="majorBidi" w:hAnsiTheme="majorBidi" w:cstheme="majorBidi"/>
                <w:lang w:val="en-US"/>
              </w:rPr>
              <w:t>is promised</w:t>
            </w:r>
            <w:r w:rsidRPr="00D82DC3">
              <w:rPr>
                <w:rFonts w:asciiTheme="majorBidi" w:hAnsiTheme="majorBidi" w:cstheme="majorBidi"/>
                <w:lang w:val="en-US"/>
              </w:rPr>
              <w:t xml:space="preserve"> </w:t>
            </w:r>
            <w:r>
              <w:rPr>
                <w:rFonts w:asciiTheme="majorBidi" w:hAnsiTheme="majorBidi" w:cstheme="majorBidi"/>
                <w:lang w:val="en-US"/>
              </w:rPr>
              <w:t>a</w:t>
            </w:r>
            <w:r w:rsidRPr="00D82DC3">
              <w:rPr>
                <w:rFonts w:asciiTheme="majorBidi" w:hAnsiTheme="majorBidi" w:cstheme="majorBidi"/>
                <w:lang w:val="en-US"/>
              </w:rPr>
              <w:t xml:space="preserve"> law or government which </w:t>
            </w:r>
            <w:r>
              <w:rPr>
                <w:rFonts w:asciiTheme="majorBidi" w:hAnsiTheme="majorBidi" w:cstheme="majorBidi"/>
                <w:lang w:val="en-US"/>
              </w:rPr>
              <w:t>will introduce</w:t>
            </w:r>
            <w:r w:rsidR="00AF688C" w:rsidRPr="00D82DC3">
              <w:rPr>
                <w:rFonts w:asciiTheme="majorBidi" w:hAnsiTheme="majorBidi" w:cstheme="majorBidi"/>
                <w:lang w:val="en-US"/>
              </w:rPr>
              <w:t xml:space="preserve"> autonomy</w:t>
            </w:r>
          </w:p>
        </w:tc>
        <w:tc>
          <w:tcPr>
            <w:tcW w:w="753" w:type="pct"/>
            <w:tcBorders>
              <w:top w:val="nil"/>
              <w:bottom w:val="single" w:sz="4" w:space="0" w:color="auto"/>
            </w:tcBorders>
          </w:tcPr>
          <w:p w14:paraId="46090110" w14:textId="1FAE65FC"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11</w:t>
            </w:r>
          </w:p>
        </w:tc>
        <w:tc>
          <w:tcPr>
            <w:tcW w:w="754" w:type="pct"/>
            <w:tcBorders>
              <w:top w:val="nil"/>
              <w:bottom w:val="single" w:sz="4" w:space="0" w:color="auto"/>
            </w:tcBorders>
          </w:tcPr>
          <w:p w14:paraId="627AA3C5" w14:textId="008B452D" w:rsidR="00AF688C" w:rsidRPr="00D82DC3" w:rsidRDefault="005E25F7"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9.91</w:t>
            </w:r>
          </w:p>
        </w:tc>
      </w:tr>
    </w:tbl>
    <w:p w14:paraId="176059A1" w14:textId="77777777" w:rsidR="00AF688C" w:rsidRPr="00D82DC3" w:rsidRDefault="00AF688C" w:rsidP="00AF688C">
      <w:pPr>
        <w:spacing w:before="120" w:after="120" w:line="480" w:lineRule="auto"/>
        <w:rPr>
          <w:rFonts w:asciiTheme="majorBidi" w:hAnsiTheme="majorBidi" w:cstheme="majorBidi"/>
          <w:sz w:val="24"/>
          <w:szCs w:val="24"/>
          <w:lang w:val="en-US"/>
        </w:rPr>
      </w:pPr>
    </w:p>
    <w:p w14:paraId="665B455C" w14:textId="77777777" w:rsidR="00AF688C" w:rsidRPr="00D82DC3" w:rsidRDefault="00AF688C" w:rsidP="00AF688C">
      <w:pPr>
        <w:rPr>
          <w:rFonts w:asciiTheme="majorBidi" w:hAnsiTheme="majorBidi" w:cstheme="majorBidi"/>
          <w:sz w:val="24"/>
          <w:szCs w:val="24"/>
          <w:lang w:val="en-US"/>
        </w:rPr>
      </w:pPr>
      <w:r w:rsidRPr="00D82DC3">
        <w:rPr>
          <w:rFonts w:asciiTheme="majorBidi" w:hAnsiTheme="majorBidi" w:cstheme="majorBidi"/>
          <w:sz w:val="24"/>
          <w:szCs w:val="24"/>
          <w:lang w:val="en-US"/>
        </w:rPr>
        <w:br w:type="page"/>
      </w:r>
    </w:p>
    <w:p w14:paraId="5680CC63" w14:textId="350505E9" w:rsidR="00AF688C" w:rsidRPr="00D82DC3" w:rsidRDefault="00AF688C" w:rsidP="00AF688C">
      <w:pPr>
        <w:spacing w:before="120" w:after="120" w:line="480" w:lineRule="auto"/>
        <w:rPr>
          <w:rFonts w:asciiTheme="majorBidi" w:hAnsiTheme="majorBidi" w:cstheme="majorBidi"/>
          <w:sz w:val="24"/>
          <w:szCs w:val="24"/>
          <w:lang w:val="en-US"/>
        </w:rPr>
      </w:pPr>
      <w:proofErr w:type="gramStart"/>
      <w:r w:rsidRPr="00050629">
        <w:rPr>
          <w:rFonts w:asciiTheme="majorBidi" w:hAnsiTheme="majorBidi" w:cstheme="majorBidi"/>
          <w:b/>
          <w:sz w:val="24"/>
          <w:szCs w:val="24"/>
          <w:lang w:val="en-US"/>
        </w:rPr>
        <w:lastRenderedPageBreak/>
        <w:t xml:space="preserve">Table </w:t>
      </w:r>
      <w:r>
        <w:rPr>
          <w:rFonts w:asciiTheme="majorBidi" w:hAnsiTheme="majorBidi" w:cstheme="majorBidi"/>
          <w:b/>
          <w:sz w:val="24"/>
          <w:szCs w:val="24"/>
          <w:lang w:val="en-US"/>
        </w:rPr>
        <w:t>4</w:t>
      </w:r>
      <w:r w:rsidRPr="00050629">
        <w:rPr>
          <w:rFonts w:asciiTheme="majorBidi" w:hAnsiTheme="majorBidi" w:cstheme="majorBidi"/>
          <w:b/>
          <w:sz w:val="24"/>
          <w:szCs w:val="24"/>
          <w:lang w:val="en-US"/>
        </w:rPr>
        <w:t>.</w:t>
      </w:r>
      <w:proofErr w:type="gramEnd"/>
      <w:r w:rsidRPr="00D82DC3">
        <w:rPr>
          <w:rFonts w:asciiTheme="majorBidi" w:hAnsiTheme="majorBidi" w:cstheme="majorBidi"/>
          <w:sz w:val="24"/>
          <w:szCs w:val="24"/>
          <w:lang w:val="en-US"/>
        </w:rPr>
        <w:t xml:space="preserve"> Descriptive statistics for </w:t>
      </w:r>
      <w:r w:rsidR="00AE6EA2">
        <w:rPr>
          <w:rFonts w:asciiTheme="majorBidi" w:hAnsiTheme="majorBidi" w:cstheme="majorBidi"/>
          <w:sz w:val="24"/>
          <w:szCs w:val="24"/>
          <w:lang w:val="en-US"/>
        </w:rPr>
        <w:t xml:space="preserve">practices of </w:t>
      </w:r>
      <w:r w:rsidRPr="00D82DC3">
        <w:rPr>
          <w:rFonts w:asciiTheme="majorBidi" w:hAnsiTheme="majorBidi" w:cstheme="majorBidi"/>
          <w:sz w:val="24"/>
          <w:szCs w:val="24"/>
          <w:lang w:val="en-US"/>
        </w:rPr>
        <w:t>power-sharing</w:t>
      </w:r>
    </w:p>
    <w:tbl>
      <w:tblPr>
        <w:tblStyle w:val="TableGrid"/>
        <w:tblW w:w="5000" w:type="pct"/>
        <w:tblLook w:val="04A0" w:firstRow="1" w:lastRow="0" w:firstColumn="1" w:lastColumn="0" w:noHBand="0" w:noVBand="1"/>
      </w:tblPr>
      <w:tblGrid>
        <w:gridCol w:w="6488"/>
        <w:gridCol w:w="1398"/>
        <w:gridCol w:w="1400"/>
      </w:tblGrid>
      <w:tr w:rsidR="00AF688C" w:rsidRPr="00D82DC3" w14:paraId="501D5337" w14:textId="77777777" w:rsidTr="00B31CEE">
        <w:tc>
          <w:tcPr>
            <w:tcW w:w="3493" w:type="pct"/>
            <w:tcBorders>
              <w:top w:val="single" w:sz="4" w:space="0" w:color="auto"/>
              <w:bottom w:val="single" w:sz="4" w:space="0" w:color="auto"/>
            </w:tcBorders>
          </w:tcPr>
          <w:p w14:paraId="262DD65F" w14:textId="77777777" w:rsidR="00AF688C" w:rsidRPr="00D82DC3" w:rsidRDefault="00AF688C" w:rsidP="00B31CEE">
            <w:pPr>
              <w:tabs>
                <w:tab w:val="left" w:pos="1399"/>
              </w:tabs>
              <w:spacing w:before="60" w:after="60" w:line="276" w:lineRule="auto"/>
              <w:jc w:val="center"/>
              <w:rPr>
                <w:rFonts w:asciiTheme="majorBidi" w:hAnsiTheme="majorBidi" w:cstheme="majorBidi"/>
                <w:b/>
                <w:bCs/>
                <w:lang w:val="en-US"/>
              </w:rPr>
            </w:pPr>
            <w:r>
              <w:rPr>
                <w:rFonts w:asciiTheme="majorBidi" w:hAnsiTheme="majorBidi" w:cstheme="majorBidi"/>
                <w:b/>
                <w:bCs/>
                <w:lang w:val="en-US"/>
              </w:rPr>
              <w:t>Variable d</w:t>
            </w:r>
            <w:r w:rsidRPr="00D82DC3">
              <w:rPr>
                <w:rFonts w:asciiTheme="majorBidi" w:hAnsiTheme="majorBidi" w:cstheme="majorBidi"/>
                <w:b/>
                <w:bCs/>
                <w:lang w:val="en-US"/>
              </w:rPr>
              <w:t>escription</w:t>
            </w:r>
          </w:p>
        </w:tc>
        <w:tc>
          <w:tcPr>
            <w:tcW w:w="753" w:type="pct"/>
            <w:tcBorders>
              <w:top w:val="single" w:sz="4" w:space="0" w:color="auto"/>
              <w:bottom w:val="single" w:sz="4" w:space="0" w:color="auto"/>
            </w:tcBorders>
          </w:tcPr>
          <w:p w14:paraId="4785BD46" w14:textId="77777777" w:rsidR="00AF688C" w:rsidRPr="00D82DC3" w:rsidRDefault="00AF688C" w:rsidP="00B31CEE">
            <w:pPr>
              <w:spacing w:before="60" w:after="60" w:line="276" w:lineRule="auto"/>
              <w:jc w:val="center"/>
              <w:rPr>
                <w:rFonts w:asciiTheme="majorBidi" w:hAnsiTheme="majorBidi" w:cstheme="majorBidi"/>
                <w:b/>
                <w:bCs/>
                <w:lang w:val="en-US"/>
              </w:rPr>
            </w:pPr>
            <w:r w:rsidRPr="00D82DC3">
              <w:rPr>
                <w:rFonts w:asciiTheme="majorBidi" w:hAnsiTheme="majorBidi" w:cstheme="majorBidi"/>
                <w:b/>
                <w:bCs/>
                <w:lang w:val="en-US"/>
              </w:rPr>
              <w:t>Frequency</w:t>
            </w:r>
          </w:p>
        </w:tc>
        <w:tc>
          <w:tcPr>
            <w:tcW w:w="754" w:type="pct"/>
            <w:tcBorders>
              <w:top w:val="single" w:sz="4" w:space="0" w:color="auto"/>
              <w:bottom w:val="single" w:sz="4" w:space="0" w:color="auto"/>
            </w:tcBorders>
          </w:tcPr>
          <w:p w14:paraId="70BAFA32" w14:textId="77777777" w:rsidR="00AF688C" w:rsidRPr="00D82DC3" w:rsidRDefault="00AF688C" w:rsidP="00B31CEE">
            <w:pPr>
              <w:spacing w:before="60" w:after="60" w:line="276" w:lineRule="auto"/>
              <w:jc w:val="center"/>
              <w:rPr>
                <w:rFonts w:asciiTheme="majorBidi" w:hAnsiTheme="majorBidi" w:cstheme="majorBidi"/>
                <w:b/>
                <w:bCs/>
                <w:lang w:val="en-US"/>
              </w:rPr>
            </w:pPr>
            <w:r w:rsidRPr="00D82DC3">
              <w:rPr>
                <w:rFonts w:asciiTheme="majorBidi" w:hAnsiTheme="majorBidi" w:cstheme="majorBidi"/>
                <w:b/>
                <w:bCs/>
                <w:lang w:val="en-US"/>
              </w:rPr>
              <w:t>Percentage</w:t>
            </w:r>
          </w:p>
        </w:tc>
      </w:tr>
      <w:tr w:rsidR="00AF688C" w:rsidRPr="00AF688C" w14:paraId="5D8505AA" w14:textId="77777777" w:rsidTr="00B31CEE">
        <w:tc>
          <w:tcPr>
            <w:tcW w:w="3493" w:type="pct"/>
            <w:tcBorders>
              <w:top w:val="single" w:sz="4" w:space="0" w:color="auto"/>
              <w:bottom w:val="nil"/>
            </w:tcBorders>
          </w:tcPr>
          <w:p w14:paraId="100E32FC" w14:textId="77777777" w:rsidR="00AF688C" w:rsidRPr="00D82DC3" w:rsidRDefault="00AF688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 takes over a senior cabinet position</w:t>
            </w:r>
          </w:p>
        </w:tc>
        <w:tc>
          <w:tcPr>
            <w:tcW w:w="753" w:type="pct"/>
            <w:tcBorders>
              <w:top w:val="single" w:sz="4" w:space="0" w:color="auto"/>
              <w:bottom w:val="nil"/>
            </w:tcBorders>
          </w:tcPr>
          <w:p w14:paraId="0BC6A466" w14:textId="25350119" w:rsidR="00AF688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71</w:t>
            </w:r>
          </w:p>
        </w:tc>
        <w:tc>
          <w:tcPr>
            <w:tcW w:w="754" w:type="pct"/>
            <w:tcBorders>
              <w:top w:val="single" w:sz="4" w:space="0" w:color="auto"/>
              <w:bottom w:val="nil"/>
            </w:tcBorders>
          </w:tcPr>
          <w:p w14:paraId="5E9D8F08" w14:textId="6BDF13A0" w:rsidR="00AF688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12.96</w:t>
            </w:r>
          </w:p>
        </w:tc>
      </w:tr>
      <w:tr w:rsidR="00AF688C" w:rsidRPr="00AF688C" w14:paraId="47D168C8" w14:textId="77777777" w:rsidTr="00B31CEE">
        <w:tc>
          <w:tcPr>
            <w:tcW w:w="3493" w:type="pct"/>
            <w:tcBorders>
              <w:top w:val="nil"/>
              <w:bottom w:val="nil"/>
            </w:tcBorders>
          </w:tcPr>
          <w:p w14:paraId="533729D7" w14:textId="77777777" w:rsidR="00AF688C" w:rsidRPr="00D82DC3" w:rsidRDefault="00AF688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 leaves a senior cabinet position</w:t>
            </w:r>
          </w:p>
        </w:tc>
        <w:tc>
          <w:tcPr>
            <w:tcW w:w="753" w:type="pct"/>
            <w:tcBorders>
              <w:top w:val="nil"/>
              <w:bottom w:val="nil"/>
            </w:tcBorders>
          </w:tcPr>
          <w:p w14:paraId="064D0A34" w14:textId="7D77DE2A" w:rsidR="00AF688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30</w:t>
            </w:r>
          </w:p>
        </w:tc>
        <w:tc>
          <w:tcPr>
            <w:tcW w:w="754" w:type="pct"/>
            <w:tcBorders>
              <w:top w:val="nil"/>
              <w:bottom w:val="nil"/>
            </w:tcBorders>
          </w:tcPr>
          <w:p w14:paraId="548D3259" w14:textId="6800CC7F" w:rsidR="00AF688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5.47</w:t>
            </w:r>
          </w:p>
        </w:tc>
      </w:tr>
      <w:tr w:rsidR="00F6282C" w:rsidRPr="00AF688C" w14:paraId="058AADA7" w14:textId="77777777" w:rsidTr="00B31CEE">
        <w:tc>
          <w:tcPr>
            <w:tcW w:w="3493" w:type="pct"/>
            <w:tcBorders>
              <w:top w:val="nil"/>
              <w:bottom w:val="nil"/>
            </w:tcBorders>
          </w:tcPr>
          <w:p w14:paraId="47ADA270"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 take over a non-senior cabinet position</w:t>
            </w:r>
          </w:p>
        </w:tc>
        <w:tc>
          <w:tcPr>
            <w:tcW w:w="753" w:type="pct"/>
            <w:tcBorders>
              <w:top w:val="nil"/>
              <w:bottom w:val="nil"/>
            </w:tcBorders>
          </w:tcPr>
          <w:p w14:paraId="6B3D7E19" w14:textId="7A92F966"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162</w:t>
            </w:r>
          </w:p>
        </w:tc>
        <w:tc>
          <w:tcPr>
            <w:tcW w:w="754" w:type="pct"/>
            <w:tcBorders>
              <w:top w:val="nil"/>
              <w:bottom w:val="nil"/>
            </w:tcBorders>
          </w:tcPr>
          <w:p w14:paraId="311B7600" w14:textId="7EC34C13"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29.56</w:t>
            </w:r>
          </w:p>
        </w:tc>
      </w:tr>
      <w:tr w:rsidR="00F6282C" w:rsidRPr="00AF688C" w14:paraId="7F797C0A" w14:textId="77777777" w:rsidTr="00B31CEE">
        <w:tc>
          <w:tcPr>
            <w:tcW w:w="3493" w:type="pct"/>
            <w:tcBorders>
              <w:top w:val="nil"/>
              <w:bottom w:val="nil"/>
            </w:tcBorders>
          </w:tcPr>
          <w:p w14:paraId="3434965E"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 leaves a non-senior cabinet position</w:t>
            </w:r>
          </w:p>
        </w:tc>
        <w:tc>
          <w:tcPr>
            <w:tcW w:w="753" w:type="pct"/>
            <w:tcBorders>
              <w:top w:val="nil"/>
              <w:bottom w:val="nil"/>
            </w:tcBorders>
          </w:tcPr>
          <w:p w14:paraId="60795E8D" w14:textId="7376BFE7"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95</w:t>
            </w:r>
          </w:p>
        </w:tc>
        <w:tc>
          <w:tcPr>
            <w:tcW w:w="754" w:type="pct"/>
            <w:tcBorders>
              <w:top w:val="nil"/>
              <w:bottom w:val="nil"/>
            </w:tcBorders>
          </w:tcPr>
          <w:p w14:paraId="2B2D2F3A" w14:textId="254A65D2"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17.34</w:t>
            </w:r>
          </w:p>
        </w:tc>
      </w:tr>
      <w:tr w:rsidR="00F6282C" w:rsidRPr="00AF688C" w14:paraId="76CD9601" w14:textId="77777777" w:rsidTr="00B31CEE">
        <w:tc>
          <w:tcPr>
            <w:tcW w:w="3493" w:type="pct"/>
            <w:tcBorders>
              <w:top w:val="nil"/>
              <w:bottom w:val="nil"/>
            </w:tcBorders>
          </w:tcPr>
          <w:p w14:paraId="72987FC5" w14:textId="1CC07EC8" w:rsidR="00F6282C" w:rsidRPr="00D82DC3" w:rsidRDefault="00F6282C" w:rsidP="004B4E57">
            <w:pPr>
              <w:spacing w:before="60" w:after="60" w:line="276" w:lineRule="auto"/>
              <w:rPr>
                <w:rFonts w:asciiTheme="majorBidi" w:hAnsiTheme="majorBidi" w:cstheme="majorBidi"/>
                <w:lang w:val="en-US"/>
              </w:rPr>
            </w:pPr>
            <w:r w:rsidRPr="00D82DC3">
              <w:rPr>
                <w:rFonts w:asciiTheme="majorBidi" w:hAnsiTheme="majorBidi" w:cstheme="majorBidi"/>
                <w:lang w:val="en-US"/>
              </w:rPr>
              <w:t xml:space="preserve">Rebel representatives take over guaranteed seats in the national </w:t>
            </w:r>
            <w:r w:rsidR="001A7B85">
              <w:rPr>
                <w:rFonts w:asciiTheme="majorBidi" w:hAnsiTheme="majorBidi" w:cstheme="majorBidi"/>
                <w:lang w:val="en-US"/>
              </w:rPr>
              <w:t>parliament</w:t>
            </w:r>
          </w:p>
        </w:tc>
        <w:tc>
          <w:tcPr>
            <w:tcW w:w="753" w:type="pct"/>
            <w:tcBorders>
              <w:top w:val="nil"/>
              <w:bottom w:val="nil"/>
            </w:tcBorders>
          </w:tcPr>
          <w:p w14:paraId="5F6A973C" w14:textId="2DACF8E1"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11</w:t>
            </w:r>
          </w:p>
        </w:tc>
        <w:tc>
          <w:tcPr>
            <w:tcW w:w="754" w:type="pct"/>
            <w:tcBorders>
              <w:top w:val="nil"/>
              <w:bottom w:val="nil"/>
            </w:tcBorders>
          </w:tcPr>
          <w:p w14:paraId="1738BD94" w14:textId="3230F8F0"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2.01</w:t>
            </w:r>
          </w:p>
        </w:tc>
      </w:tr>
      <w:tr w:rsidR="00F6282C" w:rsidRPr="00AF688C" w14:paraId="066B9C24" w14:textId="77777777" w:rsidTr="00B31CEE">
        <w:tc>
          <w:tcPr>
            <w:tcW w:w="3493" w:type="pct"/>
            <w:tcBorders>
              <w:top w:val="nil"/>
              <w:bottom w:val="nil"/>
            </w:tcBorders>
          </w:tcPr>
          <w:p w14:paraId="480089E4"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representatives leave guaranteed seats in the national assembly</w:t>
            </w:r>
          </w:p>
        </w:tc>
        <w:tc>
          <w:tcPr>
            <w:tcW w:w="753" w:type="pct"/>
            <w:tcBorders>
              <w:top w:val="nil"/>
              <w:bottom w:val="nil"/>
            </w:tcBorders>
          </w:tcPr>
          <w:p w14:paraId="57B6CE76" w14:textId="5FD4A23C"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8</w:t>
            </w:r>
          </w:p>
        </w:tc>
        <w:tc>
          <w:tcPr>
            <w:tcW w:w="754" w:type="pct"/>
            <w:tcBorders>
              <w:top w:val="nil"/>
              <w:bottom w:val="nil"/>
            </w:tcBorders>
          </w:tcPr>
          <w:p w14:paraId="1B1B6E85" w14:textId="1BCAEC40"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1.46</w:t>
            </w:r>
          </w:p>
        </w:tc>
      </w:tr>
      <w:tr w:rsidR="00F6282C" w:rsidRPr="00AF688C" w14:paraId="0F8EB3D6" w14:textId="77777777" w:rsidTr="00B31CEE">
        <w:tc>
          <w:tcPr>
            <w:tcW w:w="3493" w:type="pct"/>
            <w:tcBorders>
              <w:top w:val="nil"/>
              <w:bottom w:val="nil"/>
            </w:tcBorders>
          </w:tcPr>
          <w:p w14:paraId="6951D0EA"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representatives are integrated into the national army command</w:t>
            </w:r>
          </w:p>
        </w:tc>
        <w:tc>
          <w:tcPr>
            <w:tcW w:w="753" w:type="pct"/>
            <w:tcBorders>
              <w:top w:val="nil"/>
              <w:bottom w:val="nil"/>
            </w:tcBorders>
          </w:tcPr>
          <w:p w14:paraId="02C897EC" w14:textId="7B60B11C"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23</w:t>
            </w:r>
          </w:p>
        </w:tc>
        <w:tc>
          <w:tcPr>
            <w:tcW w:w="754" w:type="pct"/>
            <w:tcBorders>
              <w:top w:val="nil"/>
              <w:bottom w:val="nil"/>
            </w:tcBorders>
          </w:tcPr>
          <w:p w14:paraId="6478F653" w14:textId="52D61DA7"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4.20</w:t>
            </w:r>
          </w:p>
        </w:tc>
      </w:tr>
      <w:tr w:rsidR="00F6282C" w:rsidRPr="00AF688C" w14:paraId="13EBC19E" w14:textId="77777777" w:rsidTr="00B31CEE">
        <w:tc>
          <w:tcPr>
            <w:tcW w:w="3493" w:type="pct"/>
            <w:tcBorders>
              <w:top w:val="nil"/>
              <w:bottom w:val="nil"/>
            </w:tcBorders>
          </w:tcPr>
          <w:p w14:paraId="7095CF83"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representatives leave the national army command</w:t>
            </w:r>
          </w:p>
        </w:tc>
        <w:tc>
          <w:tcPr>
            <w:tcW w:w="753" w:type="pct"/>
            <w:tcBorders>
              <w:top w:val="nil"/>
              <w:bottom w:val="nil"/>
            </w:tcBorders>
          </w:tcPr>
          <w:p w14:paraId="3E46CC53" w14:textId="47776CCB"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w:t>
            </w:r>
          </w:p>
        </w:tc>
        <w:tc>
          <w:tcPr>
            <w:tcW w:w="754" w:type="pct"/>
            <w:tcBorders>
              <w:top w:val="nil"/>
              <w:bottom w:val="nil"/>
            </w:tcBorders>
          </w:tcPr>
          <w:p w14:paraId="3D197008" w14:textId="7B3C77AA"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0.36</w:t>
            </w:r>
          </w:p>
        </w:tc>
      </w:tr>
      <w:tr w:rsidR="00F6282C" w:rsidRPr="00AF688C" w14:paraId="4AF0EE9E" w14:textId="77777777" w:rsidTr="00B31CEE">
        <w:tc>
          <w:tcPr>
            <w:tcW w:w="3493" w:type="pct"/>
            <w:tcBorders>
              <w:top w:val="nil"/>
              <w:bottom w:val="nil"/>
            </w:tcBorders>
          </w:tcPr>
          <w:p w14:paraId="566F94A7"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Integration of rebel forces into the national army, police</w:t>
            </w:r>
            <w:r>
              <w:rPr>
                <w:rFonts w:asciiTheme="majorBidi" w:hAnsiTheme="majorBidi" w:cstheme="majorBidi"/>
                <w:lang w:val="en-US"/>
              </w:rPr>
              <w:t>,</w:t>
            </w:r>
            <w:r w:rsidRPr="00D82DC3">
              <w:rPr>
                <w:rFonts w:asciiTheme="majorBidi" w:hAnsiTheme="majorBidi" w:cstheme="majorBidi"/>
                <w:lang w:val="en-US"/>
              </w:rPr>
              <w:t xml:space="preserve"> and/or paramilitary forces takes place</w:t>
            </w:r>
          </w:p>
        </w:tc>
        <w:tc>
          <w:tcPr>
            <w:tcW w:w="753" w:type="pct"/>
            <w:tcBorders>
              <w:top w:val="nil"/>
              <w:bottom w:val="nil"/>
            </w:tcBorders>
          </w:tcPr>
          <w:p w14:paraId="11A6A4BC" w14:textId="4B9577B2"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113</w:t>
            </w:r>
          </w:p>
        </w:tc>
        <w:tc>
          <w:tcPr>
            <w:tcW w:w="754" w:type="pct"/>
            <w:tcBorders>
              <w:top w:val="nil"/>
              <w:bottom w:val="nil"/>
            </w:tcBorders>
          </w:tcPr>
          <w:p w14:paraId="410A8083" w14:textId="59C7B974"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20.62</w:t>
            </w:r>
          </w:p>
        </w:tc>
      </w:tr>
      <w:tr w:rsidR="00F6282C" w:rsidRPr="00AF688C" w14:paraId="4B8AF967" w14:textId="77777777" w:rsidTr="00B31CEE">
        <w:tc>
          <w:tcPr>
            <w:tcW w:w="3493" w:type="pct"/>
            <w:tcBorders>
              <w:top w:val="nil"/>
              <w:bottom w:val="nil"/>
            </w:tcBorders>
          </w:tcPr>
          <w:p w14:paraId="17FEF2C0"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representatives take over seats in economic institutions</w:t>
            </w:r>
          </w:p>
        </w:tc>
        <w:tc>
          <w:tcPr>
            <w:tcW w:w="753" w:type="pct"/>
            <w:tcBorders>
              <w:top w:val="nil"/>
              <w:bottom w:val="nil"/>
            </w:tcBorders>
          </w:tcPr>
          <w:p w14:paraId="2AB370F0" w14:textId="401DBA3C"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12</w:t>
            </w:r>
          </w:p>
        </w:tc>
        <w:tc>
          <w:tcPr>
            <w:tcW w:w="754" w:type="pct"/>
            <w:tcBorders>
              <w:top w:val="nil"/>
              <w:bottom w:val="nil"/>
            </w:tcBorders>
          </w:tcPr>
          <w:p w14:paraId="41008213" w14:textId="5E228B5A"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2.19</w:t>
            </w:r>
          </w:p>
        </w:tc>
      </w:tr>
      <w:tr w:rsidR="00F6282C" w:rsidRPr="00AF688C" w14:paraId="58EE352D" w14:textId="77777777" w:rsidTr="00B31CEE">
        <w:tc>
          <w:tcPr>
            <w:tcW w:w="3493" w:type="pct"/>
            <w:tcBorders>
              <w:top w:val="nil"/>
              <w:bottom w:val="nil"/>
            </w:tcBorders>
          </w:tcPr>
          <w:p w14:paraId="2D8ED0D7"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Rebel representatives lose seats in economic institutions</w:t>
            </w:r>
          </w:p>
        </w:tc>
        <w:tc>
          <w:tcPr>
            <w:tcW w:w="753" w:type="pct"/>
            <w:tcBorders>
              <w:top w:val="nil"/>
              <w:bottom w:val="nil"/>
            </w:tcBorders>
          </w:tcPr>
          <w:p w14:paraId="5AEE9B93" w14:textId="4F7E7014"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4</w:t>
            </w:r>
          </w:p>
        </w:tc>
        <w:tc>
          <w:tcPr>
            <w:tcW w:w="754" w:type="pct"/>
            <w:tcBorders>
              <w:top w:val="nil"/>
              <w:bottom w:val="nil"/>
            </w:tcBorders>
          </w:tcPr>
          <w:p w14:paraId="0ED33D95" w14:textId="6E48F155"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0.73</w:t>
            </w:r>
          </w:p>
        </w:tc>
      </w:tr>
      <w:tr w:rsidR="00F6282C" w:rsidRPr="00AF688C" w14:paraId="0D8BABC1" w14:textId="77777777" w:rsidTr="00B31CEE">
        <w:tc>
          <w:tcPr>
            <w:tcW w:w="3493" w:type="pct"/>
            <w:tcBorders>
              <w:top w:val="nil"/>
              <w:bottom w:val="nil"/>
            </w:tcBorders>
          </w:tcPr>
          <w:p w14:paraId="457AD417"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A law or government decree is passed which introduces devolution</w:t>
            </w:r>
          </w:p>
        </w:tc>
        <w:tc>
          <w:tcPr>
            <w:tcW w:w="753" w:type="pct"/>
            <w:tcBorders>
              <w:top w:val="nil"/>
              <w:bottom w:val="nil"/>
            </w:tcBorders>
          </w:tcPr>
          <w:p w14:paraId="142760E8" w14:textId="373FC9FF"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9</w:t>
            </w:r>
          </w:p>
        </w:tc>
        <w:tc>
          <w:tcPr>
            <w:tcW w:w="754" w:type="pct"/>
            <w:tcBorders>
              <w:top w:val="nil"/>
              <w:bottom w:val="nil"/>
            </w:tcBorders>
          </w:tcPr>
          <w:p w14:paraId="45BD62FF" w14:textId="7F5F2A75"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1.64</w:t>
            </w:r>
          </w:p>
        </w:tc>
      </w:tr>
      <w:tr w:rsidR="00F6282C" w:rsidRPr="00AF688C" w14:paraId="4DDFDFA6" w14:textId="77777777" w:rsidTr="00B31CEE">
        <w:tc>
          <w:tcPr>
            <w:tcW w:w="3493" w:type="pct"/>
            <w:tcBorders>
              <w:top w:val="nil"/>
              <w:bottom w:val="nil"/>
            </w:tcBorders>
          </w:tcPr>
          <w:p w14:paraId="4248B9CB"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A law or government decree is abolished which introduced devolution</w:t>
            </w:r>
          </w:p>
        </w:tc>
        <w:tc>
          <w:tcPr>
            <w:tcW w:w="753" w:type="pct"/>
            <w:tcBorders>
              <w:top w:val="nil"/>
              <w:bottom w:val="nil"/>
            </w:tcBorders>
          </w:tcPr>
          <w:p w14:paraId="7B0C80CD" w14:textId="10AED09E"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0</w:t>
            </w:r>
          </w:p>
        </w:tc>
        <w:tc>
          <w:tcPr>
            <w:tcW w:w="754" w:type="pct"/>
            <w:tcBorders>
              <w:top w:val="nil"/>
              <w:bottom w:val="nil"/>
            </w:tcBorders>
          </w:tcPr>
          <w:p w14:paraId="29B6336F" w14:textId="12639098"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0</w:t>
            </w:r>
          </w:p>
        </w:tc>
      </w:tr>
      <w:tr w:rsidR="00F6282C" w:rsidRPr="00AF688C" w14:paraId="79EE0514" w14:textId="77777777" w:rsidTr="00B31CEE">
        <w:tc>
          <w:tcPr>
            <w:tcW w:w="3493" w:type="pct"/>
            <w:tcBorders>
              <w:top w:val="nil"/>
              <w:bottom w:val="nil"/>
            </w:tcBorders>
          </w:tcPr>
          <w:p w14:paraId="2093B13B"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A law or government decree is passed which introduces autonomy</w:t>
            </w:r>
          </w:p>
        </w:tc>
        <w:tc>
          <w:tcPr>
            <w:tcW w:w="753" w:type="pct"/>
            <w:tcBorders>
              <w:top w:val="nil"/>
              <w:bottom w:val="nil"/>
            </w:tcBorders>
          </w:tcPr>
          <w:p w14:paraId="5D02FAAD" w14:textId="1D85F61F"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8</w:t>
            </w:r>
          </w:p>
        </w:tc>
        <w:tc>
          <w:tcPr>
            <w:tcW w:w="754" w:type="pct"/>
            <w:tcBorders>
              <w:top w:val="nil"/>
              <w:bottom w:val="nil"/>
            </w:tcBorders>
          </w:tcPr>
          <w:p w14:paraId="56579B4F" w14:textId="00ECCFF5"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1.46</w:t>
            </w:r>
          </w:p>
        </w:tc>
      </w:tr>
      <w:tr w:rsidR="00F6282C" w:rsidRPr="00AF688C" w14:paraId="7E30B5AB" w14:textId="77777777" w:rsidTr="00B31CEE">
        <w:tc>
          <w:tcPr>
            <w:tcW w:w="3493" w:type="pct"/>
            <w:tcBorders>
              <w:top w:val="nil"/>
              <w:bottom w:val="single" w:sz="4" w:space="0" w:color="auto"/>
            </w:tcBorders>
          </w:tcPr>
          <w:p w14:paraId="3B45D93C" w14:textId="77777777" w:rsidR="00F6282C" w:rsidRPr="00D82DC3" w:rsidRDefault="00F6282C" w:rsidP="00B31CEE">
            <w:pPr>
              <w:spacing w:before="60" w:after="60" w:line="276" w:lineRule="auto"/>
              <w:rPr>
                <w:rFonts w:asciiTheme="majorBidi" w:hAnsiTheme="majorBidi" w:cstheme="majorBidi"/>
                <w:lang w:val="en-US"/>
              </w:rPr>
            </w:pPr>
            <w:r w:rsidRPr="00D82DC3">
              <w:rPr>
                <w:rFonts w:asciiTheme="majorBidi" w:hAnsiTheme="majorBidi" w:cstheme="majorBidi"/>
                <w:lang w:val="en-US"/>
              </w:rPr>
              <w:t>A law or government decree is abolished which introduced autonomy</w:t>
            </w:r>
          </w:p>
        </w:tc>
        <w:tc>
          <w:tcPr>
            <w:tcW w:w="753" w:type="pct"/>
            <w:tcBorders>
              <w:top w:val="nil"/>
              <w:bottom w:val="single" w:sz="4" w:space="0" w:color="auto"/>
            </w:tcBorders>
          </w:tcPr>
          <w:p w14:paraId="01ABAE23" w14:textId="639AC392"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0</w:t>
            </w:r>
          </w:p>
        </w:tc>
        <w:tc>
          <w:tcPr>
            <w:tcW w:w="754" w:type="pct"/>
            <w:tcBorders>
              <w:top w:val="nil"/>
              <w:bottom w:val="single" w:sz="4" w:space="0" w:color="auto"/>
            </w:tcBorders>
          </w:tcPr>
          <w:p w14:paraId="3244384D" w14:textId="434D9540" w:rsidR="00F6282C" w:rsidRPr="00D82DC3" w:rsidRDefault="00F6282C" w:rsidP="00B31CEE">
            <w:pPr>
              <w:spacing w:before="60" w:after="60" w:line="276" w:lineRule="auto"/>
              <w:jc w:val="center"/>
              <w:rPr>
                <w:rFonts w:asciiTheme="majorBidi" w:hAnsiTheme="majorBidi" w:cstheme="majorBidi"/>
                <w:lang w:val="en-US"/>
              </w:rPr>
            </w:pPr>
            <w:r>
              <w:rPr>
                <w:rFonts w:asciiTheme="majorBidi" w:hAnsiTheme="majorBidi" w:cstheme="majorBidi"/>
                <w:lang w:val="en-US"/>
              </w:rPr>
              <w:t>0</w:t>
            </w:r>
          </w:p>
        </w:tc>
      </w:tr>
      <w:tr w:rsidR="00F6282C" w:rsidRPr="002334EC" w14:paraId="66F3EF64" w14:textId="77777777" w:rsidTr="00B31CEE">
        <w:tc>
          <w:tcPr>
            <w:tcW w:w="3493" w:type="pct"/>
            <w:tcBorders>
              <w:top w:val="single" w:sz="4" w:space="0" w:color="auto"/>
              <w:bottom w:val="single" w:sz="4" w:space="0" w:color="auto"/>
            </w:tcBorders>
          </w:tcPr>
          <w:p w14:paraId="2DB64DD8" w14:textId="77777777" w:rsidR="00F6282C" w:rsidRPr="002334EC" w:rsidRDefault="00F6282C" w:rsidP="00B31CEE">
            <w:pPr>
              <w:spacing w:before="60" w:after="60" w:line="276" w:lineRule="auto"/>
              <w:rPr>
                <w:rFonts w:asciiTheme="majorBidi" w:hAnsiTheme="majorBidi" w:cstheme="majorBidi"/>
                <w:b/>
                <w:lang w:val="en-US"/>
              </w:rPr>
            </w:pPr>
            <w:r w:rsidRPr="002334EC">
              <w:rPr>
                <w:rFonts w:asciiTheme="majorBidi" w:hAnsiTheme="majorBidi" w:cstheme="majorBidi"/>
                <w:b/>
                <w:lang w:val="en-US"/>
              </w:rPr>
              <w:t>Total</w:t>
            </w:r>
          </w:p>
        </w:tc>
        <w:tc>
          <w:tcPr>
            <w:tcW w:w="753" w:type="pct"/>
            <w:tcBorders>
              <w:top w:val="single" w:sz="4" w:space="0" w:color="auto"/>
              <w:bottom w:val="single" w:sz="4" w:space="0" w:color="auto"/>
            </w:tcBorders>
          </w:tcPr>
          <w:p w14:paraId="45D52086" w14:textId="66EEA28E" w:rsidR="00F6282C" w:rsidRPr="002334EC" w:rsidRDefault="00F6282C" w:rsidP="00B31CEE">
            <w:pPr>
              <w:spacing w:before="60" w:after="60" w:line="276" w:lineRule="auto"/>
              <w:jc w:val="center"/>
              <w:rPr>
                <w:rFonts w:asciiTheme="majorBidi" w:hAnsiTheme="majorBidi" w:cstheme="majorBidi"/>
                <w:b/>
                <w:lang w:val="en-US"/>
              </w:rPr>
            </w:pPr>
            <w:r>
              <w:rPr>
                <w:rFonts w:asciiTheme="majorBidi" w:hAnsiTheme="majorBidi" w:cstheme="majorBidi"/>
                <w:b/>
                <w:lang w:val="en-US"/>
              </w:rPr>
              <w:t>548</w:t>
            </w:r>
          </w:p>
        </w:tc>
        <w:tc>
          <w:tcPr>
            <w:tcW w:w="754" w:type="pct"/>
            <w:tcBorders>
              <w:top w:val="single" w:sz="4" w:space="0" w:color="auto"/>
              <w:bottom w:val="single" w:sz="4" w:space="0" w:color="auto"/>
            </w:tcBorders>
          </w:tcPr>
          <w:p w14:paraId="1C4D9258" w14:textId="17F28A73" w:rsidR="00F6282C" w:rsidRPr="002334EC" w:rsidRDefault="00F6282C" w:rsidP="00B31CEE">
            <w:pPr>
              <w:spacing w:before="60" w:after="60" w:line="276" w:lineRule="auto"/>
              <w:jc w:val="center"/>
              <w:rPr>
                <w:rFonts w:asciiTheme="majorBidi" w:hAnsiTheme="majorBidi" w:cstheme="majorBidi"/>
                <w:b/>
                <w:lang w:val="en-US"/>
              </w:rPr>
            </w:pPr>
            <w:r>
              <w:rPr>
                <w:rFonts w:asciiTheme="majorBidi" w:hAnsiTheme="majorBidi" w:cstheme="majorBidi"/>
                <w:b/>
                <w:lang w:val="en-US"/>
              </w:rPr>
              <w:t>100</w:t>
            </w:r>
          </w:p>
        </w:tc>
      </w:tr>
    </w:tbl>
    <w:p w14:paraId="3733BCB9" w14:textId="77777777" w:rsidR="00AF688C" w:rsidRPr="00D82DC3" w:rsidRDefault="00AF688C" w:rsidP="00AF688C">
      <w:pPr>
        <w:rPr>
          <w:rFonts w:asciiTheme="majorBidi" w:hAnsiTheme="majorBidi" w:cstheme="majorBidi"/>
          <w:sz w:val="24"/>
          <w:szCs w:val="24"/>
          <w:lang w:val="en-US"/>
        </w:rPr>
      </w:pPr>
    </w:p>
    <w:p w14:paraId="7BEC5043" w14:textId="77777777" w:rsidR="00C94F0E" w:rsidRPr="00D82DC3" w:rsidRDefault="00C94F0E">
      <w:pPr>
        <w:rPr>
          <w:rFonts w:asciiTheme="majorBidi" w:hAnsiTheme="majorBidi" w:cstheme="majorBidi"/>
          <w:sz w:val="24"/>
          <w:szCs w:val="24"/>
          <w:lang w:val="en-US"/>
        </w:rPr>
      </w:pPr>
      <w:r w:rsidRPr="00D82DC3">
        <w:rPr>
          <w:rFonts w:asciiTheme="majorBidi" w:hAnsiTheme="majorBidi" w:cstheme="majorBidi"/>
          <w:sz w:val="24"/>
          <w:szCs w:val="24"/>
          <w:lang w:val="en-US"/>
        </w:rPr>
        <w:br w:type="page"/>
      </w:r>
    </w:p>
    <w:p w14:paraId="33D01BBE" w14:textId="2E9592E6" w:rsidR="00922B3E" w:rsidRPr="00D82DC3" w:rsidRDefault="00C94F0E" w:rsidP="006969A2">
      <w:pPr>
        <w:spacing w:before="120" w:after="120" w:line="480" w:lineRule="auto"/>
        <w:rPr>
          <w:rFonts w:asciiTheme="majorBidi" w:hAnsiTheme="majorBidi" w:cstheme="majorBidi"/>
          <w:sz w:val="24"/>
          <w:szCs w:val="24"/>
          <w:lang w:val="en-US"/>
        </w:rPr>
      </w:pPr>
      <w:proofErr w:type="gramStart"/>
      <w:r w:rsidRPr="00050629">
        <w:rPr>
          <w:rFonts w:asciiTheme="majorBidi" w:hAnsiTheme="majorBidi" w:cstheme="majorBidi"/>
          <w:b/>
          <w:sz w:val="24"/>
          <w:szCs w:val="24"/>
          <w:lang w:val="en-US"/>
        </w:rPr>
        <w:lastRenderedPageBreak/>
        <w:t xml:space="preserve">Table </w:t>
      </w:r>
      <w:r w:rsidR="00AF688C">
        <w:rPr>
          <w:rFonts w:asciiTheme="majorBidi" w:hAnsiTheme="majorBidi" w:cstheme="majorBidi"/>
          <w:b/>
          <w:sz w:val="24"/>
          <w:szCs w:val="24"/>
          <w:lang w:val="en-US"/>
        </w:rPr>
        <w:t>5</w:t>
      </w:r>
      <w:r w:rsidRPr="00050629">
        <w:rPr>
          <w:rFonts w:asciiTheme="majorBidi" w:hAnsiTheme="majorBidi" w:cstheme="majorBidi"/>
          <w:b/>
          <w:sz w:val="24"/>
          <w:szCs w:val="24"/>
          <w:lang w:val="en-US"/>
        </w:rPr>
        <w:t>.</w:t>
      </w:r>
      <w:proofErr w:type="gramEnd"/>
      <w:r w:rsidRPr="00D82DC3">
        <w:rPr>
          <w:rFonts w:asciiTheme="majorBidi" w:hAnsiTheme="majorBidi" w:cstheme="majorBidi"/>
          <w:sz w:val="24"/>
          <w:szCs w:val="24"/>
          <w:lang w:val="en-US"/>
        </w:rPr>
        <w:t xml:space="preserve"> Descriptive </w:t>
      </w:r>
      <w:r w:rsidRPr="001C4EA6">
        <w:rPr>
          <w:rFonts w:asciiTheme="majorBidi" w:hAnsiTheme="majorBidi" w:cstheme="majorBidi"/>
          <w:sz w:val="24"/>
          <w:szCs w:val="24"/>
          <w:lang w:val="en-US"/>
        </w:rPr>
        <w:t>statistics for</w:t>
      </w:r>
      <w:r w:rsidR="00A42600" w:rsidRPr="001C4EA6">
        <w:rPr>
          <w:rFonts w:asciiTheme="majorBidi" w:hAnsiTheme="majorBidi" w:cstheme="majorBidi"/>
          <w:sz w:val="24"/>
          <w:szCs w:val="24"/>
          <w:lang w:val="en-US"/>
        </w:rPr>
        <w:t xml:space="preserve"> post-conflict</w:t>
      </w:r>
      <w:r w:rsidRPr="001C4EA6">
        <w:rPr>
          <w:rFonts w:asciiTheme="majorBidi" w:hAnsiTheme="majorBidi" w:cstheme="majorBidi"/>
          <w:sz w:val="24"/>
          <w:szCs w:val="24"/>
          <w:lang w:val="en-US"/>
        </w:rPr>
        <w:t xml:space="preserve"> </w:t>
      </w:r>
      <w:r w:rsidR="00A42600" w:rsidRPr="001C4EA6">
        <w:rPr>
          <w:rFonts w:asciiTheme="majorBidi" w:hAnsiTheme="majorBidi" w:cstheme="majorBidi"/>
          <w:sz w:val="24"/>
          <w:szCs w:val="24"/>
          <w:lang w:val="en-US"/>
        </w:rPr>
        <w:t>promises and practices unrelated to power-sharing</w:t>
      </w:r>
    </w:p>
    <w:tbl>
      <w:tblPr>
        <w:tblStyle w:val="TableGrid"/>
        <w:tblW w:w="5000" w:type="pct"/>
        <w:tblLayout w:type="fixed"/>
        <w:tblLook w:val="04A0" w:firstRow="1" w:lastRow="0" w:firstColumn="1" w:lastColumn="0" w:noHBand="0" w:noVBand="1"/>
      </w:tblPr>
      <w:tblGrid>
        <w:gridCol w:w="6205"/>
        <w:gridCol w:w="1540"/>
        <w:gridCol w:w="1541"/>
      </w:tblGrid>
      <w:tr w:rsidR="00C5492B" w:rsidRPr="00D82DC3" w14:paraId="3421AD49" w14:textId="77777777" w:rsidTr="00235663">
        <w:tc>
          <w:tcPr>
            <w:tcW w:w="3341" w:type="pct"/>
            <w:tcBorders>
              <w:bottom w:val="single" w:sz="4" w:space="0" w:color="auto"/>
            </w:tcBorders>
          </w:tcPr>
          <w:p w14:paraId="51C5162C" w14:textId="3B3149F0" w:rsidR="00C5492B" w:rsidRPr="00D82DC3" w:rsidRDefault="00C5492B" w:rsidP="0080486C">
            <w:pPr>
              <w:tabs>
                <w:tab w:val="left" w:pos="1399"/>
              </w:tabs>
              <w:spacing w:before="60" w:after="60" w:line="276" w:lineRule="auto"/>
              <w:jc w:val="center"/>
              <w:rPr>
                <w:rFonts w:asciiTheme="majorBidi" w:hAnsiTheme="majorBidi" w:cstheme="majorBidi"/>
                <w:b/>
                <w:bCs/>
                <w:lang w:val="en-US"/>
              </w:rPr>
            </w:pPr>
          </w:p>
        </w:tc>
        <w:tc>
          <w:tcPr>
            <w:tcW w:w="829" w:type="pct"/>
            <w:tcBorders>
              <w:bottom w:val="single" w:sz="4" w:space="0" w:color="auto"/>
            </w:tcBorders>
          </w:tcPr>
          <w:p w14:paraId="10F08123" w14:textId="6CEE417E" w:rsidR="00C5492B" w:rsidRPr="00D82DC3" w:rsidRDefault="00A42600" w:rsidP="0080486C">
            <w:pPr>
              <w:spacing w:before="60" w:after="60" w:line="276" w:lineRule="auto"/>
              <w:jc w:val="center"/>
              <w:rPr>
                <w:rFonts w:asciiTheme="majorBidi" w:hAnsiTheme="majorBidi" w:cstheme="majorBidi"/>
                <w:b/>
                <w:bCs/>
                <w:lang w:val="en-US"/>
              </w:rPr>
            </w:pPr>
            <w:r>
              <w:rPr>
                <w:rFonts w:asciiTheme="majorBidi" w:hAnsiTheme="majorBidi" w:cstheme="majorBidi"/>
                <w:b/>
                <w:bCs/>
                <w:lang w:val="en-US"/>
              </w:rPr>
              <w:t>Promises</w:t>
            </w:r>
          </w:p>
        </w:tc>
        <w:tc>
          <w:tcPr>
            <w:tcW w:w="830" w:type="pct"/>
            <w:tcBorders>
              <w:bottom w:val="single" w:sz="4" w:space="0" w:color="auto"/>
            </w:tcBorders>
          </w:tcPr>
          <w:p w14:paraId="7596C572" w14:textId="0B537FA7" w:rsidR="00C5492B" w:rsidRPr="00D82DC3" w:rsidRDefault="00A42600" w:rsidP="0080486C">
            <w:pPr>
              <w:spacing w:before="60" w:after="60" w:line="276" w:lineRule="auto"/>
              <w:jc w:val="center"/>
              <w:rPr>
                <w:rFonts w:asciiTheme="majorBidi" w:hAnsiTheme="majorBidi" w:cstheme="majorBidi"/>
                <w:b/>
                <w:bCs/>
                <w:lang w:val="en-US"/>
              </w:rPr>
            </w:pPr>
            <w:r>
              <w:rPr>
                <w:rFonts w:asciiTheme="majorBidi" w:hAnsiTheme="majorBidi" w:cstheme="majorBidi"/>
                <w:b/>
                <w:bCs/>
                <w:lang w:val="en-US"/>
              </w:rPr>
              <w:t>Practices</w:t>
            </w:r>
          </w:p>
        </w:tc>
      </w:tr>
      <w:tr w:rsidR="00A42600" w:rsidRPr="00D82DC3" w14:paraId="073C2087" w14:textId="77777777" w:rsidTr="00235663">
        <w:tc>
          <w:tcPr>
            <w:tcW w:w="3341" w:type="pct"/>
            <w:tcBorders>
              <w:bottom w:val="single" w:sz="4" w:space="0" w:color="auto"/>
            </w:tcBorders>
          </w:tcPr>
          <w:p w14:paraId="5D3A0AF2" w14:textId="3E25FE4B" w:rsidR="00A42600" w:rsidRDefault="00A42600" w:rsidP="0080486C">
            <w:pPr>
              <w:tabs>
                <w:tab w:val="left" w:pos="1399"/>
              </w:tabs>
              <w:spacing w:before="60" w:after="60"/>
              <w:jc w:val="center"/>
              <w:rPr>
                <w:rFonts w:asciiTheme="majorBidi" w:hAnsiTheme="majorBidi" w:cstheme="majorBidi"/>
                <w:b/>
                <w:bCs/>
                <w:lang w:val="en-US"/>
              </w:rPr>
            </w:pPr>
            <w:r>
              <w:rPr>
                <w:rFonts w:asciiTheme="majorBidi" w:hAnsiTheme="majorBidi" w:cstheme="majorBidi"/>
                <w:b/>
                <w:bCs/>
                <w:lang w:val="en-US"/>
              </w:rPr>
              <w:t>Variable d</w:t>
            </w:r>
            <w:r w:rsidRPr="00D82DC3">
              <w:rPr>
                <w:rFonts w:asciiTheme="majorBidi" w:hAnsiTheme="majorBidi" w:cstheme="majorBidi"/>
                <w:b/>
                <w:bCs/>
                <w:lang w:val="en-US"/>
              </w:rPr>
              <w:t>escription</w:t>
            </w:r>
          </w:p>
        </w:tc>
        <w:tc>
          <w:tcPr>
            <w:tcW w:w="829" w:type="pct"/>
            <w:tcBorders>
              <w:bottom w:val="single" w:sz="4" w:space="0" w:color="auto"/>
            </w:tcBorders>
          </w:tcPr>
          <w:p w14:paraId="16C2C946" w14:textId="70A10A70" w:rsidR="00A42600" w:rsidRPr="00D82DC3" w:rsidDel="00A42600" w:rsidRDefault="00A42600" w:rsidP="0080486C">
            <w:pPr>
              <w:spacing w:before="60" w:after="60"/>
              <w:jc w:val="center"/>
              <w:rPr>
                <w:rFonts w:asciiTheme="majorBidi" w:hAnsiTheme="majorBidi" w:cstheme="majorBidi"/>
                <w:b/>
                <w:bCs/>
                <w:lang w:val="en-US"/>
              </w:rPr>
            </w:pPr>
            <w:r>
              <w:rPr>
                <w:rFonts w:asciiTheme="majorBidi" w:hAnsiTheme="majorBidi" w:cstheme="majorBidi"/>
                <w:b/>
                <w:bCs/>
                <w:lang w:val="en-US"/>
              </w:rPr>
              <w:t>Frequency</w:t>
            </w:r>
          </w:p>
        </w:tc>
        <w:tc>
          <w:tcPr>
            <w:tcW w:w="830" w:type="pct"/>
            <w:tcBorders>
              <w:bottom w:val="single" w:sz="4" w:space="0" w:color="auto"/>
            </w:tcBorders>
          </w:tcPr>
          <w:p w14:paraId="49B0305C" w14:textId="6D1A693D" w:rsidR="00A42600" w:rsidRPr="00D82DC3" w:rsidRDefault="00A42600" w:rsidP="0080486C">
            <w:pPr>
              <w:spacing w:before="60" w:after="60"/>
              <w:jc w:val="center"/>
              <w:rPr>
                <w:rFonts w:asciiTheme="majorBidi" w:hAnsiTheme="majorBidi" w:cstheme="majorBidi"/>
                <w:b/>
                <w:bCs/>
                <w:lang w:val="en-US"/>
              </w:rPr>
            </w:pPr>
            <w:r>
              <w:rPr>
                <w:rFonts w:asciiTheme="majorBidi" w:hAnsiTheme="majorBidi" w:cstheme="majorBidi"/>
                <w:b/>
                <w:bCs/>
                <w:lang w:val="en-US"/>
              </w:rPr>
              <w:t>Frequency</w:t>
            </w:r>
          </w:p>
        </w:tc>
      </w:tr>
      <w:tr w:rsidR="00C5492B" w:rsidRPr="00627DE6" w14:paraId="7A81C787" w14:textId="77777777" w:rsidTr="00235663">
        <w:tc>
          <w:tcPr>
            <w:tcW w:w="3341" w:type="pct"/>
            <w:tcBorders>
              <w:top w:val="single" w:sz="4" w:space="0" w:color="auto"/>
              <w:bottom w:val="nil"/>
            </w:tcBorders>
          </w:tcPr>
          <w:p w14:paraId="0B01A190" w14:textId="78D0E643" w:rsidR="00C5492B" w:rsidRPr="00D82DC3" w:rsidRDefault="00C5492B" w:rsidP="00C5492B">
            <w:pPr>
              <w:spacing w:before="60" w:after="60" w:line="276" w:lineRule="auto"/>
              <w:rPr>
                <w:rFonts w:asciiTheme="majorBidi" w:hAnsiTheme="majorBidi" w:cstheme="majorBidi"/>
                <w:lang w:val="en-US"/>
              </w:rPr>
            </w:pPr>
            <w:r w:rsidRPr="00D82DC3">
              <w:rPr>
                <w:rFonts w:asciiTheme="majorBidi" w:hAnsiTheme="majorBidi" w:cstheme="majorBidi"/>
                <w:lang w:val="en-US"/>
              </w:rPr>
              <w:t xml:space="preserve">A law or government decree is </w:t>
            </w:r>
            <w:r w:rsidR="00A42600">
              <w:rPr>
                <w:rFonts w:asciiTheme="majorBidi" w:hAnsiTheme="majorBidi" w:cstheme="majorBidi"/>
                <w:lang w:val="en-US"/>
              </w:rPr>
              <w:t>promised/</w:t>
            </w:r>
            <w:r w:rsidRPr="00D82DC3">
              <w:rPr>
                <w:rFonts w:asciiTheme="majorBidi" w:hAnsiTheme="majorBidi" w:cstheme="majorBidi"/>
                <w:lang w:val="en-US"/>
              </w:rPr>
              <w:t>passed which introduces proportional representation</w:t>
            </w:r>
          </w:p>
        </w:tc>
        <w:tc>
          <w:tcPr>
            <w:tcW w:w="829" w:type="pct"/>
            <w:tcBorders>
              <w:top w:val="single" w:sz="4" w:space="0" w:color="auto"/>
              <w:bottom w:val="nil"/>
            </w:tcBorders>
          </w:tcPr>
          <w:p w14:paraId="589FD532" w14:textId="49450B57"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8</w:t>
            </w:r>
          </w:p>
        </w:tc>
        <w:tc>
          <w:tcPr>
            <w:tcW w:w="830" w:type="pct"/>
            <w:tcBorders>
              <w:top w:val="single" w:sz="4" w:space="0" w:color="auto"/>
              <w:bottom w:val="nil"/>
            </w:tcBorders>
          </w:tcPr>
          <w:p w14:paraId="06C2CEBC" w14:textId="074DF5AD"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19</w:t>
            </w:r>
          </w:p>
        </w:tc>
      </w:tr>
      <w:tr w:rsidR="00C5492B" w:rsidRPr="00627DE6" w14:paraId="114A2BB1" w14:textId="77777777" w:rsidTr="00235663">
        <w:tc>
          <w:tcPr>
            <w:tcW w:w="3341" w:type="pct"/>
            <w:tcBorders>
              <w:top w:val="nil"/>
              <w:bottom w:val="nil"/>
            </w:tcBorders>
          </w:tcPr>
          <w:p w14:paraId="5FD07FF3" w14:textId="77777777" w:rsidR="00C5492B" w:rsidRPr="00D82DC3" w:rsidRDefault="00C5492B" w:rsidP="00C5492B">
            <w:pPr>
              <w:spacing w:before="60" w:after="60" w:line="276" w:lineRule="auto"/>
              <w:rPr>
                <w:rFonts w:asciiTheme="majorBidi" w:hAnsiTheme="majorBidi" w:cstheme="majorBidi"/>
                <w:lang w:val="en-US"/>
              </w:rPr>
            </w:pPr>
            <w:r w:rsidRPr="00D82DC3">
              <w:rPr>
                <w:rFonts w:asciiTheme="majorBidi" w:hAnsiTheme="majorBidi" w:cstheme="majorBidi"/>
                <w:lang w:val="en-US"/>
              </w:rPr>
              <w:t>A law or government decree is abolished which introduced proportional representation</w:t>
            </w:r>
          </w:p>
        </w:tc>
        <w:tc>
          <w:tcPr>
            <w:tcW w:w="829" w:type="pct"/>
            <w:tcBorders>
              <w:top w:val="nil"/>
              <w:bottom w:val="nil"/>
            </w:tcBorders>
          </w:tcPr>
          <w:p w14:paraId="5CC97B7F" w14:textId="3A3974DD"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w:t>
            </w:r>
          </w:p>
        </w:tc>
        <w:tc>
          <w:tcPr>
            <w:tcW w:w="830" w:type="pct"/>
            <w:tcBorders>
              <w:top w:val="nil"/>
              <w:bottom w:val="nil"/>
            </w:tcBorders>
          </w:tcPr>
          <w:p w14:paraId="38939865" w14:textId="54D6A093"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2</w:t>
            </w:r>
          </w:p>
        </w:tc>
      </w:tr>
      <w:tr w:rsidR="00C5492B" w:rsidRPr="00627DE6" w14:paraId="1FE8A431" w14:textId="77777777" w:rsidTr="00235663">
        <w:tc>
          <w:tcPr>
            <w:tcW w:w="3341" w:type="pct"/>
            <w:tcBorders>
              <w:top w:val="nil"/>
              <w:bottom w:val="nil"/>
            </w:tcBorders>
          </w:tcPr>
          <w:p w14:paraId="657AE656" w14:textId="1D54ED55" w:rsidR="00C5492B" w:rsidRPr="00D82DC3" w:rsidRDefault="00C5492B">
            <w:pPr>
              <w:spacing w:before="60" w:after="60" w:line="276" w:lineRule="auto"/>
              <w:rPr>
                <w:rFonts w:asciiTheme="majorBidi" w:hAnsiTheme="majorBidi" w:cstheme="majorBidi"/>
                <w:lang w:val="en-US"/>
              </w:rPr>
            </w:pPr>
            <w:r w:rsidRPr="00D82DC3">
              <w:rPr>
                <w:rFonts w:asciiTheme="majorBidi" w:hAnsiTheme="majorBidi" w:cstheme="majorBidi"/>
                <w:lang w:val="en-US"/>
              </w:rPr>
              <w:t xml:space="preserve">National elections are </w:t>
            </w:r>
            <w:r w:rsidR="00A42600">
              <w:rPr>
                <w:rFonts w:asciiTheme="majorBidi" w:hAnsiTheme="majorBidi" w:cstheme="majorBidi"/>
                <w:lang w:val="en-US"/>
              </w:rPr>
              <w:t>promised/</w:t>
            </w:r>
            <w:r w:rsidRPr="00D82DC3">
              <w:rPr>
                <w:rFonts w:asciiTheme="majorBidi" w:hAnsiTheme="majorBidi" w:cstheme="majorBidi"/>
                <w:lang w:val="en-US"/>
              </w:rPr>
              <w:t>taking place</w:t>
            </w:r>
          </w:p>
        </w:tc>
        <w:tc>
          <w:tcPr>
            <w:tcW w:w="829" w:type="pct"/>
            <w:tcBorders>
              <w:top w:val="nil"/>
              <w:bottom w:val="nil"/>
            </w:tcBorders>
          </w:tcPr>
          <w:p w14:paraId="36E3648F" w14:textId="5819B864"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56</w:t>
            </w:r>
          </w:p>
        </w:tc>
        <w:tc>
          <w:tcPr>
            <w:tcW w:w="830" w:type="pct"/>
            <w:tcBorders>
              <w:top w:val="nil"/>
              <w:bottom w:val="nil"/>
            </w:tcBorders>
          </w:tcPr>
          <w:p w14:paraId="4C958A54" w14:textId="48DB001E"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130</w:t>
            </w:r>
          </w:p>
        </w:tc>
      </w:tr>
      <w:tr w:rsidR="00C5492B" w:rsidRPr="00627DE6" w14:paraId="47CC3B8A" w14:textId="77777777" w:rsidTr="00235663">
        <w:tc>
          <w:tcPr>
            <w:tcW w:w="3341" w:type="pct"/>
            <w:tcBorders>
              <w:top w:val="nil"/>
              <w:bottom w:val="nil"/>
            </w:tcBorders>
          </w:tcPr>
          <w:p w14:paraId="17127AFD" w14:textId="0E199AE2" w:rsidR="00C5492B" w:rsidRPr="00D82DC3" w:rsidRDefault="00C5492B" w:rsidP="00C5492B">
            <w:pPr>
              <w:spacing w:before="60" w:after="60" w:line="276" w:lineRule="auto"/>
              <w:rPr>
                <w:rFonts w:asciiTheme="majorBidi" w:hAnsiTheme="majorBidi" w:cstheme="majorBidi"/>
                <w:lang w:val="en-US"/>
              </w:rPr>
            </w:pPr>
            <w:r w:rsidRPr="00D82DC3">
              <w:rPr>
                <w:rFonts w:asciiTheme="majorBidi" w:hAnsiTheme="majorBidi" w:cstheme="majorBidi"/>
                <w:lang w:val="en-US"/>
              </w:rPr>
              <w:t xml:space="preserve">A referendum is </w:t>
            </w:r>
            <w:r w:rsidR="00A42600">
              <w:rPr>
                <w:rFonts w:asciiTheme="majorBidi" w:hAnsiTheme="majorBidi" w:cstheme="majorBidi"/>
                <w:lang w:val="en-US"/>
              </w:rPr>
              <w:t>promised/</w:t>
            </w:r>
            <w:r w:rsidRPr="00D82DC3">
              <w:rPr>
                <w:rFonts w:asciiTheme="majorBidi" w:hAnsiTheme="majorBidi" w:cstheme="majorBidi"/>
                <w:lang w:val="en-US"/>
              </w:rPr>
              <w:t>taking place</w:t>
            </w:r>
          </w:p>
        </w:tc>
        <w:tc>
          <w:tcPr>
            <w:tcW w:w="829" w:type="pct"/>
            <w:tcBorders>
              <w:top w:val="nil"/>
              <w:bottom w:val="nil"/>
            </w:tcBorders>
          </w:tcPr>
          <w:p w14:paraId="3B04E7E5" w14:textId="2BCFA5D5"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12</w:t>
            </w:r>
          </w:p>
        </w:tc>
        <w:tc>
          <w:tcPr>
            <w:tcW w:w="830" w:type="pct"/>
            <w:tcBorders>
              <w:top w:val="nil"/>
              <w:bottom w:val="nil"/>
            </w:tcBorders>
          </w:tcPr>
          <w:p w14:paraId="46410792" w14:textId="14A05B23"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26</w:t>
            </w:r>
          </w:p>
        </w:tc>
      </w:tr>
      <w:tr w:rsidR="00C5492B" w:rsidRPr="00627DE6" w14:paraId="2022D4F9" w14:textId="77777777" w:rsidTr="00235663">
        <w:tc>
          <w:tcPr>
            <w:tcW w:w="3341" w:type="pct"/>
            <w:tcBorders>
              <w:top w:val="nil"/>
              <w:bottom w:val="nil"/>
            </w:tcBorders>
          </w:tcPr>
          <w:p w14:paraId="0114EC43" w14:textId="0757920B" w:rsidR="00C5492B" w:rsidRPr="00D82DC3" w:rsidRDefault="00C5492B" w:rsidP="00C5492B">
            <w:pPr>
              <w:spacing w:before="60" w:after="60" w:line="276" w:lineRule="auto"/>
              <w:rPr>
                <w:rFonts w:asciiTheme="majorBidi" w:hAnsiTheme="majorBidi" w:cstheme="majorBidi"/>
                <w:lang w:val="en-US"/>
              </w:rPr>
            </w:pPr>
            <w:r w:rsidRPr="00D82DC3">
              <w:rPr>
                <w:rFonts w:asciiTheme="majorBidi" w:hAnsiTheme="majorBidi" w:cstheme="majorBidi"/>
                <w:lang w:val="en-US"/>
              </w:rPr>
              <w:t xml:space="preserve">A new constitution is </w:t>
            </w:r>
            <w:r w:rsidR="00A42600">
              <w:rPr>
                <w:rFonts w:asciiTheme="majorBidi" w:hAnsiTheme="majorBidi" w:cstheme="majorBidi"/>
                <w:lang w:val="en-US"/>
              </w:rPr>
              <w:t>promised/</w:t>
            </w:r>
            <w:r w:rsidRPr="00D82DC3">
              <w:rPr>
                <w:rFonts w:asciiTheme="majorBidi" w:hAnsiTheme="majorBidi" w:cstheme="majorBidi"/>
                <w:lang w:val="en-US"/>
              </w:rPr>
              <w:t>enacted</w:t>
            </w:r>
          </w:p>
        </w:tc>
        <w:tc>
          <w:tcPr>
            <w:tcW w:w="829" w:type="pct"/>
            <w:tcBorders>
              <w:top w:val="nil"/>
              <w:bottom w:val="nil"/>
            </w:tcBorders>
          </w:tcPr>
          <w:p w14:paraId="1AB872A0" w14:textId="4752BDE5" w:rsidR="00C5492B" w:rsidRPr="00D82DC3" w:rsidRDefault="00A42600">
            <w:pPr>
              <w:spacing w:before="60" w:after="60" w:line="276" w:lineRule="auto"/>
              <w:jc w:val="center"/>
              <w:rPr>
                <w:rFonts w:asciiTheme="majorBidi" w:hAnsiTheme="majorBidi" w:cstheme="majorBidi"/>
                <w:lang w:val="en-US"/>
              </w:rPr>
            </w:pPr>
            <w:r>
              <w:rPr>
                <w:rFonts w:asciiTheme="majorBidi" w:hAnsiTheme="majorBidi" w:cstheme="majorBidi"/>
                <w:lang w:val="en-US"/>
              </w:rPr>
              <w:t>32</w:t>
            </w:r>
          </w:p>
        </w:tc>
        <w:tc>
          <w:tcPr>
            <w:tcW w:w="830" w:type="pct"/>
            <w:tcBorders>
              <w:top w:val="nil"/>
              <w:bottom w:val="nil"/>
            </w:tcBorders>
          </w:tcPr>
          <w:p w14:paraId="31122504" w14:textId="66D51831"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36</w:t>
            </w:r>
          </w:p>
        </w:tc>
      </w:tr>
      <w:tr w:rsidR="00C5492B" w:rsidRPr="00627DE6" w14:paraId="521321C6" w14:textId="77777777" w:rsidTr="00235663">
        <w:tc>
          <w:tcPr>
            <w:tcW w:w="3341" w:type="pct"/>
            <w:tcBorders>
              <w:top w:val="nil"/>
              <w:bottom w:val="single" w:sz="4" w:space="0" w:color="auto"/>
            </w:tcBorders>
          </w:tcPr>
          <w:p w14:paraId="73510D5D" w14:textId="7E6C749B" w:rsidR="00C5492B" w:rsidRPr="00D82DC3" w:rsidRDefault="00A42600">
            <w:pPr>
              <w:spacing w:before="60" w:after="60" w:line="276" w:lineRule="auto"/>
              <w:rPr>
                <w:rFonts w:asciiTheme="majorBidi" w:hAnsiTheme="majorBidi" w:cstheme="majorBidi"/>
                <w:lang w:val="en-US"/>
              </w:rPr>
            </w:pPr>
            <w:r>
              <w:rPr>
                <w:rFonts w:asciiTheme="majorBidi" w:hAnsiTheme="majorBidi" w:cstheme="majorBidi"/>
                <w:lang w:val="en-US"/>
              </w:rPr>
              <w:t xml:space="preserve">Government-rebel dyad leaves important issues unresolved/ </w:t>
            </w:r>
            <w:r w:rsidR="00C5492B" w:rsidRPr="00D82DC3">
              <w:rPr>
                <w:rFonts w:asciiTheme="majorBidi" w:hAnsiTheme="majorBidi" w:cstheme="majorBidi"/>
                <w:lang w:val="en-US"/>
              </w:rPr>
              <w:t>negotiated a subsequent agreement</w:t>
            </w:r>
          </w:p>
        </w:tc>
        <w:tc>
          <w:tcPr>
            <w:tcW w:w="829" w:type="pct"/>
            <w:tcBorders>
              <w:top w:val="nil"/>
              <w:bottom w:val="single" w:sz="4" w:space="0" w:color="auto"/>
            </w:tcBorders>
          </w:tcPr>
          <w:p w14:paraId="077A9420" w14:textId="1B167351"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73</w:t>
            </w:r>
          </w:p>
        </w:tc>
        <w:tc>
          <w:tcPr>
            <w:tcW w:w="830" w:type="pct"/>
            <w:tcBorders>
              <w:top w:val="nil"/>
              <w:bottom w:val="single" w:sz="4" w:space="0" w:color="auto"/>
            </w:tcBorders>
          </w:tcPr>
          <w:p w14:paraId="049137B7" w14:textId="180DFEC6" w:rsidR="00C5492B" w:rsidRPr="00D82DC3" w:rsidRDefault="00A42600" w:rsidP="0080486C">
            <w:pPr>
              <w:spacing w:before="60" w:after="60" w:line="276" w:lineRule="auto"/>
              <w:jc w:val="center"/>
              <w:rPr>
                <w:rFonts w:asciiTheme="majorBidi" w:hAnsiTheme="majorBidi" w:cstheme="majorBidi"/>
                <w:lang w:val="en-US"/>
              </w:rPr>
            </w:pPr>
            <w:r>
              <w:rPr>
                <w:rFonts w:asciiTheme="majorBidi" w:hAnsiTheme="majorBidi" w:cstheme="majorBidi"/>
                <w:lang w:val="en-US"/>
              </w:rPr>
              <w:t>40</w:t>
            </w:r>
          </w:p>
        </w:tc>
      </w:tr>
    </w:tbl>
    <w:p w14:paraId="24BA7E2E" w14:textId="77777777" w:rsidR="00C94F0E" w:rsidRDefault="00C94F0E" w:rsidP="00922B3E">
      <w:pPr>
        <w:rPr>
          <w:rFonts w:asciiTheme="majorBidi" w:hAnsiTheme="majorBidi" w:cstheme="majorBidi"/>
          <w:sz w:val="24"/>
          <w:szCs w:val="24"/>
          <w:lang w:val="en-US"/>
        </w:rPr>
      </w:pPr>
    </w:p>
    <w:p w14:paraId="1D2C293E" w14:textId="5F6E9661" w:rsidR="00347755" w:rsidRDefault="00347755">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5CB874CD" w14:textId="7F6D4B1C" w:rsidR="00C1337F" w:rsidRDefault="00C1337F" w:rsidP="00C1337F">
      <w:pPr>
        <w:widowControl w:val="0"/>
        <w:autoSpaceDE w:val="0"/>
        <w:autoSpaceDN w:val="0"/>
        <w:adjustRightInd w:val="0"/>
        <w:spacing w:after="0" w:line="480" w:lineRule="auto"/>
        <w:rPr>
          <w:rFonts w:ascii="Times New Roman" w:hAnsi="Times New Roman"/>
          <w:sz w:val="24"/>
          <w:szCs w:val="24"/>
          <w:lang w:val="en-US"/>
        </w:rPr>
      </w:pPr>
      <w:proofErr w:type="gramStart"/>
      <w:r w:rsidRPr="00C1337F">
        <w:rPr>
          <w:rFonts w:ascii="Times New Roman" w:hAnsi="Times New Roman"/>
          <w:b/>
          <w:sz w:val="24"/>
          <w:szCs w:val="24"/>
          <w:lang w:val="en-US"/>
        </w:rPr>
        <w:lastRenderedPageBreak/>
        <w:t xml:space="preserve">Table </w:t>
      </w:r>
      <w:r w:rsidR="00AF688C">
        <w:rPr>
          <w:rFonts w:ascii="Times New Roman" w:hAnsi="Times New Roman"/>
          <w:b/>
          <w:sz w:val="24"/>
          <w:szCs w:val="24"/>
          <w:lang w:val="en-US"/>
        </w:rPr>
        <w:t>6</w:t>
      </w:r>
      <w:r w:rsidRPr="00C1337F">
        <w:rPr>
          <w:rFonts w:ascii="Times New Roman" w:hAnsi="Times New Roman"/>
          <w:b/>
          <w:sz w:val="24"/>
          <w:szCs w:val="24"/>
          <w:lang w:val="en-US"/>
        </w:rPr>
        <w:t>.</w:t>
      </w:r>
      <w:proofErr w:type="gramEnd"/>
      <w:r>
        <w:rPr>
          <w:rFonts w:ascii="Times New Roman" w:hAnsi="Times New Roman"/>
          <w:sz w:val="24"/>
          <w:szCs w:val="24"/>
          <w:lang w:val="en-US"/>
        </w:rPr>
        <w:t xml:space="preserve"> Promises and implementation of power-sharing and the recurrence of civil conflicts</w:t>
      </w:r>
    </w:p>
    <w:tbl>
      <w:tblPr>
        <w:tblW w:w="5000" w:type="pct"/>
        <w:tblLook w:val="0000" w:firstRow="0" w:lastRow="0" w:firstColumn="0" w:lastColumn="0" w:noHBand="0" w:noVBand="0"/>
      </w:tblPr>
      <w:tblGrid>
        <w:gridCol w:w="4350"/>
        <w:gridCol w:w="1647"/>
        <w:gridCol w:w="1647"/>
        <w:gridCol w:w="1642"/>
      </w:tblGrid>
      <w:tr w:rsidR="00A60EA4" w:rsidRPr="00C43850" w14:paraId="0A9E19AF" w14:textId="77777777" w:rsidTr="00A60EA4">
        <w:tc>
          <w:tcPr>
            <w:tcW w:w="2342" w:type="pct"/>
            <w:tcBorders>
              <w:top w:val="single" w:sz="4" w:space="0" w:color="auto"/>
              <w:left w:val="nil"/>
              <w:bottom w:val="nil"/>
              <w:right w:val="nil"/>
            </w:tcBorders>
          </w:tcPr>
          <w:p w14:paraId="2B65C23A"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single" w:sz="4" w:space="0" w:color="auto"/>
              <w:left w:val="nil"/>
              <w:bottom w:val="nil"/>
              <w:right w:val="nil"/>
            </w:tcBorders>
          </w:tcPr>
          <w:p w14:paraId="697872AC" w14:textId="1177F793" w:rsidR="00A60EA4"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1</w:t>
            </w:r>
          </w:p>
        </w:tc>
        <w:tc>
          <w:tcPr>
            <w:tcW w:w="887" w:type="pct"/>
            <w:tcBorders>
              <w:top w:val="single" w:sz="4" w:space="0" w:color="auto"/>
              <w:left w:val="nil"/>
              <w:bottom w:val="nil"/>
              <w:right w:val="nil"/>
            </w:tcBorders>
          </w:tcPr>
          <w:p w14:paraId="79D8F82B" w14:textId="33389047" w:rsidR="00A60EA4" w:rsidRPr="00C43850" w:rsidRDefault="00A60EA4" w:rsidP="00A60EA4">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2</w:t>
            </w:r>
          </w:p>
        </w:tc>
        <w:tc>
          <w:tcPr>
            <w:tcW w:w="884" w:type="pct"/>
            <w:tcBorders>
              <w:top w:val="single" w:sz="4" w:space="0" w:color="auto"/>
              <w:left w:val="nil"/>
              <w:bottom w:val="nil"/>
              <w:right w:val="nil"/>
            </w:tcBorders>
          </w:tcPr>
          <w:p w14:paraId="35EE1B67"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Model 3</w:t>
            </w:r>
          </w:p>
        </w:tc>
      </w:tr>
      <w:tr w:rsidR="00A60EA4" w:rsidRPr="00C43850" w14:paraId="69FEB932" w14:textId="77777777" w:rsidTr="00A60EA4">
        <w:tc>
          <w:tcPr>
            <w:tcW w:w="2342" w:type="pct"/>
            <w:tcBorders>
              <w:top w:val="single" w:sz="4" w:space="0" w:color="auto"/>
              <w:left w:val="nil"/>
              <w:bottom w:val="nil"/>
              <w:right w:val="nil"/>
            </w:tcBorders>
          </w:tcPr>
          <w:p w14:paraId="6E4C0B30"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single" w:sz="4" w:space="0" w:color="auto"/>
              <w:left w:val="nil"/>
              <w:bottom w:val="nil"/>
              <w:right w:val="nil"/>
            </w:tcBorders>
          </w:tcPr>
          <w:p w14:paraId="7FED092E"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single" w:sz="4" w:space="0" w:color="auto"/>
              <w:left w:val="nil"/>
              <w:bottom w:val="nil"/>
              <w:right w:val="nil"/>
            </w:tcBorders>
          </w:tcPr>
          <w:p w14:paraId="76562E9D" w14:textId="4CD419C2"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single" w:sz="4" w:space="0" w:color="auto"/>
              <w:left w:val="nil"/>
              <w:bottom w:val="nil"/>
              <w:right w:val="nil"/>
            </w:tcBorders>
          </w:tcPr>
          <w:p w14:paraId="3E58A6AB"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51B5D714" w14:textId="77777777" w:rsidTr="00A60EA4">
        <w:tc>
          <w:tcPr>
            <w:tcW w:w="2342" w:type="pct"/>
            <w:tcBorders>
              <w:top w:val="nil"/>
              <w:left w:val="nil"/>
              <w:bottom w:val="nil"/>
              <w:right w:val="nil"/>
            </w:tcBorders>
          </w:tcPr>
          <w:p w14:paraId="1BB0313E"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Promise of political power-sharing</w:t>
            </w:r>
          </w:p>
        </w:tc>
        <w:tc>
          <w:tcPr>
            <w:tcW w:w="887" w:type="pct"/>
            <w:tcBorders>
              <w:top w:val="nil"/>
              <w:left w:val="nil"/>
              <w:bottom w:val="nil"/>
              <w:right w:val="nil"/>
            </w:tcBorders>
          </w:tcPr>
          <w:p w14:paraId="173B281C" w14:textId="4D4E301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0.302</w:t>
            </w:r>
          </w:p>
        </w:tc>
        <w:tc>
          <w:tcPr>
            <w:tcW w:w="887" w:type="pct"/>
            <w:tcBorders>
              <w:top w:val="nil"/>
              <w:left w:val="nil"/>
              <w:bottom w:val="nil"/>
              <w:right w:val="nil"/>
            </w:tcBorders>
          </w:tcPr>
          <w:p w14:paraId="515DD291" w14:textId="5A44AA0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6E1FB6D4"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0.933**</w:t>
            </w:r>
          </w:p>
        </w:tc>
      </w:tr>
      <w:tr w:rsidR="00A60EA4" w:rsidRPr="00C43850" w14:paraId="7396F05F" w14:textId="77777777" w:rsidTr="00A60EA4">
        <w:tc>
          <w:tcPr>
            <w:tcW w:w="2342" w:type="pct"/>
            <w:tcBorders>
              <w:top w:val="nil"/>
              <w:left w:val="nil"/>
              <w:bottom w:val="nil"/>
              <w:right w:val="nil"/>
            </w:tcBorders>
          </w:tcPr>
          <w:p w14:paraId="4809020B"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3335F701" w14:textId="4B972AAF"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(0.393)</w:t>
            </w:r>
          </w:p>
        </w:tc>
        <w:tc>
          <w:tcPr>
            <w:tcW w:w="887" w:type="pct"/>
            <w:tcBorders>
              <w:top w:val="nil"/>
              <w:left w:val="nil"/>
              <w:bottom w:val="nil"/>
              <w:right w:val="nil"/>
            </w:tcBorders>
          </w:tcPr>
          <w:p w14:paraId="1CA0296E" w14:textId="537E66AE"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18C25DD8"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(0.429)</w:t>
            </w:r>
          </w:p>
        </w:tc>
      </w:tr>
      <w:tr w:rsidR="00A60EA4" w:rsidRPr="00C43850" w14:paraId="4F40EA80" w14:textId="77777777" w:rsidTr="00A60EA4">
        <w:tc>
          <w:tcPr>
            <w:tcW w:w="2342" w:type="pct"/>
            <w:tcBorders>
              <w:top w:val="nil"/>
              <w:left w:val="nil"/>
              <w:bottom w:val="nil"/>
              <w:right w:val="nil"/>
            </w:tcBorders>
          </w:tcPr>
          <w:p w14:paraId="0090629A"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3267ECFC"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3E236B9D" w14:textId="3851BA61"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1F851344"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4FCB157C" w14:textId="77777777" w:rsidTr="00A60EA4">
        <w:tc>
          <w:tcPr>
            <w:tcW w:w="2342" w:type="pct"/>
            <w:tcBorders>
              <w:top w:val="nil"/>
              <w:left w:val="nil"/>
              <w:bottom w:val="nil"/>
              <w:right w:val="nil"/>
            </w:tcBorders>
          </w:tcPr>
          <w:p w14:paraId="0870FF54"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Promise of military power-sharing</w:t>
            </w:r>
          </w:p>
        </w:tc>
        <w:tc>
          <w:tcPr>
            <w:tcW w:w="887" w:type="pct"/>
            <w:tcBorders>
              <w:top w:val="nil"/>
              <w:left w:val="nil"/>
              <w:bottom w:val="nil"/>
              <w:right w:val="nil"/>
            </w:tcBorders>
          </w:tcPr>
          <w:p w14:paraId="619B1162" w14:textId="014D56FE"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-0.858**</w:t>
            </w:r>
          </w:p>
        </w:tc>
        <w:tc>
          <w:tcPr>
            <w:tcW w:w="887" w:type="pct"/>
            <w:tcBorders>
              <w:top w:val="nil"/>
              <w:left w:val="nil"/>
              <w:bottom w:val="nil"/>
              <w:right w:val="nil"/>
            </w:tcBorders>
          </w:tcPr>
          <w:p w14:paraId="71FFF049" w14:textId="57FB5FE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0559597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-0.939**</w:t>
            </w:r>
          </w:p>
        </w:tc>
      </w:tr>
      <w:tr w:rsidR="00A60EA4" w:rsidRPr="00C43850" w14:paraId="7014890D" w14:textId="77777777" w:rsidTr="00A60EA4">
        <w:tc>
          <w:tcPr>
            <w:tcW w:w="2342" w:type="pct"/>
            <w:tcBorders>
              <w:top w:val="nil"/>
              <w:left w:val="nil"/>
              <w:bottom w:val="nil"/>
              <w:right w:val="nil"/>
            </w:tcBorders>
          </w:tcPr>
          <w:p w14:paraId="3D04174D"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5B73942C" w14:textId="0F0EF278"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(0.414)</w:t>
            </w:r>
          </w:p>
        </w:tc>
        <w:tc>
          <w:tcPr>
            <w:tcW w:w="887" w:type="pct"/>
            <w:tcBorders>
              <w:top w:val="nil"/>
              <w:left w:val="nil"/>
              <w:bottom w:val="nil"/>
              <w:right w:val="nil"/>
            </w:tcBorders>
          </w:tcPr>
          <w:p w14:paraId="60FEAE53" w14:textId="14F6CF18"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3964EE3E"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(0.427)</w:t>
            </w:r>
          </w:p>
        </w:tc>
      </w:tr>
      <w:tr w:rsidR="00A60EA4" w:rsidRPr="00C43850" w14:paraId="790719EA" w14:textId="77777777" w:rsidTr="00A60EA4">
        <w:tc>
          <w:tcPr>
            <w:tcW w:w="2342" w:type="pct"/>
            <w:tcBorders>
              <w:top w:val="nil"/>
              <w:left w:val="nil"/>
              <w:bottom w:val="nil"/>
              <w:right w:val="nil"/>
            </w:tcBorders>
          </w:tcPr>
          <w:p w14:paraId="5EDAB154"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65BD2684"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06D1DC3B" w14:textId="7C084E9F"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1085D348"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4228C790" w14:textId="77777777" w:rsidTr="00A60EA4">
        <w:tc>
          <w:tcPr>
            <w:tcW w:w="2342" w:type="pct"/>
            <w:tcBorders>
              <w:top w:val="nil"/>
              <w:left w:val="nil"/>
              <w:bottom w:val="nil"/>
              <w:right w:val="nil"/>
            </w:tcBorders>
          </w:tcPr>
          <w:p w14:paraId="207A1F05"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Promise of economic power-sharing</w:t>
            </w:r>
          </w:p>
        </w:tc>
        <w:tc>
          <w:tcPr>
            <w:tcW w:w="887" w:type="pct"/>
            <w:tcBorders>
              <w:top w:val="nil"/>
              <w:left w:val="nil"/>
              <w:bottom w:val="nil"/>
              <w:right w:val="nil"/>
            </w:tcBorders>
          </w:tcPr>
          <w:p w14:paraId="30FAB3B5" w14:textId="4B788ECE"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-2.124*</w:t>
            </w:r>
          </w:p>
        </w:tc>
        <w:tc>
          <w:tcPr>
            <w:tcW w:w="887" w:type="pct"/>
            <w:tcBorders>
              <w:top w:val="nil"/>
              <w:left w:val="nil"/>
              <w:bottom w:val="nil"/>
              <w:right w:val="nil"/>
            </w:tcBorders>
          </w:tcPr>
          <w:p w14:paraId="0804C3C8" w14:textId="247B806E"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1E948115"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-14.627***</w:t>
            </w:r>
          </w:p>
        </w:tc>
      </w:tr>
      <w:tr w:rsidR="00A60EA4" w:rsidRPr="00C43850" w14:paraId="09354535" w14:textId="77777777" w:rsidTr="00A60EA4">
        <w:tc>
          <w:tcPr>
            <w:tcW w:w="2342" w:type="pct"/>
            <w:tcBorders>
              <w:top w:val="nil"/>
              <w:left w:val="nil"/>
              <w:bottom w:val="nil"/>
              <w:right w:val="nil"/>
            </w:tcBorders>
          </w:tcPr>
          <w:p w14:paraId="317CBD59"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006B8F95" w14:textId="6B0B566E"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(1.120)</w:t>
            </w:r>
          </w:p>
        </w:tc>
        <w:tc>
          <w:tcPr>
            <w:tcW w:w="887" w:type="pct"/>
            <w:tcBorders>
              <w:top w:val="nil"/>
              <w:left w:val="nil"/>
              <w:bottom w:val="nil"/>
              <w:right w:val="nil"/>
            </w:tcBorders>
          </w:tcPr>
          <w:p w14:paraId="1978D79A" w14:textId="1CCD05FE"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6619DCB7"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(0.864)</w:t>
            </w:r>
          </w:p>
        </w:tc>
      </w:tr>
      <w:tr w:rsidR="00A60EA4" w:rsidRPr="00C43850" w14:paraId="3EF59F58" w14:textId="77777777" w:rsidTr="00A60EA4">
        <w:tc>
          <w:tcPr>
            <w:tcW w:w="2342" w:type="pct"/>
            <w:tcBorders>
              <w:top w:val="nil"/>
              <w:left w:val="nil"/>
              <w:bottom w:val="nil"/>
              <w:right w:val="nil"/>
            </w:tcBorders>
          </w:tcPr>
          <w:p w14:paraId="5BACA4DF"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19638D2C"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093DD5B5" w14:textId="39700459"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359562A2"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37746205" w14:textId="77777777" w:rsidTr="00A60EA4">
        <w:tc>
          <w:tcPr>
            <w:tcW w:w="2342" w:type="pct"/>
            <w:tcBorders>
              <w:top w:val="nil"/>
              <w:left w:val="nil"/>
              <w:bottom w:val="nil"/>
              <w:right w:val="nil"/>
            </w:tcBorders>
          </w:tcPr>
          <w:p w14:paraId="6FEEB92D"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Promise of territorial power-sharing</w:t>
            </w:r>
          </w:p>
        </w:tc>
        <w:tc>
          <w:tcPr>
            <w:tcW w:w="887" w:type="pct"/>
            <w:tcBorders>
              <w:top w:val="nil"/>
              <w:left w:val="nil"/>
              <w:bottom w:val="nil"/>
              <w:right w:val="nil"/>
            </w:tcBorders>
          </w:tcPr>
          <w:p w14:paraId="715FBF33" w14:textId="2CFF972C"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-1.190**</w:t>
            </w:r>
          </w:p>
        </w:tc>
        <w:tc>
          <w:tcPr>
            <w:tcW w:w="887" w:type="pct"/>
            <w:tcBorders>
              <w:top w:val="nil"/>
              <w:left w:val="nil"/>
              <w:bottom w:val="nil"/>
              <w:right w:val="nil"/>
            </w:tcBorders>
          </w:tcPr>
          <w:p w14:paraId="3442D4C1" w14:textId="1B2B90D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385BDE85"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-1.029*</w:t>
            </w:r>
          </w:p>
        </w:tc>
      </w:tr>
      <w:tr w:rsidR="00A60EA4" w:rsidRPr="00C43850" w14:paraId="5E673F79" w14:textId="77777777" w:rsidTr="00A60EA4">
        <w:tc>
          <w:tcPr>
            <w:tcW w:w="2342" w:type="pct"/>
            <w:tcBorders>
              <w:top w:val="nil"/>
              <w:left w:val="nil"/>
              <w:bottom w:val="nil"/>
              <w:right w:val="nil"/>
            </w:tcBorders>
          </w:tcPr>
          <w:p w14:paraId="06E13229"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32F4B35D" w14:textId="64574B5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(0.568)</w:t>
            </w:r>
          </w:p>
        </w:tc>
        <w:tc>
          <w:tcPr>
            <w:tcW w:w="887" w:type="pct"/>
            <w:tcBorders>
              <w:top w:val="nil"/>
              <w:left w:val="nil"/>
              <w:bottom w:val="nil"/>
              <w:right w:val="nil"/>
            </w:tcBorders>
          </w:tcPr>
          <w:p w14:paraId="084E084B" w14:textId="0136EB7C"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1A7039D4"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(0.552)</w:t>
            </w:r>
          </w:p>
        </w:tc>
      </w:tr>
      <w:tr w:rsidR="00A60EA4" w:rsidRPr="00C43850" w14:paraId="51CC5433" w14:textId="77777777" w:rsidTr="00A60EA4">
        <w:tc>
          <w:tcPr>
            <w:tcW w:w="2342" w:type="pct"/>
            <w:tcBorders>
              <w:top w:val="nil"/>
              <w:left w:val="nil"/>
              <w:bottom w:val="nil"/>
              <w:right w:val="nil"/>
            </w:tcBorders>
          </w:tcPr>
          <w:p w14:paraId="39FAED68"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22096950"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6A72908F" w14:textId="7091BCEB"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2B680D20"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60F5BF59" w14:textId="77777777" w:rsidTr="00A60EA4">
        <w:tc>
          <w:tcPr>
            <w:tcW w:w="2342" w:type="pct"/>
            <w:tcBorders>
              <w:top w:val="nil"/>
              <w:left w:val="nil"/>
              <w:bottom w:val="nil"/>
              <w:right w:val="nil"/>
            </w:tcBorders>
          </w:tcPr>
          <w:p w14:paraId="537214E7"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Implemented promise of political power-sharing</w:t>
            </w:r>
          </w:p>
        </w:tc>
        <w:tc>
          <w:tcPr>
            <w:tcW w:w="887" w:type="pct"/>
            <w:tcBorders>
              <w:top w:val="nil"/>
              <w:left w:val="nil"/>
              <w:bottom w:val="nil"/>
              <w:right w:val="nil"/>
            </w:tcBorders>
          </w:tcPr>
          <w:p w14:paraId="5A98CAE4"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32AC7907"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-0.412</w:t>
            </w:r>
          </w:p>
        </w:tc>
        <w:tc>
          <w:tcPr>
            <w:tcW w:w="884" w:type="pct"/>
            <w:tcBorders>
              <w:top w:val="nil"/>
              <w:left w:val="nil"/>
              <w:bottom w:val="nil"/>
              <w:right w:val="nil"/>
            </w:tcBorders>
          </w:tcPr>
          <w:p w14:paraId="1DABC01C"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-1.267***</w:t>
            </w:r>
          </w:p>
        </w:tc>
      </w:tr>
      <w:tr w:rsidR="00A60EA4" w:rsidRPr="00C43850" w14:paraId="4443DC98" w14:textId="77777777" w:rsidTr="00A60EA4">
        <w:tc>
          <w:tcPr>
            <w:tcW w:w="2342" w:type="pct"/>
            <w:tcBorders>
              <w:top w:val="nil"/>
              <w:left w:val="nil"/>
              <w:bottom w:val="nil"/>
              <w:right w:val="nil"/>
            </w:tcBorders>
          </w:tcPr>
          <w:p w14:paraId="4EBA969E"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67310AB5"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5F749D64"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(0.336)</w:t>
            </w:r>
          </w:p>
        </w:tc>
        <w:tc>
          <w:tcPr>
            <w:tcW w:w="884" w:type="pct"/>
            <w:tcBorders>
              <w:top w:val="nil"/>
              <w:left w:val="nil"/>
              <w:bottom w:val="nil"/>
              <w:right w:val="nil"/>
            </w:tcBorders>
          </w:tcPr>
          <w:p w14:paraId="17C6E4CA"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(0.330)</w:t>
            </w:r>
          </w:p>
        </w:tc>
      </w:tr>
      <w:tr w:rsidR="00A60EA4" w:rsidRPr="00C43850" w14:paraId="464378EC" w14:textId="77777777" w:rsidTr="00A60EA4">
        <w:tc>
          <w:tcPr>
            <w:tcW w:w="2342" w:type="pct"/>
            <w:tcBorders>
              <w:top w:val="nil"/>
              <w:left w:val="nil"/>
              <w:bottom w:val="nil"/>
              <w:right w:val="nil"/>
            </w:tcBorders>
          </w:tcPr>
          <w:p w14:paraId="7A728A6F"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1735AEA6"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0179E68F"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3C8E9DAB"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07D68CBE" w14:textId="77777777" w:rsidTr="00A60EA4">
        <w:tc>
          <w:tcPr>
            <w:tcW w:w="2342" w:type="pct"/>
            <w:tcBorders>
              <w:top w:val="nil"/>
              <w:left w:val="nil"/>
              <w:bottom w:val="nil"/>
              <w:right w:val="nil"/>
            </w:tcBorders>
          </w:tcPr>
          <w:p w14:paraId="2582C5D6"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Implemented promise of military power-sharing</w:t>
            </w:r>
          </w:p>
        </w:tc>
        <w:tc>
          <w:tcPr>
            <w:tcW w:w="887" w:type="pct"/>
            <w:tcBorders>
              <w:top w:val="nil"/>
              <w:left w:val="nil"/>
              <w:bottom w:val="nil"/>
              <w:right w:val="nil"/>
            </w:tcBorders>
          </w:tcPr>
          <w:p w14:paraId="24EC5CE3"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1AB44882"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-2.063*</w:t>
            </w:r>
          </w:p>
        </w:tc>
        <w:tc>
          <w:tcPr>
            <w:tcW w:w="884" w:type="pct"/>
            <w:tcBorders>
              <w:top w:val="nil"/>
              <w:left w:val="nil"/>
              <w:bottom w:val="nil"/>
              <w:right w:val="nil"/>
            </w:tcBorders>
          </w:tcPr>
          <w:p w14:paraId="114E671D"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-0.512</w:t>
            </w:r>
          </w:p>
        </w:tc>
      </w:tr>
      <w:tr w:rsidR="00A60EA4" w:rsidRPr="00C43850" w14:paraId="493021A7" w14:textId="77777777" w:rsidTr="00A60EA4">
        <w:tc>
          <w:tcPr>
            <w:tcW w:w="2342" w:type="pct"/>
            <w:tcBorders>
              <w:top w:val="nil"/>
              <w:left w:val="nil"/>
              <w:bottom w:val="nil"/>
              <w:right w:val="nil"/>
            </w:tcBorders>
          </w:tcPr>
          <w:p w14:paraId="4CE21A42"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19162986"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0243C177"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(1.061)</w:t>
            </w:r>
          </w:p>
        </w:tc>
        <w:tc>
          <w:tcPr>
            <w:tcW w:w="884" w:type="pct"/>
            <w:tcBorders>
              <w:top w:val="nil"/>
              <w:left w:val="nil"/>
              <w:bottom w:val="nil"/>
              <w:right w:val="nil"/>
            </w:tcBorders>
          </w:tcPr>
          <w:p w14:paraId="7C61A627"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(0.989)</w:t>
            </w:r>
          </w:p>
        </w:tc>
      </w:tr>
      <w:tr w:rsidR="00A60EA4" w:rsidRPr="00C43850" w14:paraId="49C636C3" w14:textId="77777777" w:rsidTr="00A60EA4">
        <w:tc>
          <w:tcPr>
            <w:tcW w:w="2342" w:type="pct"/>
            <w:tcBorders>
              <w:top w:val="nil"/>
              <w:left w:val="nil"/>
              <w:bottom w:val="nil"/>
              <w:right w:val="nil"/>
            </w:tcBorders>
          </w:tcPr>
          <w:p w14:paraId="5687DB42"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34F359C7"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76C80939"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7316B90E"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04EF8E43" w14:textId="77777777" w:rsidTr="00A60EA4">
        <w:tc>
          <w:tcPr>
            <w:tcW w:w="2342" w:type="pct"/>
            <w:tcBorders>
              <w:top w:val="nil"/>
              <w:left w:val="nil"/>
              <w:bottom w:val="nil"/>
              <w:right w:val="nil"/>
            </w:tcBorders>
          </w:tcPr>
          <w:p w14:paraId="542FA73D"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Implemented promise of economic power-sharing</w:t>
            </w:r>
          </w:p>
        </w:tc>
        <w:tc>
          <w:tcPr>
            <w:tcW w:w="887" w:type="pct"/>
            <w:tcBorders>
              <w:top w:val="nil"/>
              <w:left w:val="nil"/>
              <w:bottom w:val="nil"/>
              <w:right w:val="nil"/>
            </w:tcBorders>
          </w:tcPr>
          <w:p w14:paraId="432FA52E"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15E09D45"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-0.784</w:t>
            </w:r>
          </w:p>
        </w:tc>
        <w:tc>
          <w:tcPr>
            <w:tcW w:w="884" w:type="pct"/>
            <w:tcBorders>
              <w:top w:val="nil"/>
              <w:left w:val="nil"/>
              <w:bottom w:val="nil"/>
              <w:right w:val="nil"/>
            </w:tcBorders>
          </w:tcPr>
          <w:p w14:paraId="64FE2573"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14.206***</w:t>
            </w:r>
          </w:p>
        </w:tc>
      </w:tr>
      <w:tr w:rsidR="00A60EA4" w:rsidRPr="00C43850" w14:paraId="3A60C6A1" w14:textId="77777777" w:rsidTr="00A60EA4">
        <w:tc>
          <w:tcPr>
            <w:tcW w:w="2342" w:type="pct"/>
            <w:tcBorders>
              <w:top w:val="nil"/>
              <w:left w:val="nil"/>
              <w:bottom w:val="nil"/>
              <w:right w:val="nil"/>
            </w:tcBorders>
          </w:tcPr>
          <w:p w14:paraId="75315FE0"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023815C8"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3CA84172"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(1.231)</w:t>
            </w:r>
          </w:p>
        </w:tc>
        <w:tc>
          <w:tcPr>
            <w:tcW w:w="884" w:type="pct"/>
            <w:tcBorders>
              <w:top w:val="nil"/>
              <w:left w:val="nil"/>
              <w:bottom w:val="nil"/>
              <w:right w:val="nil"/>
            </w:tcBorders>
          </w:tcPr>
          <w:p w14:paraId="1DE37734"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(1.460)</w:t>
            </w:r>
          </w:p>
        </w:tc>
      </w:tr>
      <w:tr w:rsidR="00A60EA4" w:rsidRPr="00C43850" w14:paraId="5BA3BB57" w14:textId="77777777" w:rsidTr="00A60EA4">
        <w:tc>
          <w:tcPr>
            <w:tcW w:w="2342" w:type="pct"/>
            <w:tcBorders>
              <w:top w:val="nil"/>
              <w:left w:val="nil"/>
              <w:bottom w:val="nil"/>
              <w:right w:val="nil"/>
            </w:tcBorders>
          </w:tcPr>
          <w:p w14:paraId="2DB0E5EE"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7671B453"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031FBE54"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73D55ED3"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61EA458B" w14:textId="77777777" w:rsidTr="00A60EA4">
        <w:tc>
          <w:tcPr>
            <w:tcW w:w="2342" w:type="pct"/>
            <w:tcBorders>
              <w:top w:val="nil"/>
              <w:left w:val="nil"/>
              <w:bottom w:val="nil"/>
              <w:right w:val="nil"/>
            </w:tcBorders>
          </w:tcPr>
          <w:p w14:paraId="3356DE95" w14:textId="77777777" w:rsidR="00A60EA4" w:rsidRPr="00FA1B6B" w:rsidRDefault="00A60EA4" w:rsidP="00223977">
            <w:pPr>
              <w:widowControl w:val="0"/>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Implemented promise of territorial power-sharing</w:t>
            </w:r>
          </w:p>
        </w:tc>
        <w:tc>
          <w:tcPr>
            <w:tcW w:w="887" w:type="pct"/>
            <w:tcBorders>
              <w:top w:val="nil"/>
              <w:left w:val="nil"/>
              <w:bottom w:val="nil"/>
              <w:right w:val="nil"/>
            </w:tcBorders>
          </w:tcPr>
          <w:p w14:paraId="26A5DC23"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43FAF4AB"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c>
          <w:tcPr>
            <w:tcW w:w="884" w:type="pct"/>
            <w:tcBorders>
              <w:top w:val="nil"/>
              <w:left w:val="nil"/>
              <w:bottom w:val="nil"/>
              <w:right w:val="nil"/>
            </w:tcBorders>
          </w:tcPr>
          <w:p w14:paraId="0D8928AE"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r>
      <w:tr w:rsidR="00A60EA4" w:rsidRPr="00C43850" w14:paraId="2E3A9540" w14:textId="77777777" w:rsidTr="00A60EA4">
        <w:tc>
          <w:tcPr>
            <w:tcW w:w="2342" w:type="pct"/>
            <w:tcBorders>
              <w:top w:val="nil"/>
              <w:left w:val="nil"/>
              <w:bottom w:val="nil"/>
              <w:right w:val="nil"/>
            </w:tcBorders>
          </w:tcPr>
          <w:p w14:paraId="737AD762" w14:textId="77777777" w:rsidR="00A60EA4" w:rsidRPr="00C43850" w:rsidRDefault="00A60EA4" w:rsidP="00223977">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4AA5CE66"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55EC0C60"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w:t>
            </w:r>
          </w:p>
        </w:tc>
        <w:tc>
          <w:tcPr>
            <w:tcW w:w="884" w:type="pct"/>
            <w:tcBorders>
              <w:top w:val="nil"/>
              <w:left w:val="nil"/>
              <w:bottom w:val="nil"/>
              <w:right w:val="nil"/>
            </w:tcBorders>
          </w:tcPr>
          <w:p w14:paraId="5BA3993D" w14:textId="77777777" w:rsidR="00A60EA4" w:rsidRPr="00C43850" w:rsidRDefault="00A60EA4" w:rsidP="0022397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w:t>
            </w:r>
          </w:p>
        </w:tc>
      </w:tr>
      <w:tr w:rsidR="00A60EA4" w:rsidRPr="00C43850" w14:paraId="34E4883C" w14:textId="77777777" w:rsidTr="00A60EA4">
        <w:tc>
          <w:tcPr>
            <w:tcW w:w="2342" w:type="pct"/>
            <w:tcBorders>
              <w:top w:val="nil"/>
              <w:left w:val="nil"/>
              <w:bottom w:val="nil"/>
              <w:right w:val="nil"/>
            </w:tcBorders>
          </w:tcPr>
          <w:p w14:paraId="49F0F1C8"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3B7873E0"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170239A2"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4B69CCD9"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5A16FEFD" w14:textId="77777777" w:rsidTr="00A60EA4">
        <w:tc>
          <w:tcPr>
            <w:tcW w:w="2342" w:type="pct"/>
            <w:tcBorders>
              <w:top w:val="nil"/>
              <w:left w:val="nil"/>
              <w:bottom w:val="nil"/>
              <w:right w:val="nil"/>
            </w:tcBorders>
          </w:tcPr>
          <w:p w14:paraId="26C6FE9F"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sidRPr="00FA1B6B">
              <w:rPr>
                <w:rFonts w:ascii="Times New Roman" w:hAnsi="Times New Roman"/>
                <w:sz w:val="20"/>
                <w:szCs w:val="20"/>
                <w:lang w:val="en-US"/>
              </w:rPr>
              <w:t>Conflict incompatibility</w:t>
            </w:r>
          </w:p>
        </w:tc>
        <w:tc>
          <w:tcPr>
            <w:tcW w:w="887" w:type="pct"/>
            <w:tcBorders>
              <w:top w:val="nil"/>
              <w:left w:val="nil"/>
              <w:bottom w:val="nil"/>
              <w:right w:val="nil"/>
            </w:tcBorders>
          </w:tcPr>
          <w:p w14:paraId="23B3F7AE" w14:textId="03F18EEA"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-0.525</w:t>
            </w:r>
          </w:p>
        </w:tc>
        <w:tc>
          <w:tcPr>
            <w:tcW w:w="887" w:type="pct"/>
            <w:tcBorders>
              <w:top w:val="nil"/>
              <w:left w:val="nil"/>
              <w:bottom w:val="nil"/>
              <w:right w:val="nil"/>
            </w:tcBorders>
          </w:tcPr>
          <w:p w14:paraId="3B22E84A" w14:textId="5E19ED5D"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-0.650</w:t>
            </w:r>
          </w:p>
        </w:tc>
        <w:tc>
          <w:tcPr>
            <w:tcW w:w="884" w:type="pct"/>
            <w:tcBorders>
              <w:top w:val="nil"/>
              <w:left w:val="nil"/>
              <w:bottom w:val="nil"/>
              <w:right w:val="nil"/>
            </w:tcBorders>
          </w:tcPr>
          <w:p w14:paraId="487C0D4C"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-0.308</w:t>
            </w:r>
          </w:p>
        </w:tc>
      </w:tr>
      <w:tr w:rsidR="00A60EA4" w:rsidRPr="00C43850" w14:paraId="144E5CCF" w14:textId="77777777" w:rsidTr="00A60EA4">
        <w:tc>
          <w:tcPr>
            <w:tcW w:w="2342" w:type="pct"/>
            <w:tcBorders>
              <w:top w:val="nil"/>
              <w:left w:val="nil"/>
              <w:bottom w:val="nil"/>
              <w:right w:val="nil"/>
            </w:tcBorders>
          </w:tcPr>
          <w:p w14:paraId="3F411CB5"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6D0BD7C6" w14:textId="65045FBA"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(0.642)</w:t>
            </w:r>
          </w:p>
        </w:tc>
        <w:tc>
          <w:tcPr>
            <w:tcW w:w="887" w:type="pct"/>
            <w:tcBorders>
              <w:top w:val="nil"/>
              <w:left w:val="nil"/>
              <w:bottom w:val="nil"/>
              <w:right w:val="nil"/>
            </w:tcBorders>
          </w:tcPr>
          <w:p w14:paraId="3FF71BB4" w14:textId="4A31A175"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(0.537)</w:t>
            </w:r>
          </w:p>
        </w:tc>
        <w:tc>
          <w:tcPr>
            <w:tcW w:w="884" w:type="pct"/>
            <w:tcBorders>
              <w:top w:val="nil"/>
              <w:left w:val="nil"/>
              <w:bottom w:val="nil"/>
              <w:right w:val="nil"/>
            </w:tcBorders>
          </w:tcPr>
          <w:p w14:paraId="2DBBAFA7"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(0.594)</w:t>
            </w:r>
          </w:p>
        </w:tc>
      </w:tr>
      <w:tr w:rsidR="00A60EA4" w:rsidRPr="00C43850" w14:paraId="1A232BB5" w14:textId="77777777" w:rsidTr="00A60EA4">
        <w:tc>
          <w:tcPr>
            <w:tcW w:w="2342" w:type="pct"/>
            <w:tcBorders>
              <w:top w:val="nil"/>
              <w:left w:val="nil"/>
              <w:bottom w:val="nil"/>
              <w:right w:val="nil"/>
            </w:tcBorders>
          </w:tcPr>
          <w:p w14:paraId="1D4B1B16"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10EB1A17"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655AE312" w14:textId="7A61B1B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4DBB0106"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45DEB85F" w14:textId="77777777" w:rsidTr="00A60EA4">
        <w:tc>
          <w:tcPr>
            <w:tcW w:w="2342" w:type="pct"/>
            <w:tcBorders>
              <w:top w:val="nil"/>
              <w:left w:val="nil"/>
              <w:bottom w:val="nil"/>
              <w:right w:val="nil"/>
            </w:tcBorders>
          </w:tcPr>
          <w:p w14:paraId="52508124"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sidRPr="00FA1B6B">
              <w:rPr>
                <w:rFonts w:ascii="Times New Roman" w:hAnsi="Times New Roman"/>
                <w:sz w:val="20"/>
                <w:szCs w:val="20"/>
                <w:lang w:val="en-US"/>
              </w:rPr>
              <w:t>Conflict duration</w:t>
            </w:r>
          </w:p>
        </w:tc>
        <w:tc>
          <w:tcPr>
            <w:tcW w:w="887" w:type="pct"/>
            <w:tcBorders>
              <w:top w:val="nil"/>
              <w:left w:val="nil"/>
              <w:bottom w:val="nil"/>
              <w:right w:val="nil"/>
            </w:tcBorders>
          </w:tcPr>
          <w:p w14:paraId="15B65F0A" w14:textId="73D94FAA"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c>
          <w:tcPr>
            <w:tcW w:w="887" w:type="pct"/>
            <w:tcBorders>
              <w:top w:val="nil"/>
              <w:left w:val="nil"/>
              <w:bottom w:val="nil"/>
              <w:right w:val="nil"/>
            </w:tcBorders>
          </w:tcPr>
          <w:p w14:paraId="7577195E" w14:textId="265493C9"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c>
          <w:tcPr>
            <w:tcW w:w="884" w:type="pct"/>
            <w:tcBorders>
              <w:top w:val="nil"/>
              <w:left w:val="nil"/>
              <w:bottom w:val="nil"/>
              <w:right w:val="nil"/>
            </w:tcBorders>
          </w:tcPr>
          <w:p w14:paraId="45F0E71A"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r>
      <w:tr w:rsidR="00A60EA4" w:rsidRPr="00C43850" w14:paraId="03445900" w14:textId="77777777" w:rsidTr="00A60EA4">
        <w:tc>
          <w:tcPr>
            <w:tcW w:w="2342" w:type="pct"/>
            <w:tcBorders>
              <w:top w:val="nil"/>
              <w:left w:val="nil"/>
              <w:bottom w:val="nil"/>
              <w:right w:val="nil"/>
            </w:tcBorders>
          </w:tcPr>
          <w:p w14:paraId="0C53EBE2"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1AE8AFD0" w14:textId="72D21894"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c>
          <w:tcPr>
            <w:tcW w:w="887" w:type="pct"/>
            <w:tcBorders>
              <w:top w:val="nil"/>
              <w:left w:val="nil"/>
              <w:bottom w:val="nil"/>
              <w:right w:val="nil"/>
            </w:tcBorders>
          </w:tcPr>
          <w:p w14:paraId="0A8CE8A3" w14:textId="1068AE05"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c>
          <w:tcPr>
            <w:tcW w:w="884" w:type="pct"/>
            <w:tcBorders>
              <w:top w:val="nil"/>
              <w:left w:val="nil"/>
              <w:bottom w:val="nil"/>
              <w:right w:val="nil"/>
            </w:tcBorders>
          </w:tcPr>
          <w:p w14:paraId="655EDCAA"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(0.000)</w:t>
            </w:r>
          </w:p>
        </w:tc>
      </w:tr>
      <w:tr w:rsidR="00A60EA4" w:rsidRPr="00C43850" w14:paraId="44D25D7A" w14:textId="77777777" w:rsidTr="00A60EA4">
        <w:tc>
          <w:tcPr>
            <w:tcW w:w="2342" w:type="pct"/>
            <w:tcBorders>
              <w:top w:val="nil"/>
              <w:left w:val="nil"/>
              <w:bottom w:val="nil"/>
              <w:right w:val="nil"/>
            </w:tcBorders>
          </w:tcPr>
          <w:p w14:paraId="70171669"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7B60D43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40C3A9F1" w14:textId="6BAD88AA"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22AF9420"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3F932B25" w14:textId="77777777" w:rsidTr="00A60EA4">
        <w:tc>
          <w:tcPr>
            <w:tcW w:w="2342" w:type="pct"/>
            <w:tcBorders>
              <w:top w:val="nil"/>
              <w:left w:val="nil"/>
              <w:bottom w:val="nil"/>
              <w:right w:val="nil"/>
            </w:tcBorders>
          </w:tcPr>
          <w:p w14:paraId="5558E098"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sidRPr="00FA1B6B">
              <w:rPr>
                <w:rFonts w:ascii="Times New Roman" w:hAnsi="Times New Roman"/>
                <w:sz w:val="20"/>
                <w:szCs w:val="20"/>
                <w:lang w:val="en-US"/>
              </w:rPr>
              <w:t>Conflict intensity</w:t>
            </w:r>
          </w:p>
        </w:tc>
        <w:tc>
          <w:tcPr>
            <w:tcW w:w="887" w:type="pct"/>
            <w:tcBorders>
              <w:top w:val="nil"/>
              <w:left w:val="nil"/>
              <w:bottom w:val="nil"/>
              <w:right w:val="nil"/>
            </w:tcBorders>
          </w:tcPr>
          <w:p w14:paraId="4BECE31B" w14:textId="0105CE4B"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1.137***</w:t>
            </w:r>
          </w:p>
        </w:tc>
        <w:tc>
          <w:tcPr>
            <w:tcW w:w="887" w:type="pct"/>
            <w:tcBorders>
              <w:top w:val="nil"/>
              <w:left w:val="nil"/>
              <w:bottom w:val="nil"/>
              <w:right w:val="nil"/>
            </w:tcBorders>
          </w:tcPr>
          <w:p w14:paraId="4DAD07CD" w14:textId="4CBB63B5"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0.945***</w:t>
            </w:r>
          </w:p>
        </w:tc>
        <w:tc>
          <w:tcPr>
            <w:tcW w:w="884" w:type="pct"/>
            <w:tcBorders>
              <w:top w:val="nil"/>
              <w:left w:val="nil"/>
              <w:bottom w:val="nil"/>
              <w:right w:val="nil"/>
            </w:tcBorders>
          </w:tcPr>
          <w:p w14:paraId="6664AEC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1.189***</w:t>
            </w:r>
          </w:p>
        </w:tc>
      </w:tr>
      <w:tr w:rsidR="00A60EA4" w:rsidRPr="00C43850" w14:paraId="737F26F1" w14:textId="77777777" w:rsidTr="00A60EA4">
        <w:tc>
          <w:tcPr>
            <w:tcW w:w="2342" w:type="pct"/>
            <w:tcBorders>
              <w:top w:val="nil"/>
              <w:left w:val="nil"/>
              <w:bottom w:val="nil"/>
              <w:right w:val="nil"/>
            </w:tcBorders>
          </w:tcPr>
          <w:p w14:paraId="0BEB0329"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506337E6" w14:textId="56C7D5B5"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(0.330)</w:t>
            </w:r>
          </w:p>
        </w:tc>
        <w:tc>
          <w:tcPr>
            <w:tcW w:w="887" w:type="pct"/>
            <w:tcBorders>
              <w:top w:val="nil"/>
              <w:left w:val="nil"/>
              <w:bottom w:val="nil"/>
              <w:right w:val="nil"/>
            </w:tcBorders>
          </w:tcPr>
          <w:p w14:paraId="51E4F1C4" w14:textId="59D1602B"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(0.330)</w:t>
            </w:r>
          </w:p>
        </w:tc>
        <w:tc>
          <w:tcPr>
            <w:tcW w:w="884" w:type="pct"/>
            <w:tcBorders>
              <w:top w:val="nil"/>
              <w:left w:val="nil"/>
              <w:bottom w:val="nil"/>
              <w:right w:val="nil"/>
            </w:tcBorders>
          </w:tcPr>
          <w:p w14:paraId="62FBDDF7"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(0.342)</w:t>
            </w:r>
          </w:p>
        </w:tc>
      </w:tr>
      <w:tr w:rsidR="00A60EA4" w:rsidRPr="00C43850" w14:paraId="4F33EACB" w14:textId="77777777" w:rsidTr="00A60EA4">
        <w:tc>
          <w:tcPr>
            <w:tcW w:w="2342" w:type="pct"/>
            <w:tcBorders>
              <w:top w:val="nil"/>
              <w:left w:val="nil"/>
              <w:bottom w:val="nil"/>
              <w:right w:val="nil"/>
            </w:tcBorders>
          </w:tcPr>
          <w:p w14:paraId="7005E010"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677A745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2C71B109" w14:textId="09644A1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6E55087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6024E557" w14:textId="77777777" w:rsidTr="00A60EA4">
        <w:tc>
          <w:tcPr>
            <w:tcW w:w="2342" w:type="pct"/>
            <w:tcBorders>
              <w:top w:val="nil"/>
              <w:left w:val="nil"/>
              <w:bottom w:val="nil"/>
              <w:right w:val="nil"/>
            </w:tcBorders>
          </w:tcPr>
          <w:p w14:paraId="15C354ED"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sidRPr="00FA1B6B">
              <w:rPr>
                <w:rFonts w:ascii="Times New Roman" w:hAnsi="Times New Roman"/>
                <w:sz w:val="20"/>
                <w:szCs w:val="20"/>
                <w:lang w:val="en-US"/>
              </w:rPr>
              <w:t>UN Peacekeeping</w:t>
            </w:r>
          </w:p>
        </w:tc>
        <w:tc>
          <w:tcPr>
            <w:tcW w:w="887" w:type="pct"/>
            <w:tcBorders>
              <w:top w:val="nil"/>
              <w:left w:val="nil"/>
              <w:bottom w:val="nil"/>
              <w:right w:val="nil"/>
            </w:tcBorders>
          </w:tcPr>
          <w:p w14:paraId="2DD2EB4A" w14:textId="4B5E5F04"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-0.102</w:t>
            </w:r>
          </w:p>
        </w:tc>
        <w:tc>
          <w:tcPr>
            <w:tcW w:w="887" w:type="pct"/>
            <w:tcBorders>
              <w:top w:val="nil"/>
              <w:left w:val="nil"/>
              <w:bottom w:val="nil"/>
              <w:right w:val="nil"/>
            </w:tcBorders>
          </w:tcPr>
          <w:p w14:paraId="019DC026" w14:textId="5FCF4690"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-0.364</w:t>
            </w:r>
          </w:p>
        </w:tc>
        <w:tc>
          <w:tcPr>
            <w:tcW w:w="884" w:type="pct"/>
            <w:tcBorders>
              <w:top w:val="nil"/>
              <w:left w:val="nil"/>
              <w:bottom w:val="nil"/>
              <w:right w:val="nil"/>
            </w:tcBorders>
          </w:tcPr>
          <w:p w14:paraId="269C95A0"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-0.276</w:t>
            </w:r>
          </w:p>
        </w:tc>
      </w:tr>
      <w:tr w:rsidR="00A60EA4" w:rsidRPr="00C43850" w14:paraId="08294415" w14:textId="77777777" w:rsidTr="00A60EA4">
        <w:tc>
          <w:tcPr>
            <w:tcW w:w="2342" w:type="pct"/>
            <w:tcBorders>
              <w:top w:val="nil"/>
              <w:left w:val="nil"/>
              <w:bottom w:val="nil"/>
              <w:right w:val="nil"/>
            </w:tcBorders>
          </w:tcPr>
          <w:p w14:paraId="027F245F"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0494C06A" w14:textId="7E6FEEB9"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(0.370)</w:t>
            </w:r>
          </w:p>
        </w:tc>
        <w:tc>
          <w:tcPr>
            <w:tcW w:w="887" w:type="pct"/>
            <w:tcBorders>
              <w:top w:val="nil"/>
              <w:left w:val="nil"/>
              <w:bottom w:val="nil"/>
              <w:right w:val="nil"/>
            </w:tcBorders>
          </w:tcPr>
          <w:p w14:paraId="62A2FFA4" w14:textId="0F993BB8"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(0.361)</w:t>
            </w:r>
          </w:p>
        </w:tc>
        <w:tc>
          <w:tcPr>
            <w:tcW w:w="884" w:type="pct"/>
            <w:tcBorders>
              <w:top w:val="nil"/>
              <w:left w:val="nil"/>
              <w:bottom w:val="nil"/>
              <w:right w:val="nil"/>
            </w:tcBorders>
          </w:tcPr>
          <w:p w14:paraId="109390DE"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(0.415)</w:t>
            </w:r>
          </w:p>
        </w:tc>
      </w:tr>
      <w:tr w:rsidR="00A60EA4" w:rsidRPr="00C43850" w14:paraId="1CB91DC2" w14:textId="77777777" w:rsidTr="00A60EA4">
        <w:tc>
          <w:tcPr>
            <w:tcW w:w="2342" w:type="pct"/>
            <w:tcBorders>
              <w:top w:val="nil"/>
              <w:left w:val="nil"/>
              <w:bottom w:val="nil"/>
              <w:right w:val="nil"/>
            </w:tcBorders>
          </w:tcPr>
          <w:p w14:paraId="32258C48"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p>
        </w:tc>
        <w:tc>
          <w:tcPr>
            <w:tcW w:w="887" w:type="pct"/>
            <w:tcBorders>
              <w:top w:val="nil"/>
              <w:left w:val="nil"/>
              <w:bottom w:val="nil"/>
              <w:right w:val="nil"/>
            </w:tcBorders>
          </w:tcPr>
          <w:p w14:paraId="5B57AC13"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658377E7" w14:textId="59A64952"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141FA2E6"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1B99BC8A" w14:textId="77777777" w:rsidTr="00A60EA4">
        <w:tc>
          <w:tcPr>
            <w:tcW w:w="2342" w:type="pct"/>
            <w:tcBorders>
              <w:top w:val="nil"/>
              <w:left w:val="nil"/>
              <w:bottom w:val="nil"/>
              <w:right w:val="nil"/>
            </w:tcBorders>
          </w:tcPr>
          <w:p w14:paraId="04B76AE8" w14:textId="77777777" w:rsidR="00A60EA4" w:rsidRPr="00FA1B6B" w:rsidRDefault="00A60EA4" w:rsidP="00D835A2">
            <w:pPr>
              <w:widowControl w:val="0"/>
              <w:autoSpaceDE w:val="0"/>
              <w:autoSpaceDN w:val="0"/>
              <w:adjustRightInd w:val="0"/>
              <w:spacing w:after="0" w:line="240" w:lineRule="auto"/>
              <w:rPr>
                <w:rFonts w:ascii="Times New Roman" w:hAnsi="Times New Roman"/>
                <w:sz w:val="20"/>
                <w:szCs w:val="20"/>
                <w:lang w:val="en-US"/>
              </w:rPr>
            </w:pPr>
            <w:r w:rsidRPr="00FA1B6B">
              <w:rPr>
                <w:rFonts w:ascii="Times New Roman" w:hAnsi="Times New Roman"/>
                <w:sz w:val="20"/>
                <w:szCs w:val="20"/>
                <w:lang w:val="en-US"/>
              </w:rPr>
              <w:t>Multiple rebel signatories</w:t>
            </w:r>
            <w:r>
              <w:rPr>
                <w:rFonts w:ascii="Times New Roman" w:hAnsi="Times New Roman"/>
                <w:sz w:val="20"/>
                <w:szCs w:val="20"/>
                <w:lang w:val="en-US"/>
              </w:rPr>
              <w:t xml:space="preserve"> to the peace agreement</w:t>
            </w:r>
          </w:p>
        </w:tc>
        <w:tc>
          <w:tcPr>
            <w:tcW w:w="887" w:type="pct"/>
            <w:tcBorders>
              <w:top w:val="nil"/>
              <w:left w:val="nil"/>
              <w:bottom w:val="nil"/>
              <w:right w:val="nil"/>
            </w:tcBorders>
          </w:tcPr>
          <w:p w14:paraId="0AECD742" w14:textId="272619FB"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0.716*</w:t>
            </w:r>
          </w:p>
        </w:tc>
        <w:tc>
          <w:tcPr>
            <w:tcW w:w="887" w:type="pct"/>
            <w:tcBorders>
              <w:top w:val="nil"/>
              <w:left w:val="nil"/>
              <w:bottom w:val="nil"/>
              <w:right w:val="nil"/>
            </w:tcBorders>
          </w:tcPr>
          <w:p w14:paraId="0B8CE814" w14:textId="4D713436"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0.983***</w:t>
            </w:r>
          </w:p>
        </w:tc>
        <w:tc>
          <w:tcPr>
            <w:tcW w:w="884" w:type="pct"/>
            <w:tcBorders>
              <w:top w:val="nil"/>
              <w:left w:val="nil"/>
              <w:bottom w:val="nil"/>
              <w:right w:val="nil"/>
            </w:tcBorders>
          </w:tcPr>
          <w:p w14:paraId="74BD41F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0.725*</w:t>
            </w:r>
          </w:p>
        </w:tc>
      </w:tr>
      <w:tr w:rsidR="00A60EA4" w:rsidRPr="00C43850" w14:paraId="013DAF26" w14:textId="77777777" w:rsidTr="00A60EA4">
        <w:tc>
          <w:tcPr>
            <w:tcW w:w="2342" w:type="pct"/>
            <w:tcBorders>
              <w:top w:val="nil"/>
              <w:left w:val="nil"/>
              <w:bottom w:val="nil"/>
              <w:right w:val="nil"/>
            </w:tcBorders>
          </w:tcPr>
          <w:p w14:paraId="73E2B8FF"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2544741D" w14:textId="7BBF85E0"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(0.377)</w:t>
            </w:r>
          </w:p>
        </w:tc>
        <w:tc>
          <w:tcPr>
            <w:tcW w:w="887" w:type="pct"/>
            <w:tcBorders>
              <w:top w:val="nil"/>
              <w:left w:val="nil"/>
              <w:bottom w:val="nil"/>
              <w:right w:val="nil"/>
            </w:tcBorders>
          </w:tcPr>
          <w:p w14:paraId="5BDFF7AF" w14:textId="3B0AB81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(0.348)</w:t>
            </w:r>
          </w:p>
        </w:tc>
        <w:tc>
          <w:tcPr>
            <w:tcW w:w="884" w:type="pct"/>
            <w:tcBorders>
              <w:top w:val="nil"/>
              <w:left w:val="nil"/>
              <w:bottom w:val="nil"/>
              <w:right w:val="nil"/>
            </w:tcBorders>
          </w:tcPr>
          <w:p w14:paraId="0E201E79"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(0.390)</w:t>
            </w:r>
          </w:p>
        </w:tc>
      </w:tr>
      <w:tr w:rsidR="00A60EA4" w:rsidRPr="00C43850" w14:paraId="742C6B61" w14:textId="77777777" w:rsidTr="00A60EA4">
        <w:tc>
          <w:tcPr>
            <w:tcW w:w="2342" w:type="pct"/>
            <w:tcBorders>
              <w:top w:val="nil"/>
              <w:left w:val="nil"/>
              <w:bottom w:val="nil"/>
              <w:right w:val="nil"/>
            </w:tcBorders>
          </w:tcPr>
          <w:p w14:paraId="3674F835"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55C4D712"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4062D3F5" w14:textId="4E2753C0"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4A31D104"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5A40DC97" w14:textId="77777777" w:rsidTr="00A60EA4">
        <w:tc>
          <w:tcPr>
            <w:tcW w:w="2342" w:type="pct"/>
            <w:tcBorders>
              <w:top w:val="nil"/>
              <w:left w:val="nil"/>
              <w:bottom w:val="nil"/>
              <w:right w:val="nil"/>
            </w:tcBorders>
          </w:tcPr>
          <w:p w14:paraId="67205BC7"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Number of post-conflict months</w:t>
            </w:r>
          </w:p>
        </w:tc>
        <w:tc>
          <w:tcPr>
            <w:tcW w:w="887" w:type="pct"/>
            <w:tcBorders>
              <w:top w:val="nil"/>
              <w:left w:val="nil"/>
              <w:bottom w:val="nil"/>
              <w:right w:val="nil"/>
            </w:tcBorders>
          </w:tcPr>
          <w:p w14:paraId="561DF461" w14:textId="7D7FDE74"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-0.050</w:t>
            </w:r>
          </w:p>
        </w:tc>
        <w:tc>
          <w:tcPr>
            <w:tcW w:w="887" w:type="pct"/>
            <w:tcBorders>
              <w:top w:val="nil"/>
              <w:left w:val="nil"/>
              <w:bottom w:val="nil"/>
              <w:right w:val="nil"/>
            </w:tcBorders>
          </w:tcPr>
          <w:p w14:paraId="5F6DBE94" w14:textId="7B7BC41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-0.034</w:t>
            </w:r>
          </w:p>
        </w:tc>
        <w:tc>
          <w:tcPr>
            <w:tcW w:w="884" w:type="pct"/>
            <w:tcBorders>
              <w:top w:val="nil"/>
              <w:left w:val="nil"/>
              <w:bottom w:val="nil"/>
              <w:right w:val="nil"/>
            </w:tcBorders>
          </w:tcPr>
          <w:p w14:paraId="5F299B8A"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-0.011</w:t>
            </w:r>
          </w:p>
        </w:tc>
      </w:tr>
      <w:tr w:rsidR="00A60EA4" w:rsidRPr="00C43850" w14:paraId="15756F83" w14:textId="77777777" w:rsidTr="00A60EA4">
        <w:tc>
          <w:tcPr>
            <w:tcW w:w="2342" w:type="pct"/>
            <w:tcBorders>
              <w:top w:val="nil"/>
              <w:left w:val="nil"/>
              <w:bottom w:val="nil"/>
              <w:right w:val="nil"/>
            </w:tcBorders>
          </w:tcPr>
          <w:p w14:paraId="055B766F"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4A7D2606" w14:textId="2D86008D"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(0.072)</w:t>
            </w:r>
          </w:p>
        </w:tc>
        <w:tc>
          <w:tcPr>
            <w:tcW w:w="887" w:type="pct"/>
            <w:tcBorders>
              <w:top w:val="nil"/>
              <w:left w:val="nil"/>
              <w:bottom w:val="nil"/>
              <w:right w:val="nil"/>
            </w:tcBorders>
          </w:tcPr>
          <w:p w14:paraId="20DB312E" w14:textId="5635013B"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(0.074)</w:t>
            </w:r>
          </w:p>
        </w:tc>
        <w:tc>
          <w:tcPr>
            <w:tcW w:w="884" w:type="pct"/>
            <w:tcBorders>
              <w:top w:val="nil"/>
              <w:left w:val="nil"/>
              <w:bottom w:val="nil"/>
              <w:right w:val="nil"/>
            </w:tcBorders>
          </w:tcPr>
          <w:p w14:paraId="0A8117A9"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(0.066)</w:t>
            </w:r>
          </w:p>
        </w:tc>
      </w:tr>
      <w:tr w:rsidR="00A60EA4" w:rsidRPr="00C43850" w14:paraId="0C2CE581" w14:textId="77777777" w:rsidTr="00A60EA4">
        <w:tc>
          <w:tcPr>
            <w:tcW w:w="2342" w:type="pct"/>
            <w:tcBorders>
              <w:top w:val="nil"/>
              <w:left w:val="nil"/>
              <w:bottom w:val="nil"/>
              <w:right w:val="nil"/>
            </w:tcBorders>
          </w:tcPr>
          <w:p w14:paraId="5543A225"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36F98F2D"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1EB05011" w14:textId="3E289C1B"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29430BEA"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41FEA653" w14:textId="77777777" w:rsidTr="00A60EA4">
        <w:tc>
          <w:tcPr>
            <w:tcW w:w="2342" w:type="pct"/>
            <w:tcBorders>
              <w:top w:val="nil"/>
              <w:left w:val="nil"/>
              <w:bottom w:val="nil"/>
              <w:right w:val="nil"/>
            </w:tcBorders>
          </w:tcPr>
          <w:p w14:paraId="316D4302"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Post-conflict months polynomials</w:t>
            </w:r>
          </w:p>
        </w:tc>
        <w:tc>
          <w:tcPr>
            <w:tcW w:w="887" w:type="pct"/>
            <w:tcBorders>
              <w:top w:val="nil"/>
              <w:left w:val="nil"/>
              <w:bottom w:val="nil"/>
              <w:right w:val="nil"/>
            </w:tcBorders>
          </w:tcPr>
          <w:p w14:paraId="7215CFD1" w14:textId="75F856A5" w:rsidR="00A60EA4" w:rsidRDefault="00F734D8"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Omitted</w:t>
            </w:r>
          </w:p>
        </w:tc>
        <w:tc>
          <w:tcPr>
            <w:tcW w:w="887" w:type="pct"/>
            <w:tcBorders>
              <w:top w:val="nil"/>
              <w:left w:val="nil"/>
              <w:bottom w:val="nil"/>
              <w:right w:val="nil"/>
            </w:tcBorders>
          </w:tcPr>
          <w:p w14:paraId="47B05F98" w14:textId="5320E423" w:rsidR="00A60EA4" w:rsidRPr="00C43850" w:rsidRDefault="00F734D8"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Omitted</w:t>
            </w:r>
          </w:p>
        </w:tc>
        <w:tc>
          <w:tcPr>
            <w:tcW w:w="884" w:type="pct"/>
            <w:tcBorders>
              <w:top w:val="nil"/>
              <w:left w:val="nil"/>
              <w:bottom w:val="nil"/>
              <w:right w:val="nil"/>
            </w:tcBorders>
          </w:tcPr>
          <w:p w14:paraId="2244BC75" w14:textId="2FDCF7A5" w:rsidR="00A60EA4" w:rsidRPr="00C43850" w:rsidRDefault="00F734D8"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Omitted</w:t>
            </w:r>
          </w:p>
        </w:tc>
      </w:tr>
      <w:tr w:rsidR="00A60EA4" w:rsidRPr="00C43850" w14:paraId="133E057D" w14:textId="77777777" w:rsidTr="00A60EA4">
        <w:tc>
          <w:tcPr>
            <w:tcW w:w="2342" w:type="pct"/>
            <w:tcBorders>
              <w:top w:val="nil"/>
              <w:left w:val="nil"/>
              <w:bottom w:val="nil"/>
              <w:right w:val="nil"/>
            </w:tcBorders>
          </w:tcPr>
          <w:p w14:paraId="613FA57A"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nil"/>
              <w:right w:val="nil"/>
            </w:tcBorders>
          </w:tcPr>
          <w:p w14:paraId="28B23E1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nil"/>
              <w:right w:val="nil"/>
            </w:tcBorders>
          </w:tcPr>
          <w:p w14:paraId="61BC25AA" w14:textId="49D26D2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nil"/>
              <w:right w:val="nil"/>
            </w:tcBorders>
          </w:tcPr>
          <w:p w14:paraId="6B2C080F"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3E00F8A4" w14:textId="77777777" w:rsidTr="00A60EA4">
        <w:tc>
          <w:tcPr>
            <w:tcW w:w="2342" w:type="pct"/>
            <w:tcBorders>
              <w:top w:val="nil"/>
              <w:left w:val="nil"/>
              <w:bottom w:val="nil"/>
              <w:right w:val="nil"/>
            </w:tcBorders>
          </w:tcPr>
          <w:p w14:paraId="4D653E63"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Constant</w:t>
            </w:r>
          </w:p>
        </w:tc>
        <w:tc>
          <w:tcPr>
            <w:tcW w:w="887" w:type="pct"/>
            <w:tcBorders>
              <w:top w:val="nil"/>
              <w:left w:val="nil"/>
              <w:bottom w:val="nil"/>
              <w:right w:val="nil"/>
            </w:tcBorders>
          </w:tcPr>
          <w:p w14:paraId="5460C640" w14:textId="2D49ED36" w:rsidR="00A60EA4"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Omitted</w:t>
            </w:r>
          </w:p>
        </w:tc>
        <w:tc>
          <w:tcPr>
            <w:tcW w:w="887" w:type="pct"/>
            <w:tcBorders>
              <w:top w:val="nil"/>
              <w:left w:val="nil"/>
              <w:bottom w:val="nil"/>
              <w:right w:val="nil"/>
            </w:tcBorders>
          </w:tcPr>
          <w:p w14:paraId="40173BB9" w14:textId="5905F3A4"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Omitted</w:t>
            </w:r>
          </w:p>
        </w:tc>
        <w:tc>
          <w:tcPr>
            <w:tcW w:w="884" w:type="pct"/>
            <w:tcBorders>
              <w:top w:val="nil"/>
              <w:left w:val="nil"/>
              <w:bottom w:val="nil"/>
              <w:right w:val="nil"/>
            </w:tcBorders>
          </w:tcPr>
          <w:p w14:paraId="7D338EFA"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Omitted</w:t>
            </w:r>
          </w:p>
        </w:tc>
      </w:tr>
      <w:tr w:rsidR="00A60EA4" w:rsidRPr="00C43850" w14:paraId="03F60C40" w14:textId="77777777" w:rsidTr="00A60EA4">
        <w:tc>
          <w:tcPr>
            <w:tcW w:w="2342" w:type="pct"/>
            <w:tcBorders>
              <w:top w:val="nil"/>
              <w:left w:val="nil"/>
              <w:bottom w:val="single" w:sz="4" w:space="0" w:color="auto"/>
              <w:right w:val="nil"/>
            </w:tcBorders>
          </w:tcPr>
          <w:p w14:paraId="464F941A"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p>
        </w:tc>
        <w:tc>
          <w:tcPr>
            <w:tcW w:w="887" w:type="pct"/>
            <w:tcBorders>
              <w:top w:val="nil"/>
              <w:left w:val="nil"/>
              <w:bottom w:val="single" w:sz="4" w:space="0" w:color="auto"/>
              <w:right w:val="nil"/>
            </w:tcBorders>
          </w:tcPr>
          <w:p w14:paraId="3340A5DD"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7" w:type="pct"/>
            <w:tcBorders>
              <w:top w:val="nil"/>
              <w:left w:val="nil"/>
              <w:bottom w:val="single" w:sz="4" w:space="0" w:color="auto"/>
              <w:right w:val="nil"/>
            </w:tcBorders>
          </w:tcPr>
          <w:p w14:paraId="75F19231" w14:textId="1FA25FC4"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c>
          <w:tcPr>
            <w:tcW w:w="884" w:type="pct"/>
            <w:tcBorders>
              <w:top w:val="nil"/>
              <w:left w:val="nil"/>
              <w:bottom w:val="single" w:sz="4" w:space="0" w:color="auto"/>
              <w:right w:val="nil"/>
            </w:tcBorders>
          </w:tcPr>
          <w:p w14:paraId="5794D682"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p>
        </w:tc>
      </w:tr>
      <w:tr w:rsidR="00A60EA4" w:rsidRPr="00C43850" w14:paraId="48632F34" w14:textId="77777777" w:rsidTr="00A60EA4">
        <w:tc>
          <w:tcPr>
            <w:tcW w:w="2342" w:type="pct"/>
            <w:tcBorders>
              <w:top w:val="nil"/>
              <w:left w:val="nil"/>
              <w:right w:val="nil"/>
            </w:tcBorders>
          </w:tcPr>
          <w:p w14:paraId="1140B09F"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Observations</w:t>
            </w:r>
          </w:p>
        </w:tc>
        <w:tc>
          <w:tcPr>
            <w:tcW w:w="887" w:type="pct"/>
            <w:tcBorders>
              <w:top w:val="nil"/>
              <w:left w:val="nil"/>
              <w:right w:val="nil"/>
            </w:tcBorders>
          </w:tcPr>
          <w:p w14:paraId="6046E0DF" w14:textId="081DFA20" w:rsidR="00A60EA4"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3821</w:t>
            </w:r>
          </w:p>
        </w:tc>
        <w:tc>
          <w:tcPr>
            <w:tcW w:w="887" w:type="pct"/>
            <w:tcBorders>
              <w:top w:val="nil"/>
              <w:left w:val="nil"/>
              <w:right w:val="nil"/>
            </w:tcBorders>
          </w:tcPr>
          <w:p w14:paraId="79C46E2B" w14:textId="5227E9F3"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3236</w:t>
            </w:r>
          </w:p>
        </w:tc>
        <w:tc>
          <w:tcPr>
            <w:tcW w:w="884" w:type="pct"/>
            <w:tcBorders>
              <w:top w:val="nil"/>
              <w:left w:val="nil"/>
              <w:right w:val="nil"/>
            </w:tcBorders>
          </w:tcPr>
          <w:p w14:paraId="05592814"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3236</w:t>
            </w:r>
          </w:p>
        </w:tc>
      </w:tr>
      <w:tr w:rsidR="00A60EA4" w:rsidRPr="00C43850" w14:paraId="5DFC9F4F" w14:textId="77777777" w:rsidTr="00A60EA4">
        <w:tc>
          <w:tcPr>
            <w:tcW w:w="2342" w:type="pct"/>
            <w:tcBorders>
              <w:top w:val="nil"/>
              <w:left w:val="nil"/>
              <w:bottom w:val="single" w:sz="4" w:space="0" w:color="auto"/>
              <w:right w:val="nil"/>
            </w:tcBorders>
          </w:tcPr>
          <w:p w14:paraId="2016B09D" w14:textId="77777777" w:rsidR="00A60EA4" w:rsidRPr="00C43850" w:rsidRDefault="00A60EA4" w:rsidP="00D835A2">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Log-likelihood</w:t>
            </w:r>
          </w:p>
        </w:tc>
        <w:tc>
          <w:tcPr>
            <w:tcW w:w="887" w:type="pct"/>
            <w:tcBorders>
              <w:top w:val="nil"/>
              <w:left w:val="nil"/>
              <w:bottom w:val="single" w:sz="4" w:space="0" w:color="auto"/>
              <w:right w:val="nil"/>
            </w:tcBorders>
          </w:tcPr>
          <w:p w14:paraId="68BD3B74" w14:textId="0111585F"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-213.496</w:t>
            </w:r>
          </w:p>
        </w:tc>
        <w:tc>
          <w:tcPr>
            <w:tcW w:w="887" w:type="pct"/>
            <w:tcBorders>
              <w:top w:val="nil"/>
              <w:left w:val="nil"/>
              <w:bottom w:val="single" w:sz="4" w:space="0" w:color="auto"/>
              <w:right w:val="nil"/>
            </w:tcBorders>
          </w:tcPr>
          <w:p w14:paraId="21823EE5" w14:textId="1A2DC3CC"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-224.265</w:t>
            </w:r>
          </w:p>
        </w:tc>
        <w:tc>
          <w:tcPr>
            <w:tcW w:w="884" w:type="pct"/>
            <w:tcBorders>
              <w:top w:val="nil"/>
              <w:left w:val="nil"/>
              <w:bottom w:val="single" w:sz="4" w:space="0" w:color="auto"/>
              <w:right w:val="nil"/>
            </w:tcBorders>
          </w:tcPr>
          <w:p w14:paraId="2FF826FE" w14:textId="77777777" w:rsidR="00A60EA4" w:rsidRPr="00C43850" w:rsidRDefault="00A60EA4" w:rsidP="00D835A2">
            <w:pPr>
              <w:widowControl w:val="0"/>
              <w:autoSpaceDE w:val="0"/>
              <w:autoSpaceDN w:val="0"/>
              <w:adjustRightInd w:val="0"/>
              <w:spacing w:after="0" w:line="240" w:lineRule="auto"/>
              <w:jc w:val="center"/>
              <w:rPr>
                <w:rFonts w:ascii="Times New Roman" w:hAnsi="Times New Roman" w:cs="Times New Roman"/>
                <w:sz w:val="20"/>
                <w:szCs w:val="20"/>
                <w:lang w:val="en-US"/>
              </w:rPr>
            </w:pPr>
            <w:r w:rsidRPr="00C43850">
              <w:rPr>
                <w:rFonts w:ascii="Times New Roman" w:hAnsi="Times New Roman" w:cs="Times New Roman"/>
                <w:sz w:val="20"/>
                <w:szCs w:val="20"/>
                <w:lang w:val="en-US"/>
              </w:rPr>
              <w:t>-206.157</w:t>
            </w:r>
          </w:p>
        </w:tc>
      </w:tr>
    </w:tbl>
    <w:p w14:paraId="3F788D04" w14:textId="77777777" w:rsidR="00C1337F" w:rsidRPr="00C43850" w:rsidRDefault="00C1337F" w:rsidP="00C1337F">
      <w:pPr>
        <w:widowControl w:val="0"/>
        <w:autoSpaceDE w:val="0"/>
        <w:autoSpaceDN w:val="0"/>
        <w:adjustRightInd w:val="0"/>
        <w:spacing w:after="0" w:line="480" w:lineRule="auto"/>
        <w:rPr>
          <w:rFonts w:ascii="Times New Roman" w:hAnsi="Times New Roman"/>
          <w:sz w:val="24"/>
          <w:szCs w:val="24"/>
          <w:lang w:val="en-US"/>
        </w:rPr>
      </w:pPr>
      <w:r w:rsidRPr="00C43850">
        <w:rPr>
          <w:rFonts w:ascii="Times New Roman" w:hAnsi="Times New Roman"/>
          <w:sz w:val="24"/>
          <w:szCs w:val="24"/>
          <w:lang w:val="en-US"/>
        </w:rPr>
        <w:t>Robust standard errors clustered on rebel groups in parentheses</w:t>
      </w:r>
    </w:p>
    <w:p w14:paraId="0EC69AD6" w14:textId="77777777" w:rsidR="00C1337F" w:rsidRPr="00C43850" w:rsidRDefault="00C1337F" w:rsidP="00C1337F">
      <w:pPr>
        <w:widowControl w:val="0"/>
        <w:autoSpaceDE w:val="0"/>
        <w:autoSpaceDN w:val="0"/>
        <w:adjustRightInd w:val="0"/>
        <w:spacing w:after="0" w:line="480" w:lineRule="auto"/>
        <w:rPr>
          <w:rFonts w:ascii="Times New Roman" w:hAnsi="Times New Roman" w:cstheme="minorBidi"/>
          <w:sz w:val="24"/>
          <w:szCs w:val="24"/>
          <w:lang w:val="en-US"/>
        </w:rPr>
      </w:pPr>
      <w:r w:rsidRPr="00C43850">
        <w:rPr>
          <w:rFonts w:ascii="Times New Roman" w:hAnsi="Times New Roman"/>
          <w:sz w:val="24"/>
          <w:szCs w:val="24"/>
          <w:lang w:val="en-US"/>
        </w:rPr>
        <w:t xml:space="preserve">* </w:t>
      </w:r>
      <w:proofErr w:type="gramStart"/>
      <w:r w:rsidRPr="00C43850">
        <w:rPr>
          <w:rFonts w:ascii="Times New Roman" w:hAnsi="Times New Roman"/>
          <w:i/>
          <w:sz w:val="24"/>
          <w:szCs w:val="24"/>
          <w:lang w:val="en-US"/>
        </w:rPr>
        <w:t>p</w:t>
      </w:r>
      <w:proofErr w:type="gramEnd"/>
      <w:r w:rsidRPr="00C43850">
        <w:rPr>
          <w:rFonts w:ascii="Times New Roman" w:hAnsi="Times New Roman"/>
          <w:sz w:val="24"/>
          <w:szCs w:val="24"/>
          <w:lang w:val="en-US"/>
        </w:rPr>
        <w:t xml:space="preserve"> &lt; 0.10, ** </w:t>
      </w:r>
      <w:r w:rsidRPr="00C43850">
        <w:rPr>
          <w:rFonts w:ascii="Times New Roman" w:hAnsi="Times New Roman"/>
          <w:i/>
          <w:sz w:val="24"/>
          <w:szCs w:val="24"/>
          <w:lang w:val="en-US"/>
        </w:rPr>
        <w:t>p</w:t>
      </w:r>
      <w:r w:rsidRPr="00C43850">
        <w:rPr>
          <w:rFonts w:ascii="Times New Roman" w:hAnsi="Times New Roman"/>
          <w:sz w:val="24"/>
          <w:szCs w:val="24"/>
          <w:lang w:val="en-US"/>
        </w:rPr>
        <w:t xml:space="preserve"> &lt; 0.05, *** </w:t>
      </w:r>
      <w:r w:rsidRPr="00C43850">
        <w:rPr>
          <w:rFonts w:ascii="Times New Roman" w:hAnsi="Times New Roman"/>
          <w:i/>
          <w:sz w:val="24"/>
          <w:szCs w:val="24"/>
          <w:lang w:val="en-US"/>
        </w:rPr>
        <w:t>p</w:t>
      </w:r>
      <w:r w:rsidRPr="00C43850">
        <w:rPr>
          <w:rFonts w:ascii="Times New Roman" w:hAnsi="Times New Roman"/>
          <w:sz w:val="24"/>
          <w:szCs w:val="24"/>
          <w:lang w:val="en-US"/>
        </w:rPr>
        <w:t xml:space="preserve"> &lt; 0.01</w:t>
      </w:r>
    </w:p>
    <w:p w14:paraId="21877245" w14:textId="77777777" w:rsidR="00922B3E" w:rsidRPr="00D82DC3" w:rsidRDefault="00922B3E" w:rsidP="00922B3E">
      <w:pPr>
        <w:rPr>
          <w:rFonts w:asciiTheme="majorBidi" w:hAnsiTheme="majorBidi" w:cstheme="majorBidi"/>
          <w:sz w:val="24"/>
          <w:szCs w:val="24"/>
          <w:lang w:val="en-US"/>
        </w:rPr>
      </w:pPr>
      <w:r w:rsidRPr="00D82DC3">
        <w:rPr>
          <w:rFonts w:asciiTheme="majorBidi" w:hAnsiTheme="majorBidi" w:cstheme="majorBidi"/>
          <w:sz w:val="24"/>
          <w:szCs w:val="24"/>
          <w:lang w:val="en-US"/>
        </w:rPr>
        <w:br w:type="page"/>
      </w:r>
    </w:p>
    <w:p w14:paraId="3F01B421" w14:textId="32459983" w:rsidR="00DD63D5" w:rsidRPr="00D82DC3" w:rsidRDefault="00174D56" w:rsidP="009B6488">
      <w:pPr>
        <w:spacing w:before="120" w:after="120" w:line="480" w:lineRule="auto"/>
        <w:rPr>
          <w:rFonts w:asciiTheme="majorBidi" w:hAnsiTheme="majorBidi" w:cstheme="majorBidi"/>
          <w:sz w:val="24"/>
          <w:szCs w:val="24"/>
          <w:lang w:val="en-US"/>
        </w:rPr>
      </w:pPr>
      <w:r>
        <w:rPr>
          <w:rFonts w:asciiTheme="majorBidi" w:hAnsiTheme="majorBidi" w:cstheme="majorBidi"/>
          <w:noProof/>
          <w:sz w:val="24"/>
          <w:szCs w:val="24"/>
          <w:lang w:val="en-GB" w:eastAsia="en-GB"/>
        </w:rPr>
        <w:lastRenderedPageBreak/>
        <w:drawing>
          <wp:inline distT="0" distB="0" distL="0" distR="0" wp14:anchorId="6054641D" wp14:editId="710A46A8">
            <wp:extent cx="5760720" cy="3461385"/>
            <wp:effectExtent l="0" t="0" r="0" b="5715"/>
            <wp:docPr id="4" name="Picture 4" descr="C:\My Workspace\Research\PSED data feature\reg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Workspace\Research\PSED data feature\regio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461385"/>
                    </a:xfrm>
                    <a:prstGeom prst="rect">
                      <a:avLst/>
                    </a:prstGeom>
                    <a:noFill/>
                    <a:ln>
                      <a:noFill/>
                    </a:ln>
                  </pic:spPr>
                </pic:pic>
              </a:graphicData>
            </a:graphic>
          </wp:inline>
        </w:drawing>
      </w:r>
    </w:p>
    <w:p w14:paraId="3F6824E3" w14:textId="301F68F3" w:rsidR="006969A2" w:rsidRPr="00D82DC3" w:rsidRDefault="006969A2" w:rsidP="006969A2">
      <w:pPr>
        <w:spacing w:before="120" w:after="120" w:line="480" w:lineRule="auto"/>
        <w:rPr>
          <w:rFonts w:asciiTheme="majorBidi" w:hAnsiTheme="majorBidi" w:cstheme="majorBidi"/>
          <w:sz w:val="24"/>
          <w:szCs w:val="24"/>
          <w:lang w:val="en-US"/>
        </w:rPr>
      </w:pPr>
      <w:proofErr w:type="gramStart"/>
      <w:r w:rsidRPr="009A02F0">
        <w:rPr>
          <w:rFonts w:asciiTheme="majorBidi" w:hAnsiTheme="majorBidi" w:cstheme="majorBidi"/>
          <w:b/>
          <w:sz w:val="24"/>
          <w:szCs w:val="24"/>
          <w:lang w:val="en-US"/>
        </w:rPr>
        <w:t>Figure 1.</w:t>
      </w:r>
      <w:proofErr w:type="gramEnd"/>
      <w:r w:rsidRPr="00D82DC3">
        <w:rPr>
          <w:rFonts w:asciiTheme="majorBidi" w:hAnsiTheme="majorBidi" w:cstheme="majorBidi"/>
          <w:sz w:val="24"/>
          <w:szCs w:val="24"/>
          <w:lang w:val="en-US"/>
        </w:rPr>
        <w:t xml:space="preserve"> Respective percentage</w:t>
      </w:r>
      <w:r w:rsidR="00B84048">
        <w:rPr>
          <w:rFonts w:asciiTheme="majorBidi" w:hAnsiTheme="majorBidi" w:cstheme="majorBidi"/>
          <w:sz w:val="24"/>
          <w:szCs w:val="24"/>
          <w:lang w:val="en-US"/>
        </w:rPr>
        <w:t>s</w:t>
      </w:r>
      <w:r w:rsidRPr="00D82DC3">
        <w:rPr>
          <w:rFonts w:asciiTheme="majorBidi" w:hAnsiTheme="majorBidi" w:cstheme="majorBidi"/>
          <w:sz w:val="24"/>
          <w:szCs w:val="24"/>
          <w:lang w:val="en-US"/>
        </w:rPr>
        <w:t xml:space="preserve"> of power-sharing events in the political, military, economic</w:t>
      </w:r>
      <w:r w:rsidR="00B84048">
        <w:rPr>
          <w:rFonts w:asciiTheme="majorBidi" w:hAnsiTheme="majorBidi" w:cstheme="majorBidi"/>
          <w:sz w:val="24"/>
          <w:szCs w:val="24"/>
          <w:lang w:val="en-US"/>
        </w:rPr>
        <w:t>,</w:t>
      </w:r>
      <w:r w:rsidRPr="00D82DC3">
        <w:rPr>
          <w:rFonts w:asciiTheme="majorBidi" w:hAnsiTheme="majorBidi" w:cstheme="majorBidi"/>
          <w:sz w:val="24"/>
          <w:szCs w:val="24"/>
          <w:lang w:val="en-US"/>
        </w:rPr>
        <w:t xml:space="preserve"> and territorial dimension</w:t>
      </w:r>
      <w:r w:rsidR="00B84048">
        <w:rPr>
          <w:rFonts w:asciiTheme="majorBidi" w:hAnsiTheme="majorBidi" w:cstheme="majorBidi"/>
          <w:sz w:val="24"/>
          <w:szCs w:val="24"/>
          <w:lang w:val="en-US"/>
        </w:rPr>
        <w:t>s</w:t>
      </w:r>
      <w:r w:rsidRPr="00D82DC3">
        <w:rPr>
          <w:rFonts w:asciiTheme="majorBidi" w:hAnsiTheme="majorBidi" w:cstheme="majorBidi"/>
          <w:sz w:val="24"/>
          <w:szCs w:val="24"/>
          <w:lang w:val="en-US"/>
        </w:rPr>
        <w:t xml:space="preserve"> across world regions</w:t>
      </w:r>
    </w:p>
    <w:p w14:paraId="195BFC92" w14:textId="790893C3" w:rsidR="006969A2" w:rsidRPr="00D82DC3" w:rsidRDefault="006969A2" w:rsidP="006969A2">
      <w:pPr>
        <w:spacing w:before="120" w:after="120"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t>Note: Only events marking the beginning of power-sharing arrangements are included</w:t>
      </w:r>
      <w:r w:rsidR="00B84048">
        <w:rPr>
          <w:rFonts w:asciiTheme="majorBidi" w:hAnsiTheme="majorBidi" w:cstheme="majorBidi"/>
          <w:sz w:val="24"/>
          <w:szCs w:val="24"/>
          <w:lang w:val="en-US"/>
        </w:rPr>
        <w:t>.</w:t>
      </w:r>
    </w:p>
    <w:p w14:paraId="78F53A49" w14:textId="77777777" w:rsidR="00DD63D5" w:rsidRPr="00D82DC3" w:rsidRDefault="00DD63D5" w:rsidP="006969A2">
      <w:pPr>
        <w:rPr>
          <w:rFonts w:asciiTheme="majorBidi" w:hAnsiTheme="majorBidi" w:cstheme="majorBidi"/>
          <w:sz w:val="24"/>
          <w:szCs w:val="24"/>
          <w:lang w:val="en-US"/>
        </w:rPr>
      </w:pPr>
      <w:r w:rsidRPr="00D82DC3">
        <w:rPr>
          <w:rFonts w:asciiTheme="majorBidi" w:hAnsiTheme="majorBidi" w:cstheme="majorBidi"/>
          <w:sz w:val="24"/>
          <w:szCs w:val="24"/>
          <w:lang w:val="en-US"/>
        </w:rPr>
        <w:br w:type="page"/>
      </w:r>
    </w:p>
    <w:p w14:paraId="72CA0D22" w14:textId="6CE0D0F9" w:rsidR="00DD63D5" w:rsidRPr="00D82DC3" w:rsidRDefault="00174D56" w:rsidP="00DD63D5">
      <w:pPr>
        <w:spacing w:before="120" w:after="120" w:line="480" w:lineRule="auto"/>
        <w:rPr>
          <w:rFonts w:asciiTheme="majorBidi" w:hAnsiTheme="majorBidi" w:cstheme="majorBidi"/>
          <w:sz w:val="24"/>
          <w:szCs w:val="24"/>
          <w:lang w:val="en-US"/>
        </w:rPr>
      </w:pPr>
      <w:r>
        <w:rPr>
          <w:rFonts w:asciiTheme="majorBidi" w:hAnsiTheme="majorBidi" w:cstheme="majorBidi"/>
          <w:noProof/>
          <w:sz w:val="24"/>
          <w:szCs w:val="24"/>
          <w:lang w:val="en-GB" w:eastAsia="en-GB"/>
        </w:rPr>
        <w:lastRenderedPageBreak/>
        <w:drawing>
          <wp:inline distT="0" distB="0" distL="0" distR="0" wp14:anchorId="48069950" wp14:editId="5E0B26EA">
            <wp:extent cx="5760720" cy="3435350"/>
            <wp:effectExtent l="0" t="0" r="0" b="0"/>
            <wp:docPr id="1" name="Picture 1" descr="C:\My Workspace\Research\PSED data feature\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Workspace\Research\PSED data feature\tim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435350"/>
                    </a:xfrm>
                    <a:prstGeom prst="rect">
                      <a:avLst/>
                    </a:prstGeom>
                    <a:noFill/>
                    <a:ln>
                      <a:noFill/>
                    </a:ln>
                  </pic:spPr>
                </pic:pic>
              </a:graphicData>
            </a:graphic>
          </wp:inline>
        </w:drawing>
      </w:r>
    </w:p>
    <w:p w14:paraId="4C66D30D" w14:textId="07BDC4DD" w:rsidR="006969A2" w:rsidRPr="00D82DC3" w:rsidRDefault="006969A2" w:rsidP="006969A2">
      <w:pPr>
        <w:spacing w:before="120" w:after="120" w:line="480" w:lineRule="auto"/>
        <w:rPr>
          <w:rFonts w:asciiTheme="majorBidi" w:hAnsiTheme="majorBidi" w:cstheme="majorBidi"/>
          <w:sz w:val="24"/>
          <w:szCs w:val="24"/>
          <w:lang w:val="en-US"/>
        </w:rPr>
      </w:pPr>
      <w:proofErr w:type="gramStart"/>
      <w:r w:rsidRPr="009A02F0">
        <w:rPr>
          <w:rFonts w:asciiTheme="majorBidi" w:hAnsiTheme="majorBidi" w:cstheme="majorBidi"/>
          <w:b/>
          <w:sz w:val="24"/>
          <w:szCs w:val="24"/>
          <w:lang w:val="en-US"/>
        </w:rPr>
        <w:t>Figure 2.</w:t>
      </w:r>
      <w:proofErr w:type="gramEnd"/>
      <w:r w:rsidRPr="00D82DC3">
        <w:rPr>
          <w:rFonts w:asciiTheme="majorBidi" w:hAnsiTheme="majorBidi" w:cstheme="majorBidi"/>
          <w:sz w:val="24"/>
          <w:szCs w:val="24"/>
          <w:lang w:val="en-US"/>
        </w:rPr>
        <w:t xml:space="preserve"> Respective percentage</w:t>
      </w:r>
      <w:r w:rsidR="00B84048">
        <w:rPr>
          <w:rFonts w:asciiTheme="majorBidi" w:hAnsiTheme="majorBidi" w:cstheme="majorBidi"/>
          <w:sz w:val="24"/>
          <w:szCs w:val="24"/>
          <w:lang w:val="en-US"/>
        </w:rPr>
        <w:t>s</w:t>
      </w:r>
      <w:r w:rsidRPr="00D82DC3">
        <w:rPr>
          <w:rFonts w:asciiTheme="majorBidi" w:hAnsiTheme="majorBidi" w:cstheme="majorBidi"/>
          <w:sz w:val="24"/>
          <w:szCs w:val="24"/>
          <w:lang w:val="en-US"/>
        </w:rPr>
        <w:t xml:space="preserve"> of power-sharing events in the political, military, economic</w:t>
      </w:r>
      <w:r w:rsidR="00B84048">
        <w:rPr>
          <w:rFonts w:asciiTheme="majorBidi" w:hAnsiTheme="majorBidi" w:cstheme="majorBidi"/>
          <w:sz w:val="24"/>
          <w:szCs w:val="24"/>
          <w:lang w:val="en-US"/>
        </w:rPr>
        <w:t>,</w:t>
      </w:r>
      <w:r w:rsidRPr="00D82DC3">
        <w:rPr>
          <w:rFonts w:asciiTheme="majorBidi" w:hAnsiTheme="majorBidi" w:cstheme="majorBidi"/>
          <w:sz w:val="24"/>
          <w:szCs w:val="24"/>
          <w:lang w:val="en-US"/>
        </w:rPr>
        <w:t xml:space="preserve"> and territorial dimension</w:t>
      </w:r>
      <w:r w:rsidR="00B84048">
        <w:rPr>
          <w:rFonts w:asciiTheme="majorBidi" w:hAnsiTheme="majorBidi" w:cstheme="majorBidi"/>
          <w:sz w:val="24"/>
          <w:szCs w:val="24"/>
          <w:lang w:val="en-US"/>
        </w:rPr>
        <w:t>s</w:t>
      </w:r>
      <w:r w:rsidRPr="00D82DC3">
        <w:rPr>
          <w:rFonts w:asciiTheme="majorBidi" w:hAnsiTheme="majorBidi" w:cstheme="majorBidi"/>
          <w:sz w:val="24"/>
          <w:szCs w:val="24"/>
          <w:lang w:val="en-US"/>
        </w:rPr>
        <w:t xml:space="preserve"> across time</w:t>
      </w:r>
    </w:p>
    <w:p w14:paraId="1FBB83C0" w14:textId="421FAB6B" w:rsidR="006969A2" w:rsidRDefault="006969A2" w:rsidP="006969A2">
      <w:pPr>
        <w:spacing w:before="120" w:after="120" w:line="480" w:lineRule="auto"/>
        <w:rPr>
          <w:rFonts w:asciiTheme="majorBidi" w:hAnsiTheme="majorBidi" w:cstheme="majorBidi"/>
          <w:sz w:val="24"/>
          <w:szCs w:val="24"/>
          <w:lang w:val="en-US"/>
        </w:rPr>
      </w:pPr>
      <w:r w:rsidRPr="00D82DC3">
        <w:rPr>
          <w:rFonts w:asciiTheme="majorBidi" w:hAnsiTheme="majorBidi" w:cstheme="majorBidi"/>
          <w:sz w:val="24"/>
          <w:szCs w:val="24"/>
          <w:lang w:val="en-US"/>
        </w:rPr>
        <w:t>Note: Only events marking the beginning of power-sharing arrangements are included</w:t>
      </w:r>
      <w:r w:rsidR="00B84048">
        <w:rPr>
          <w:rFonts w:asciiTheme="majorBidi" w:hAnsiTheme="majorBidi" w:cstheme="majorBidi"/>
          <w:sz w:val="24"/>
          <w:szCs w:val="24"/>
          <w:lang w:val="en-US"/>
        </w:rPr>
        <w:t>.</w:t>
      </w:r>
    </w:p>
    <w:p w14:paraId="12EE3D03" w14:textId="58A745D3" w:rsidR="001F6FBE" w:rsidRDefault="001F6FBE">
      <w:pPr>
        <w:rPr>
          <w:rFonts w:asciiTheme="majorBidi" w:hAnsiTheme="majorBidi" w:cstheme="majorBidi"/>
          <w:sz w:val="24"/>
          <w:szCs w:val="24"/>
          <w:lang w:val="en-US"/>
        </w:rPr>
      </w:pPr>
      <w:r>
        <w:rPr>
          <w:rFonts w:asciiTheme="majorBidi" w:hAnsiTheme="majorBidi" w:cstheme="majorBidi"/>
          <w:sz w:val="24"/>
          <w:szCs w:val="24"/>
          <w:lang w:val="en-US"/>
        </w:rPr>
        <w:br w:type="page"/>
      </w:r>
    </w:p>
    <w:p w14:paraId="242E9029" w14:textId="06957E6A" w:rsidR="001F6FBE" w:rsidRDefault="00174D56" w:rsidP="006969A2">
      <w:pPr>
        <w:spacing w:before="120" w:after="120" w:line="480" w:lineRule="auto"/>
        <w:rPr>
          <w:rFonts w:asciiTheme="majorBidi" w:hAnsiTheme="majorBidi" w:cstheme="majorBidi"/>
          <w:sz w:val="24"/>
          <w:szCs w:val="24"/>
          <w:lang w:val="en-US"/>
        </w:rPr>
      </w:pPr>
      <w:r>
        <w:rPr>
          <w:rFonts w:asciiTheme="majorBidi" w:hAnsiTheme="majorBidi" w:cstheme="majorBidi"/>
          <w:noProof/>
          <w:sz w:val="24"/>
          <w:szCs w:val="24"/>
          <w:lang w:val="en-GB" w:eastAsia="en-GB"/>
        </w:rPr>
        <w:lastRenderedPageBreak/>
        <w:drawing>
          <wp:inline distT="0" distB="0" distL="0" distR="0" wp14:anchorId="28CC172D" wp14:editId="165CF0FB">
            <wp:extent cx="5760720" cy="3213735"/>
            <wp:effectExtent l="0" t="0" r="0" b="5715"/>
            <wp:docPr id="3" name="Picture 3" descr="C:\My Workspace\Research\PSED data feature\c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Workspace\Research\PSED data feature\cd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213735"/>
                    </a:xfrm>
                    <a:prstGeom prst="rect">
                      <a:avLst/>
                    </a:prstGeom>
                    <a:noFill/>
                    <a:ln>
                      <a:noFill/>
                    </a:ln>
                  </pic:spPr>
                </pic:pic>
              </a:graphicData>
            </a:graphic>
          </wp:inline>
        </w:drawing>
      </w:r>
    </w:p>
    <w:p w14:paraId="4F34A06B" w14:textId="27846A30" w:rsidR="001F6FBE" w:rsidRDefault="001F6FBE" w:rsidP="001F6FBE">
      <w:pPr>
        <w:spacing w:before="120" w:after="120" w:line="480" w:lineRule="auto"/>
        <w:rPr>
          <w:rFonts w:asciiTheme="majorBidi" w:hAnsiTheme="majorBidi" w:cstheme="majorBidi"/>
          <w:sz w:val="24"/>
          <w:szCs w:val="24"/>
          <w:lang w:val="en-US"/>
        </w:rPr>
      </w:pPr>
      <w:proofErr w:type="gramStart"/>
      <w:r w:rsidRPr="009A02F0">
        <w:rPr>
          <w:rFonts w:asciiTheme="majorBidi" w:hAnsiTheme="majorBidi" w:cstheme="majorBidi"/>
          <w:b/>
          <w:sz w:val="24"/>
          <w:szCs w:val="24"/>
          <w:lang w:val="en-US"/>
        </w:rPr>
        <w:t xml:space="preserve">Figure </w:t>
      </w:r>
      <w:r>
        <w:rPr>
          <w:rFonts w:asciiTheme="majorBidi" w:hAnsiTheme="majorBidi" w:cstheme="majorBidi"/>
          <w:b/>
          <w:sz w:val="24"/>
          <w:szCs w:val="24"/>
          <w:lang w:val="en-US"/>
        </w:rPr>
        <w:t>3</w:t>
      </w:r>
      <w:r w:rsidRPr="009A02F0">
        <w:rPr>
          <w:rFonts w:asciiTheme="majorBidi" w:hAnsiTheme="majorBidi" w:cstheme="majorBidi"/>
          <w:b/>
          <w:sz w:val="24"/>
          <w:szCs w:val="24"/>
          <w:lang w:val="en-US"/>
        </w:rPr>
        <w:t>.</w:t>
      </w:r>
      <w:proofErr w:type="gramEnd"/>
      <w:r w:rsidRPr="00D82DC3">
        <w:rPr>
          <w:rFonts w:asciiTheme="majorBidi" w:hAnsiTheme="majorBidi" w:cstheme="majorBidi"/>
          <w:sz w:val="24"/>
          <w:szCs w:val="24"/>
          <w:lang w:val="en-US"/>
        </w:rPr>
        <w:t xml:space="preserve"> Post-conflict events in Côte d’Ivoire, 2005</w:t>
      </w:r>
      <w:r>
        <w:rPr>
          <w:rFonts w:asciiTheme="majorBidi" w:hAnsiTheme="majorBidi" w:cstheme="majorBidi"/>
          <w:sz w:val="24"/>
          <w:szCs w:val="24"/>
          <w:lang w:val="en-US"/>
        </w:rPr>
        <w:t>–</w:t>
      </w:r>
      <w:r w:rsidRPr="00D82DC3">
        <w:rPr>
          <w:rFonts w:asciiTheme="majorBidi" w:hAnsiTheme="majorBidi" w:cstheme="majorBidi"/>
          <w:sz w:val="24"/>
          <w:szCs w:val="24"/>
          <w:lang w:val="en-US"/>
        </w:rPr>
        <w:t>2010</w:t>
      </w:r>
    </w:p>
    <w:p w14:paraId="77BA110C" w14:textId="77777777" w:rsidR="007471D3" w:rsidRPr="00D82DC3" w:rsidRDefault="007471D3" w:rsidP="006969A2">
      <w:pPr>
        <w:rPr>
          <w:rFonts w:asciiTheme="majorBidi" w:hAnsiTheme="majorBidi" w:cstheme="majorBidi"/>
          <w:sz w:val="24"/>
          <w:szCs w:val="24"/>
          <w:lang w:val="en-US"/>
        </w:rPr>
      </w:pPr>
      <w:r w:rsidRPr="00D82DC3">
        <w:rPr>
          <w:rFonts w:asciiTheme="majorBidi" w:hAnsiTheme="majorBidi" w:cstheme="majorBidi"/>
          <w:sz w:val="24"/>
          <w:szCs w:val="24"/>
          <w:lang w:val="en-US"/>
        </w:rPr>
        <w:br w:type="page"/>
      </w:r>
    </w:p>
    <w:p w14:paraId="253BD2B3" w14:textId="7ACF31FF" w:rsidR="009A02F0" w:rsidRPr="006F75A2" w:rsidRDefault="009A02F0" w:rsidP="00AD6DE5">
      <w:pPr>
        <w:spacing w:before="120" w:after="120" w:line="480" w:lineRule="auto"/>
        <w:rPr>
          <w:rFonts w:asciiTheme="majorBidi" w:hAnsiTheme="majorBidi" w:cstheme="majorBidi"/>
          <w:b/>
          <w:sz w:val="24"/>
          <w:szCs w:val="24"/>
          <w:lang w:val="en-US"/>
        </w:rPr>
      </w:pPr>
      <w:r w:rsidRPr="009A02F0">
        <w:rPr>
          <w:rFonts w:asciiTheme="majorBidi" w:hAnsiTheme="majorBidi" w:cstheme="majorBidi"/>
          <w:b/>
          <w:sz w:val="24"/>
          <w:szCs w:val="24"/>
          <w:lang w:val="en-US"/>
        </w:rPr>
        <w:lastRenderedPageBreak/>
        <w:t>Notes</w:t>
      </w:r>
    </w:p>
    <w:sectPr w:rsidR="009A02F0" w:rsidRPr="006F75A2" w:rsidSect="00AC5774">
      <w:footerReference w:type="default" r:id="rId12"/>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C9620" w14:textId="77777777" w:rsidR="00931E40" w:rsidRDefault="00931E40" w:rsidP="002722FC">
      <w:pPr>
        <w:spacing w:after="0" w:line="240" w:lineRule="auto"/>
      </w:pPr>
      <w:r>
        <w:separator/>
      </w:r>
    </w:p>
  </w:endnote>
  <w:endnote w:type="continuationSeparator" w:id="0">
    <w:p w14:paraId="6934A575" w14:textId="77777777" w:rsidR="00931E40" w:rsidRDefault="00931E40" w:rsidP="002722FC">
      <w:pPr>
        <w:spacing w:after="0" w:line="240" w:lineRule="auto"/>
      </w:pPr>
      <w:r>
        <w:continuationSeparator/>
      </w:r>
    </w:p>
  </w:endnote>
  <w:endnote w:id="1">
    <w:p w14:paraId="57B07409" w14:textId="0DCC5EEB" w:rsidR="008347F3" w:rsidRPr="00320294" w:rsidRDefault="008347F3" w:rsidP="00676BB4">
      <w:pPr>
        <w:pStyle w:val="EndnoteText"/>
        <w:spacing w:line="480" w:lineRule="auto"/>
        <w:rPr>
          <w:rFonts w:ascii="Times New Roman" w:hAnsi="Times New Roman" w:cs="Times New Roman"/>
          <w:sz w:val="24"/>
          <w:szCs w:val="24"/>
          <w:lang w:val="en-GB"/>
        </w:rPr>
      </w:pPr>
      <w:r w:rsidRPr="00676BB4">
        <w:rPr>
          <w:rStyle w:val="EndnoteReference"/>
          <w:rFonts w:ascii="Times New Roman" w:hAnsi="Times New Roman" w:cs="Times New Roman"/>
          <w:sz w:val="24"/>
          <w:szCs w:val="24"/>
        </w:rPr>
        <w:endnoteRef/>
      </w:r>
      <w:r w:rsidRPr="00676BB4">
        <w:rPr>
          <w:rFonts w:ascii="Times New Roman" w:hAnsi="Times New Roman" w:cs="Times New Roman"/>
          <w:sz w:val="24"/>
          <w:szCs w:val="24"/>
          <w:lang w:val="en-GB"/>
        </w:rPr>
        <w:t xml:space="preserve"> </w:t>
      </w:r>
      <w:r w:rsidRPr="00320294">
        <w:rPr>
          <w:rFonts w:ascii="Times New Roman" w:hAnsi="Times New Roman" w:cs="Times New Roman"/>
          <w:sz w:val="24"/>
          <w:szCs w:val="24"/>
          <w:lang w:val="en-GB"/>
        </w:rPr>
        <w:t xml:space="preserve">The dataset, codebook and replication data </w:t>
      </w:r>
      <w:r w:rsidR="00174D56">
        <w:rPr>
          <w:rFonts w:ascii="Times New Roman" w:hAnsi="Times New Roman" w:cs="Times New Roman"/>
          <w:sz w:val="24"/>
          <w:szCs w:val="24"/>
          <w:lang w:val="en-GB"/>
        </w:rPr>
        <w:t xml:space="preserve">for this data feature </w:t>
      </w:r>
      <w:r w:rsidRPr="00320294">
        <w:rPr>
          <w:rFonts w:ascii="Times New Roman" w:hAnsi="Times New Roman" w:cs="Times New Roman"/>
          <w:sz w:val="24"/>
          <w:szCs w:val="24"/>
          <w:lang w:val="en-GB"/>
        </w:rPr>
        <w:t xml:space="preserve">are available on the </w:t>
      </w:r>
      <w:r w:rsidR="00174D56">
        <w:rPr>
          <w:rFonts w:ascii="Times New Roman" w:hAnsi="Times New Roman" w:cs="Times New Roman"/>
          <w:sz w:val="24"/>
          <w:szCs w:val="24"/>
          <w:lang w:val="en-GB"/>
        </w:rPr>
        <w:t xml:space="preserve">website of the </w:t>
      </w:r>
      <w:r w:rsidRPr="00320294">
        <w:rPr>
          <w:rFonts w:ascii="Times New Roman" w:hAnsi="Times New Roman" w:cs="Times New Roman"/>
          <w:sz w:val="24"/>
          <w:szCs w:val="24"/>
          <w:lang w:val="en-GB"/>
        </w:rPr>
        <w:t>GIGA German Institute for Global and Area Studies (</w:t>
      </w:r>
      <w:r w:rsidR="00931E40">
        <w:fldChar w:fldCharType="begin"/>
      </w:r>
      <w:r w:rsidR="00931E40" w:rsidRPr="00CB71A2">
        <w:rPr>
          <w:lang w:val="en-GB"/>
        </w:rPr>
        <w:instrText xml:space="preserve"> HYPERLINK "http://www.giga-hamburg.de/en/project/PSED" </w:instrText>
      </w:r>
      <w:r w:rsidR="00931E40">
        <w:fldChar w:fldCharType="separate"/>
      </w:r>
      <w:r w:rsidRPr="00320294">
        <w:rPr>
          <w:rStyle w:val="Hyperlink"/>
          <w:rFonts w:ascii="Times New Roman" w:hAnsi="Times New Roman" w:cs="Times New Roman"/>
          <w:sz w:val="24"/>
          <w:szCs w:val="24"/>
          <w:lang w:val="en-GB"/>
        </w:rPr>
        <w:t>http://www.giga-hamburg.de/en/project/PSED</w:t>
      </w:r>
      <w:r w:rsidR="00931E40">
        <w:rPr>
          <w:rStyle w:val="Hyperlink"/>
          <w:rFonts w:ascii="Times New Roman" w:hAnsi="Times New Roman" w:cs="Times New Roman"/>
          <w:sz w:val="24"/>
          <w:szCs w:val="24"/>
          <w:lang w:val="en-GB"/>
        </w:rPr>
        <w:fldChar w:fldCharType="end"/>
      </w:r>
      <w:r w:rsidRPr="00320294">
        <w:rPr>
          <w:rFonts w:ascii="Times New Roman" w:hAnsi="Times New Roman" w:cs="Times New Roman"/>
          <w:sz w:val="24"/>
          <w:szCs w:val="24"/>
          <w:lang w:val="en-GB"/>
        </w:rPr>
        <w:t>).</w:t>
      </w:r>
    </w:p>
  </w:endnote>
  <w:endnote w:id="2">
    <w:p w14:paraId="1D334904" w14:textId="1C894FD1"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Our definition of ‘civil conflict’ is taken from the definitions and </w:t>
      </w:r>
      <w:proofErr w:type="spellStart"/>
      <w:r w:rsidRPr="00320294">
        <w:rPr>
          <w:rFonts w:ascii="Times New Roman" w:hAnsi="Times New Roman" w:cs="Times New Roman"/>
          <w:sz w:val="24"/>
          <w:szCs w:val="24"/>
          <w:lang w:val="en-GB"/>
        </w:rPr>
        <w:t>operationalizations</w:t>
      </w:r>
      <w:proofErr w:type="spellEnd"/>
      <w:r w:rsidRPr="00320294">
        <w:rPr>
          <w:rFonts w:ascii="Times New Roman" w:hAnsi="Times New Roman" w:cs="Times New Roman"/>
          <w:sz w:val="24"/>
          <w:szCs w:val="24"/>
          <w:lang w:val="en-GB"/>
        </w:rPr>
        <w:t xml:space="preserve"> of the Uppsala Conflict Data Program (UCDP). We understand a civil conflict as any armed conflict between the government of a state and internal oppositions groups that concerns government or territory or both ‘where the use of armed force between two parties results in at least 25 battle-related deaths’ </w:t>
      </w:r>
      <w:r w:rsidRPr="00432B12">
        <w:rPr>
          <w:rFonts w:ascii="Times New Roman" w:hAnsi="Times New Roman" w:cs="Times New Roman"/>
          <w:sz w:val="24"/>
          <w:szCs w:val="24"/>
          <w:lang w:val="en-GB"/>
        </w:rPr>
        <w:fldChar w:fldCharType="begin"/>
      </w:r>
      <w:r w:rsidRPr="00320294">
        <w:rPr>
          <w:rFonts w:ascii="Times New Roman" w:hAnsi="Times New Roman" w:cs="Times New Roman"/>
          <w:sz w:val="24"/>
          <w:szCs w:val="24"/>
          <w:lang w:val="en-GB"/>
        </w:rPr>
        <w:instrText xml:space="preserve"> ADDIN EN.CITE &lt;EndNote&gt;&lt;Cite&gt;&lt;Author&gt;Gleditsch&lt;/Author&gt;&lt;Year&gt;2002&lt;/Year&gt;&lt;RecNum&gt;1138&lt;/RecNum&gt;&lt;Suffix&gt;: 618f&lt;/Suffix&gt;&lt;DisplayText&gt;(Gleditsch et al. 2002, : 618f)&lt;/DisplayText&gt;&lt;record&gt;&lt;rec-number&gt;1138&lt;/rec-number&gt;&lt;foreign-keys&gt;&lt;key app="EN" db-id="sz9d5vdzoxsrxjeta5wxp5xtr2zw2efetesp"&gt;1138&lt;/key&gt;&lt;/foreign-keys&gt;&lt;ref-type name="Journal Article"&gt;17&lt;/ref-type&gt;&lt;contributors&gt;&lt;authors&gt;&lt;author&gt;Gleditsch, Nils Petter&lt;/author&gt;&lt;author&gt;Wallensteen, Peter&lt;/author&gt;&lt;author&gt;Eriksson, Mikael&lt;/author&gt;&lt;author&gt;Sollenberg, Margarete&lt;/author&gt;&lt;author&gt;Strand, Håvard&lt;/author&gt;&lt;/authors&gt;&lt;/contributors&gt;&lt;titles&gt;&lt;title&gt;Armed Conflict 1946-2011: A new dataset&lt;/title&gt;&lt;secondary-title&gt;Journal of Peace Research&lt;/secondary-title&gt;&lt;/titles&gt;&lt;periodical&gt;&lt;full-title&gt;Journal of Peace Research&lt;/full-title&gt;&lt;/periodical&gt;&lt;pages&gt;615-637&lt;/pages&gt;&lt;volume&gt;39&lt;/volume&gt;&lt;number&gt;5&lt;/number&gt;&lt;dates&gt;&lt;year&gt;2002&lt;/year&gt;&lt;/dates&gt;&lt;urls&gt;&lt;/urls&gt;&lt;/record&gt;&lt;/Cite&gt;&lt;/EndNote&gt;</w:instrText>
      </w:r>
      <w:r w:rsidRPr="00432B12">
        <w:rPr>
          <w:rFonts w:ascii="Times New Roman" w:hAnsi="Times New Roman" w:cs="Times New Roman"/>
          <w:sz w:val="24"/>
          <w:szCs w:val="24"/>
          <w:lang w:val="en-GB"/>
        </w:rPr>
        <w:fldChar w:fldCharType="separate"/>
      </w:r>
      <w:r w:rsidRPr="00320294">
        <w:rPr>
          <w:rFonts w:ascii="Times New Roman" w:hAnsi="Times New Roman" w:cs="Times New Roman"/>
          <w:noProof/>
          <w:sz w:val="24"/>
          <w:szCs w:val="24"/>
          <w:lang w:val="en-GB"/>
        </w:rPr>
        <w:t>(</w:t>
      </w:r>
      <w:r w:rsidR="00931E40">
        <w:fldChar w:fldCharType="begin"/>
      </w:r>
      <w:r w:rsidR="00931E40" w:rsidRPr="00CB71A2">
        <w:rPr>
          <w:lang w:val="en-GB"/>
        </w:rPr>
        <w:instrText xml:space="preserve"> HYPERLINK \l "_ENREF_11" \o "Gleditsch, 2002 #1138" </w:instrText>
      </w:r>
      <w:r w:rsidR="00931E40">
        <w:fldChar w:fldCharType="separate"/>
      </w:r>
      <w:r w:rsidRPr="00320294">
        <w:rPr>
          <w:rFonts w:ascii="Times New Roman" w:hAnsi="Times New Roman" w:cs="Times New Roman"/>
          <w:noProof/>
          <w:sz w:val="24"/>
          <w:szCs w:val="24"/>
          <w:lang w:val="en-GB"/>
        </w:rPr>
        <w:t>Gleditsch et al. 2002, : 618f</w:t>
      </w:r>
      <w:r w:rsidR="00931E40">
        <w:rPr>
          <w:rFonts w:ascii="Times New Roman" w:hAnsi="Times New Roman" w:cs="Times New Roman"/>
          <w:noProof/>
          <w:sz w:val="24"/>
          <w:szCs w:val="24"/>
          <w:lang w:val="en-GB"/>
        </w:rPr>
        <w:fldChar w:fldCharType="end"/>
      </w:r>
      <w:r w:rsidRPr="00320294">
        <w:rPr>
          <w:rFonts w:ascii="Times New Roman" w:hAnsi="Times New Roman" w:cs="Times New Roman"/>
          <w:noProof/>
          <w:sz w:val="24"/>
          <w:szCs w:val="24"/>
          <w:lang w:val="en-GB"/>
        </w:rPr>
        <w:t>)</w:t>
      </w:r>
      <w:r w:rsidRPr="00432B12">
        <w:rPr>
          <w:rFonts w:ascii="Times New Roman" w:hAnsi="Times New Roman" w:cs="Times New Roman"/>
          <w:sz w:val="24"/>
          <w:szCs w:val="24"/>
          <w:lang w:val="en-GB"/>
        </w:rPr>
        <w:fldChar w:fldCharType="end"/>
      </w:r>
      <w:r w:rsidRPr="00320294">
        <w:rPr>
          <w:rFonts w:ascii="Times New Roman" w:hAnsi="Times New Roman" w:cs="Times New Roman"/>
          <w:sz w:val="24"/>
          <w:szCs w:val="24"/>
          <w:lang w:val="en-GB"/>
        </w:rPr>
        <w:t>. We elaborate on the use of UCDP definitions in the third section of this data feature.</w:t>
      </w:r>
    </w:p>
  </w:endnote>
  <w:endnote w:id="3">
    <w:p w14:paraId="1DB30B83" w14:textId="41BCEA67"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w:t>
      </w:r>
      <w:r w:rsidRPr="00320294">
        <w:rPr>
          <w:rFonts w:ascii="Times New Roman" w:hAnsi="Times New Roman" w:cs="Times New Roman"/>
          <w:sz w:val="24"/>
          <w:szCs w:val="24"/>
          <w:lang w:val="en-US"/>
        </w:rPr>
        <w:t xml:space="preserve">Another dataset collecting information on the implementation of power-sharing agreements is the Peace Accord Matrix (PAM) </w:t>
      </w:r>
      <w:r w:rsidRPr="00432B12">
        <w:rPr>
          <w:rFonts w:ascii="Times New Roman" w:hAnsi="Times New Roman" w:cs="Times New Roman"/>
          <w:sz w:val="24"/>
          <w:szCs w:val="24"/>
          <w:lang w:val="en-US"/>
        </w:rPr>
        <w:fldChar w:fldCharType="begin"/>
      </w:r>
      <w:r w:rsidRPr="00320294">
        <w:rPr>
          <w:rFonts w:ascii="Times New Roman" w:hAnsi="Times New Roman" w:cs="Times New Roman"/>
          <w:sz w:val="24"/>
          <w:szCs w:val="24"/>
          <w:lang w:val="en-US"/>
        </w:rPr>
        <w:instrText xml:space="preserve"> ADDIN EN.CITE &lt;EndNote&gt;&lt;Cite&gt;&lt;Author&gt;Joshi&lt;/Author&gt;&lt;Year&gt;2013&lt;/Year&gt;&lt;RecNum&gt;1155&lt;/RecNum&gt;&lt;DisplayText&gt;(Joshi and Darby 2013)&lt;/DisplayText&gt;&lt;record&gt;&lt;rec-number&gt;1155&lt;/rec-number&gt;&lt;foreign-keys&gt;&lt;key app="EN" db-id="sz9d5vdzoxsrxjeta5wxp5xtr2zw2efetesp"&gt;1155&lt;/key&gt;&lt;/foreign-keys&gt;&lt;ref-type name="Journal Article"&gt;17&lt;/ref-type&gt;&lt;contributors&gt;&lt;authors&gt;&lt;author&gt;Joshi, Madhav&lt;/author&gt;&lt;author&gt;Darby, John&lt;/author&gt;&lt;/authors&gt;&lt;/contributors&gt;&lt;titles&gt;&lt;title&gt;Introducing the Peace Accords Matrix (PAM): A database of comprehensive peace agreements and their implementation, 1989-2007&lt;/title&gt;&lt;secondary-title&gt;Peacebuilding&lt;/secondary-title&gt;&lt;/titles&gt;&lt;periodical&gt;&lt;full-title&gt;Peacebuilding&lt;/full-title&gt;&lt;/periodical&gt;&lt;pages&gt;256-274&lt;/pages&gt;&lt;volume&gt;1&lt;/volume&gt;&lt;number&gt;2&lt;/number&gt;&lt;dates&gt;&lt;year&gt;2013&lt;/year&gt;&lt;/dates&gt;&lt;urls&gt;&lt;/urls&gt;&lt;/record&gt;&lt;/Cite&gt;&lt;/EndNote&gt;</w:instrText>
      </w:r>
      <w:r w:rsidRPr="00432B12">
        <w:rPr>
          <w:rFonts w:ascii="Times New Roman" w:hAnsi="Times New Roman" w:cs="Times New Roman"/>
          <w:sz w:val="24"/>
          <w:szCs w:val="24"/>
          <w:lang w:val="en-US"/>
        </w:rPr>
        <w:fldChar w:fldCharType="separate"/>
      </w:r>
      <w:r w:rsidRPr="00320294">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"_ENREF_20" \o "Joshi, 2013 #1155" </w:instrText>
      </w:r>
      <w:r w:rsidR="00931E40">
        <w:fldChar w:fldCharType="separate"/>
      </w:r>
      <w:r w:rsidRPr="00320294">
        <w:rPr>
          <w:rFonts w:ascii="Times New Roman" w:hAnsi="Times New Roman" w:cs="Times New Roman"/>
          <w:noProof/>
          <w:sz w:val="24"/>
          <w:szCs w:val="24"/>
          <w:lang w:val="en-US"/>
        </w:rPr>
        <w:t>Joshi and Darby 2013</w:t>
      </w:r>
      <w:r w:rsidR="00931E40">
        <w:rPr>
          <w:rFonts w:ascii="Times New Roman" w:hAnsi="Times New Roman" w:cs="Times New Roman"/>
          <w:noProof/>
          <w:sz w:val="24"/>
          <w:szCs w:val="24"/>
          <w:lang w:val="en-US"/>
        </w:rPr>
        <w:fldChar w:fldCharType="end"/>
      </w:r>
      <w:r w:rsidRPr="00320294">
        <w:rPr>
          <w:rFonts w:ascii="Times New Roman" w:hAnsi="Times New Roman" w:cs="Times New Roman"/>
          <w:noProof/>
          <w:sz w:val="24"/>
          <w:szCs w:val="24"/>
          <w:lang w:val="en-US"/>
        </w:rPr>
        <w:t>)</w:t>
      </w:r>
      <w:r w:rsidRPr="00432B12">
        <w:rPr>
          <w:rFonts w:ascii="Times New Roman" w:hAnsi="Times New Roman" w:cs="Times New Roman"/>
          <w:sz w:val="24"/>
          <w:szCs w:val="24"/>
          <w:lang w:val="en-US"/>
        </w:rPr>
        <w:fldChar w:fldCharType="end"/>
      </w:r>
      <w:r w:rsidRPr="00320294">
        <w:rPr>
          <w:rFonts w:ascii="Times New Roman" w:hAnsi="Times New Roman" w:cs="Times New Roman"/>
          <w:sz w:val="24"/>
          <w:szCs w:val="24"/>
          <w:lang w:val="en-US"/>
        </w:rPr>
        <w:t>. PAM includes 51 provisions and their implementation status on a yearly basis in 35 negotiated settlements (1989-2007). This database, however, is primarily of a qualitative nature.</w:t>
      </w:r>
    </w:p>
  </w:endnote>
  <w:endnote w:id="4">
    <w:p w14:paraId="51722CF3" w14:textId="06E44DB1"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We consulted UCDP data </w:t>
      </w:r>
      <w:r w:rsidRPr="00872D39">
        <w:rPr>
          <w:rFonts w:ascii="Times New Roman" w:hAnsi="Times New Roman" w:cs="Times New Roman"/>
          <w:sz w:val="24"/>
          <w:szCs w:val="24"/>
          <w:lang w:val="en-GB"/>
        </w:rPr>
        <w:fldChar w:fldCharType="begin">
          <w:fldData xml:space="preserve">PEVuZE5vdGU+PENpdGU+PEF1dGhvcj5LcmV1dHo8L0F1dGhvcj48WWVhcj4yMDEwPC9ZZWFyPjxS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</w:fldData>
        </w:fldChar>
      </w:r>
      <w:r w:rsidRPr="00320294">
        <w:rPr>
          <w:rFonts w:ascii="Times New Roman" w:hAnsi="Times New Roman" w:cs="Times New Roman"/>
          <w:sz w:val="24"/>
          <w:szCs w:val="24"/>
          <w:lang w:val="en-GB"/>
        </w:rPr>
        <w:instrText xml:space="preserve"> ADDIN EN.CITE </w:instrText>
      </w:r>
      <w:r w:rsidRPr="000327D1">
        <w:rPr>
          <w:rFonts w:ascii="Times New Roman" w:hAnsi="Times New Roman" w:cs="Times New Roman"/>
          <w:sz w:val="24"/>
          <w:szCs w:val="24"/>
          <w:lang w:val="en-GB"/>
        </w:rPr>
        <w:fldChar w:fldCharType="begin">
          <w:fldData xml:space="preserve">PEVuZE5vdGU+PENpdGU+PEF1dGhvcj5LcmV1dHo8L0F1dGhvcj48WWVhcj4yMDEwPC9ZZWFyPjxS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</w:fldData>
        </w:fldChar>
      </w:r>
      <w:r w:rsidRPr="00320294">
        <w:rPr>
          <w:rFonts w:ascii="Times New Roman" w:hAnsi="Times New Roman" w:cs="Times New Roman"/>
          <w:sz w:val="24"/>
          <w:szCs w:val="24"/>
          <w:lang w:val="en-GB"/>
        </w:rPr>
        <w:instrText xml:space="preserve"> ADDIN EN.CITE.DATA </w:instrText>
      </w:r>
      <w:r w:rsidRPr="000327D1">
        <w:rPr>
          <w:rFonts w:ascii="Times New Roman" w:hAnsi="Times New Roman" w:cs="Times New Roman"/>
          <w:sz w:val="24"/>
          <w:szCs w:val="24"/>
          <w:lang w:val="en-GB"/>
        </w:rPr>
      </w:r>
      <w:r w:rsidRPr="000327D1">
        <w:rPr>
          <w:rFonts w:ascii="Times New Roman" w:hAnsi="Times New Roman" w:cs="Times New Roman"/>
          <w:sz w:val="24"/>
          <w:szCs w:val="24"/>
          <w:lang w:val="en-GB"/>
        </w:rPr>
        <w:fldChar w:fldCharType="end"/>
      </w:r>
      <w:r w:rsidRPr="00872D39">
        <w:rPr>
          <w:rFonts w:ascii="Times New Roman" w:hAnsi="Times New Roman" w:cs="Times New Roman"/>
          <w:sz w:val="24"/>
          <w:szCs w:val="24"/>
          <w:lang w:val="en-GB"/>
        </w:rPr>
      </w:r>
      <w:r w:rsidRPr="00872D39">
        <w:rPr>
          <w:rFonts w:ascii="Times New Roman" w:hAnsi="Times New Roman" w:cs="Times New Roman"/>
          <w:sz w:val="24"/>
          <w:szCs w:val="24"/>
          <w:lang w:val="en-GB"/>
        </w:rPr>
        <w:fldChar w:fldCharType="separate"/>
      </w:r>
      <w:r w:rsidRPr="00320294">
        <w:rPr>
          <w:rFonts w:ascii="Times New Roman" w:hAnsi="Times New Roman" w:cs="Times New Roman"/>
          <w:noProof/>
          <w:sz w:val="24"/>
          <w:szCs w:val="24"/>
          <w:lang w:val="en-GB"/>
        </w:rPr>
        <w:t>(</w:t>
      </w:r>
      <w:r w:rsidR="00931E40">
        <w:fldChar w:fldCharType="begin"/>
      </w:r>
      <w:r w:rsidR="00931E40" w:rsidRPr="00CB71A2">
        <w:rPr>
          <w:lang w:val="en-GB"/>
        </w:rPr>
        <w:instrText xml:space="preserve"> HYPERLINK \l "_ENREF_21" \o "Kreutz, 2010 #1158" </w:instrText>
      </w:r>
      <w:r w:rsidR="00931E40">
        <w:fldChar w:fldCharType="separate"/>
      </w:r>
      <w:r w:rsidRPr="00320294">
        <w:rPr>
          <w:rFonts w:ascii="Times New Roman" w:hAnsi="Times New Roman" w:cs="Times New Roman"/>
          <w:noProof/>
          <w:sz w:val="24"/>
          <w:szCs w:val="24"/>
          <w:lang w:val="en-GB"/>
        </w:rPr>
        <w:t>Kreutz 2010</w:t>
      </w:r>
      <w:r w:rsidR="00931E40">
        <w:rPr>
          <w:rFonts w:ascii="Times New Roman" w:hAnsi="Times New Roman" w:cs="Times New Roman"/>
          <w:noProof/>
          <w:sz w:val="24"/>
          <w:szCs w:val="24"/>
          <w:lang w:val="en-GB"/>
        </w:rPr>
        <w:fldChar w:fldCharType="end"/>
      </w:r>
      <w:r w:rsidRPr="00320294">
        <w:rPr>
          <w:rFonts w:ascii="Times New Roman" w:hAnsi="Times New Roman" w:cs="Times New Roman"/>
          <w:noProof/>
          <w:sz w:val="24"/>
          <w:szCs w:val="24"/>
          <w:lang w:val="en-GB"/>
        </w:rPr>
        <w:t xml:space="preserve">; </w:t>
      </w:r>
      <w:r w:rsidR="00931E40">
        <w:fldChar w:fldCharType="begin"/>
      </w:r>
      <w:r w:rsidR="00931E40" w:rsidRPr="00CB71A2">
        <w:rPr>
          <w:lang w:val="en-GB"/>
        </w:rPr>
        <w:instrText xml:space="preserve"> HYPERLINK \l "_ENREF_35" \o "Sundberg, 2013 #1182" </w:instrText>
      </w:r>
      <w:r w:rsidR="00931E40">
        <w:fldChar w:fldCharType="separate"/>
      </w:r>
      <w:r w:rsidRPr="00320294">
        <w:rPr>
          <w:rFonts w:ascii="Times New Roman" w:hAnsi="Times New Roman" w:cs="Times New Roman"/>
          <w:noProof/>
          <w:sz w:val="24"/>
          <w:szCs w:val="24"/>
          <w:lang w:val="en-GB"/>
        </w:rPr>
        <w:t>Sundberg and Melander 2013</w:t>
      </w:r>
      <w:r w:rsidR="00931E40">
        <w:rPr>
          <w:rFonts w:ascii="Times New Roman" w:hAnsi="Times New Roman" w:cs="Times New Roman"/>
          <w:noProof/>
          <w:sz w:val="24"/>
          <w:szCs w:val="24"/>
          <w:lang w:val="en-GB"/>
        </w:rPr>
        <w:fldChar w:fldCharType="end"/>
      </w:r>
      <w:r w:rsidRPr="00320294">
        <w:rPr>
          <w:rFonts w:ascii="Times New Roman" w:hAnsi="Times New Roman" w:cs="Times New Roman"/>
          <w:noProof/>
          <w:sz w:val="24"/>
          <w:szCs w:val="24"/>
          <w:lang w:val="en-GB"/>
        </w:rPr>
        <w:t xml:space="preserve">; </w:t>
      </w:r>
      <w:r w:rsidR="00931E40">
        <w:fldChar w:fldCharType="begin"/>
      </w:r>
      <w:r w:rsidR="00931E40" w:rsidRPr="00CB71A2">
        <w:rPr>
          <w:lang w:val="en-GB"/>
        </w:rPr>
        <w:instrText xml:space="preserve"> HYPERLINK \l "_ENRE</w:instrText>
      </w:r>
      <w:r w:rsidR="00931E40" w:rsidRPr="00CB71A2">
        <w:rPr>
          <w:lang w:val="en-GB"/>
        </w:rPr>
        <w:instrText xml:space="preserve">F_37" \o "Uppsala Conflict Data Program, 2013 #1185" </w:instrText>
      </w:r>
      <w:r w:rsidR="00931E40">
        <w:fldChar w:fldCharType="separate"/>
      </w:r>
      <w:r w:rsidRPr="00320294">
        <w:rPr>
          <w:rFonts w:ascii="Times New Roman" w:hAnsi="Times New Roman" w:cs="Times New Roman"/>
          <w:noProof/>
          <w:sz w:val="24"/>
          <w:szCs w:val="24"/>
          <w:lang w:val="en-GB"/>
        </w:rPr>
        <w:t>Uppsala Conflict Data Program 2013</w:t>
      </w:r>
      <w:r w:rsidR="00931E40">
        <w:rPr>
          <w:rFonts w:ascii="Times New Roman" w:hAnsi="Times New Roman" w:cs="Times New Roman"/>
          <w:noProof/>
          <w:sz w:val="24"/>
          <w:szCs w:val="24"/>
          <w:lang w:val="en-GB"/>
        </w:rPr>
        <w:fldChar w:fldCharType="end"/>
      </w:r>
      <w:r w:rsidRPr="00320294">
        <w:rPr>
          <w:rFonts w:ascii="Times New Roman" w:hAnsi="Times New Roman" w:cs="Times New Roman"/>
          <w:noProof/>
          <w:sz w:val="24"/>
          <w:szCs w:val="24"/>
          <w:lang w:val="en-GB"/>
        </w:rPr>
        <w:t>)</w:t>
      </w:r>
      <w:r w:rsidRPr="00872D39">
        <w:rPr>
          <w:rFonts w:ascii="Times New Roman" w:hAnsi="Times New Roman" w:cs="Times New Roman"/>
          <w:sz w:val="24"/>
          <w:szCs w:val="24"/>
          <w:lang w:val="en-GB"/>
        </w:rPr>
        <w:fldChar w:fldCharType="end"/>
      </w:r>
      <w:r w:rsidRPr="00320294">
        <w:rPr>
          <w:rFonts w:ascii="Times New Roman" w:hAnsi="Times New Roman" w:cs="Times New Roman"/>
          <w:sz w:val="24"/>
          <w:szCs w:val="24"/>
          <w:lang w:val="en-GB"/>
        </w:rPr>
        <w:t xml:space="preserve"> and the Armed Conflict and Location Event Dataset (ACLED) (Raleigh et al. 2010) to determine whether armed conflict between the signatories to a peace agreement recurred earlier.</w:t>
      </w:r>
    </w:p>
  </w:endnote>
  <w:endnote w:id="5">
    <w:p w14:paraId="79DCD829" w14:textId="78B3F438"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Examples include the Social Conflict in Africa Database (SCAD) </w:t>
      </w:r>
      <w:r w:rsidRPr="00432B12">
        <w:rPr>
          <w:rFonts w:ascii="Times New Roman" w:hAnsi="Times New Roman" w:cs="Times New Roman"/>
          <w:sz w:val="24"/>
          <w:szCs w:val="24"/>
          <w:lang w:val="en-GB"/>
        </w:rPr>
        <w:fldChar w:fldCharType="begin"/>
      </w:r>
      <w:r w:rsidRPr="00320294">
        <w:rPr>
          <w:rFonts w:ascii="Times New Roman" w:hAnsi="Times New Roman" w:cs="Times New Roman"/>
          <w:sz w:val="24"/>
          <w:szCs w:val="24"/>
          <w:lang w:val="en-GB"/>
        </w:rPr>
        <w:instrText xml:space="preserve"> ADDIN EN.CITE &lt;EndNote&gt;&lt;Cite&gt;&lt;Author&gt;Salehyan&lt;/Author&gt;&lt;Year&gt;2012&lt;/Year&gt;&lt;RecNum&gt;1178&lt;/RecNum&gt;&lt;DisplayText&gt;(Salehyan et al. 2012)&lt;/DisplayText&gt;&lt;record&gt;&lt;rec-number&gt;1178&lt;/rec-number&gt;&lt;foreign-keys&gt;&lt;key app="EN" db-id="sz9d5vdzoxsrxjeta5wxp5xtr2zw2efetesp"&gt;1178&lt;/key&gt;&lt;/foreign-keys&gt;&lt;ref-type name="Journal Article"&gt;17&lt;/ref-type&gt;&lt;contributors&gt;&lt;authors&gt;&lt;author&gt;Salehyan, Idean&lt;/author&gt;&lt;author&gt;Hendrix, Cullen S.&lt;/author&gt;&lt;author&gt;Hamner, Jesse&lt;/author&gt;&lt;author&gt;Case, Christina&lt;/author&gt;&lt;author&gt;Linebarger, Christopher&lt;/author&gt;&lt;author&gt;Stull, Emily&lt;/author&gt;&lt;author&gt;Williams, Jennifer&lt;/author&gt;&lt;/authors&gt;&lt;/contributors&gt;&lt;titles&gt;&lt;title&gt;Social conflict in Africa: A new database&lt;/title&gt;&lt;secondary-title&gt;International Interactions&lt;/secondary-title&gt;&lt;/titles&gt;&lt;periodical&gt;&lt;full-title&gt;International Interactions&lt;/full-title&gt;&lt;/periodical&gt;&lt;pages&gt;503-511&lt;/pages&gt;&lt;volume&gt;38&lt;/volume&gt;&lt;number&gt;4&lt;/number&gt;&lt;dates&gt;&lt;year&gt;2012&lt;/year&gt;&lt;/dates&gt;&lt;urls&gt;&lt;/urls&gt;&lt;/record&gt;&lt;/Cite&gt;&lt;/EndNote&gt;</w:instrText>
      </w:r>
      <w:r w:rsidRPr="00432B12">
        <w:rPr>
          <w:rFonts w:ascii="Times New Roman" w:hAnsi="Times New Roman" w:cs="Times New Roman"/>
          <w:sz w:val="24"/>
          <w:szCs w:val="24"/>
          <w:lang w:val="en-GB"/>
        </w:rPr>
        <w:fldChar w:fldCharType="separate"/>
      </w:r>
      <w:r w:rsidRPr="00320294">
        <w:rPr>
          <w:rFonts w:ascii="Times New Roman" w:hAnsi="Times New Roman" w:cs="Times New Roman"/>
          <w:noProof/>
          <w:sz w:val="24"/>
          <w:szCs w:val="24"/>
          <w:lang w:val="en-GB"/>
        </w:rPr>
        <w:t>(</w:t>
      </w:r>
      <w:r w:rsidR="00931E40">
        <w:fldChar w:fldCharType="begin"/>
      </w:r>
      <w:r w:rsidR="00931E40" w:rsidRPr="00CB71A2">
        <w:rPr>
          <w:lang w:val="en-GB"/>
        </w:rPr>
        <w:instrText xml:space="preserve"> HYPERLINK \l "_ENREF_33" \o "Salehyan, 2012 #1178" </w:instrText>
      </w:r>
      <w:r w:rsidR="00931E40">
        <w:fldChar w:fldCharType="separate"/>
      </w:r>
      <w:r w:rsidRPr="00320294">
        <w:rPr>
          <w:rFonts w:ascii="Times New Roman" w:hAnsi="Times New Roman" w:cs="Times New Roman"/>
          <w:noProof/>
          <w:sz w:val="24"/>
          <w:szCs w:val="24"/>
          <w:lang w:val="en-GB"/>
        </w:rPr>
        <w:t>Salehyan et al. 2012</w:t>
      </w:r>
      <w:r w:rsidR="00931E40">
        <w:rPr>
          <w:rFonts w:ascii="Times New Roman" w:hAnsi="Times New Roman" w:cs="Times New Roman"/>
          <w:noProof/>
          <w:sz w:val="24"/>
          <w:szCs w:val="24"/>
          <w:lang w:val="en-GB"/>
        </w:rPr>
        <w:fldChar w:fldCharType="end"/>
      </w:r>
      <w:r w:rsidRPr="00320294">
        <w:rPr>
          <w:rFonts w:ascii="Times New Roman" w:hAnsi="Times New Roman" w:cs="Times New Roman"/>
          <w:noProof/>
          <w:sz w:val="24"/>
          <w:szCs w:val="24"/>
          <w:lang w:val="en-GB"/>
        </w:rPr>
        <w:t>)</w:t>
      </w:r>
      <w:r w:rsidRPr="00432B12">
        <w:rPr>
          <w:rFonts w:ascii="Times New Roman" w:hAnsi="Times New Roman" w:cs="Times New Roman"/>
          <w:sz w:val="24"/>
          <w:szCs w:val="24"/>
          <w:lang w:val="en-GB"/>
        </w:rPr>
        <w:fldChar w:fldCharType="end"/>
      </w:r>
      <w:r w:rsidRPr="00320294">
        <w:rPr>
          <w:rFonts w:ascii="Times New Roman" w:hAnsi="Times New Roman" w:cs="Times New Roman"/>
          <w:sz w:val="24"/>
          <w:szCs w:val="24"/>
          <w:lang w:val="en-GB"/>
        </w:rPr>
        <w:t xml:space="preserve"> and the Non-State Actor Dataset </w:t>
      </w:r>
      <w:r w:rsidRPr="00432B12">
        <w:rPr>
          <w:rFonts w:ascii="Times New Roman" w:hAnsi="Times New Roman" w:cs="Times New Roman"/>
          <w:sz w:val="24"/>
          <w:szCs w:val="24"/>
          <w:lang w:val="en-GB"/>
        </w:rPr>
        <w:fldChar w:fldCharType="begin"/>
      </w:r>
      <w:r w:rsidRPr="00320294">
        <w:rPr>
          <w:rFonts w:ascii="Times New Roman" w:hAnsi="Times New Roman" w:cs="Times New Roman"/>
          <w:sz w:val="24"/>
          <w:szCs w:val="24"/>
          <w:lang w:val="en-GB"/>
        </w:rPr>
        <w:instrText xml:space="preserve"> ADDIN EN.CITE &lt;EndNote&gt;&lt;Cite&gt;&lt;Author&gt;Cunningham&lt;/Author&gt;&lt;Year&gt;2013&lt;/Year&gt;&lt;RecNum&gt;1131&lt;/RecNum&gt;&lt;DisplayText&gt;(Cunningham, Gleditsch, and Salehyan 2013)&lt;/DisplayText&gt;&lt;record&gt;&lt;rec-number&gt;1131&lt;/rec-number&gt;&lt;foreign-keys&gt;&lt;key app="EN" db-id="sz9d5vdzoxsrxjeta5wxp5xtr2zw2efetesp"&gt;1131&lt;/key&gt;&lt;/foreign-keys&gt;&lt;ref-type name="Journal Article"&gt;17&lt;/ref-type&gt;&lt;contributors&gt;&lt;authors&gt;&lt;author&gt;Cunningham, David E.&lt;/author&gt;&lt;author&gt;Gleditsch, Kristian Skrede&lt;/author&gt;&lt;author&gt;Salehyan, Idean&lt;/author&gt;&lt;/authors&gt;&lt;/contributors&gt;&lt;titles&gt;&lt;title&gt;Non-state actors in civil wars. A new dataset&lt;/title&gt;&lt;secondary-title&gt;Conflict Management and Peace Science&lt;/secondary-title&gt;&lt;/titles&gt;&lt;periodical&gt;&lt;full-title&gt;Conflict Management and Peace Science&lt;/full-title&gt;&lt;/periodical&gt;&lt;pages&gt;516-531&lt;/pages&gt;&lt;volume&gt;30&lt;/volume&gt;&lt;number&gt;5&lt;/number&gt;&lt;dates&gt;&lt;year&gt;2013&lt;/year&gt;&lt;/dates&gt;&lt;urls&gt;&lt;/urls&gt;&lt;/record&gt;&lt;/Cite&gt;&lt;/EndNote&gt;</w:instrText>
      </w:r>
      <w:r w:rsidRPr="00432B12">
        <w:rPr>
          <w:rFonts w:ascii="Times New Roman" w:hAnsi="Times New Roman" w:cs="Times New Roman"/>
          <w:sz w:val="24"/>
          <w:szCs w:val="24"/>
          <w:lang w:val="en-GB"/>
        </w:rPr>
        <w:fldChar w:fldCharType="separate"/>
      </w:r>
      <w:r w:rsidRPr="00320294">
        <w:rPr>
          <w:rFonts w:ascii="Times New Roman" w:hAnsi="Times New Roman" w:cs="Times New Roman"/>
          <w:noProof/>
          <w:sz w:val="24"/>
          <w:szCs w:val="24"/>
          <w:lang w:val="en-GB"/>
        </w:rPr>
        <w:t>(</w:t>
      </w:r>
      <w:r w:rsidR="00931E40">
        <w:fldChar w:fldCharType="begin"/>
      </w:r>
      <w:r w:rsidR="00931E40" w:rsidRPr="00CB71A2">
        <w:rPr>
          <w:lang w:val="en-GB"/>
        </w:rPr>
        <w:instrText xml:space="preserve"> HYPERLINK \l "_ENREF_7" \o "Cunningham, 2013 #1131" </w:instrText>
      </w:r>
      <w:r w:rsidR="00931E40">
        <w:fldChar w:fldCharType="separate"/>
      </w:r>
      <w:r w:rsidRPr="00320294">
        <w:rPr>
          <w:rFonts w:ascii="Times New Roman" w:hAnsi="Times New Roman" w:cs="Times New Roman"/>
          <w:noProof/>
          <w:sz w:val="24"/>
          <w:szCs w:val="24"/>
          <w:lang w:val="en-GB"/>
        </w:rPr>
        <w:t>Cunningham, Gleditsch, and Salehyan 2013</w:t>
      </w:r>
      <w:r w:rsidR="00931E40">
        <w:rPr>
          <w:rFonts w:ascii="Times New Roman" w:hAnsi="Times New Roman" w:cs="Times New Roman"/>
          <w:noProof/>
          <w:sz w:val="24"/>
          <w:szCs w:val="24"/>
          <w:lang w:val="en-GB"/>
        </w:rPr>
        <w:fldChar w:fldCharType="end"/>
      </w:r>
      <w:r w:rsidRPr="00320294">
        <w:rPr>
          <w:rFonts w:ascii="Times New Roman" w:hAnsi="Times New Roman" w:cs="Times New Roman"/>
          <w:noProof/>
          <w:sz w:val="24"/>
          <w:szCs w:val="24"/>
          <w:lang w:val="en-GB"/>
        </w:rPr>
        <w:t>)</w:t>
      </w:r>
      <w:r w:rsidRPr="00432B12">
        <w:rPr>
          <w:rFonts w:ascii="Times New Roman" w:hAnsi="Times New Roman" w:cs="Times New Roman"/>
          <w:sz w:val="24"/>
          <w:szCs w:val="24"/>
          <w:lang w:val="en-GB"/>
        </w:rPr>
        <w:fldChar w:fldCharType="end"/>
      </w:r>
      <w:r w:rsidRPr="00320294">
        <w:rPr>
          <w:rFonts w:ascii="Times New Roman" w:hAnsi="Times New Roman" w:cs="Times New Roman"/>
          <w:sz w:val="24"/>
          <w:szCs w:val="24"/>
          <w:lang w:val="en-GB"/>
        </w:rPr>
        <w:t>.</w:t>
      </w:r>
    </w:p>
  </w:endnote>
  <w:endnote w:id="6">
    <w:p w14:paraId="7756CD10" w14:textId="5E1F5FAC" w:rsidR="008347F3" w:rsidRPr="000327D1" w:rsidRDefault="008347F3" w:rsidP="000327D1">
      <w:pPr>
        <w:pStyle w:val="EndnoteText"/>
        <w:spacing w:line="480" w:lineRule="auto"/>
        <w:rPr>
          <w:rFonts w:ascii="Times New Roman" w:hAnsi="Times New Roman" w:cs="Times New Roman"/>
          <w:sz w:val="24"/>
          <w:szCs w:val="24"/>
          <w:lang w:val="en-GB"/>
        </w:rPr>
      </w:pPr>
      <w:r w:rsidRPr="000327D1">
        <w:rPr>
          <w:rStyle w:val="EndnoteReference"/>
          <w:rFonts w:ascii="Times New Roman" w:hAnsi="Times New Roman" w:cs="Times New Roman"/>
          <w:sz w:val="24"/>
          <w:szCs w:val="24"/>
        </w:rPr>
        <w:endnoteRef/>
      </w:r>
      <w:r w:rsidRPr="000327D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Scholars have the option to just </w:t>
      </w:r>
      <w:proofErr w:type="spellStart"/>
      <w:r>
        <w:rPr>
          <w:rFonts w:ascii="Times New Roman" w:hAnsi="Times New Roman" w:cs="Times New Roman"/>
          <w:sz w:val="24"/>
          <w:szCs w:val="24"/>
          <w:lang w:val="en-GB"/>
        </w:rPr>
        <w:t>analyze</w:t>
      </w:r>
      <w:proofErr w:type="spellEnd"/>
      <w:r>
        <w:rPr>
          <w:rFonts w:ascii="Times New Roman" w:hAnsi="Times New Roman" w:cs="Times New Roman"/>
          <w:sz w:val="24"/>
          <w:szCs w:val="24"/>
          <w:lang w:val="en-GB"/>
        </w:rPr>
        <w:t xml:space="preserve"> a subset of high-intensity civil conflicts by using the conflict intensity variable present in each UCDP dataset. With this variable, one can distinguish those conflict periods which have never crossed the 1,000 battle-related deaths threshold during the course of the entire civil conflict from those conflicts which have crossed this threshold.</w:t>
      </w:r>
    </w:p>
  </w:endnote>
  <w:endnote w:id="7">
    <w:p w14:paraId="127B81F8" w14:textId="2EAE01ED"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While we exclude these arrangements and institution from our definition of power-sharing, we nevertheless collect data on some of their promises and practices. As explained in the following data presentation, the PSED also provides data on proportional representation, national elections and referenda and new constitutions.</w:t>
      </w:r>
    </w:p>
  </w:endnote>
  <w:endnote w:id="8">
    <w:p w14:paraId="3C1DBF02" w14:textId="3A8C502A"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We would like to thank one of our anonymous reviewers for emphasizing the importance of clearly differentiating between the promises and practices of power-sharing.</w:t>
      </w:r>
    </w:p>
  </w:endnote>
  <w:endnote w:id="9">
    <w:p w14:paraId="2AC7CD0D" w14:textId="74A633CE"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We also provide a version of the PSED using the peace agreement in the post-conflict period as the unit of analysis. This dataset aggregates the government-rebel dyads of each peace agreement and captures power-sharing between the government of a state and all rebel signatories to the peace agreement under analysis. This PSED version can also be found on the GIGA German Institute for Global and Area Studies website (</w:t>
      </w:r>
      <w:r w:rsidR="00931E40">
        <w:fldChar w:fldCharType="begin"/>
      </w:r>
      <w:r w:rsidR="00931E40" w:rsidRPr="00CB71A2">
        <w:rPr>
          <w:lang w:val="en-GB"/>
        </w:rPr>
        <w:instrText xml:space="preserve"> HYPERLINK "http://www.giga-hamburg.de/en/project/PSED" </w:instrText>
      </w:r>
      <w:r w:rsidR="00931E40">
        <w:fldChar w:fldCharType="separate"/>
      </w:r>
      <w:r w:rsidRPr="00320294">
        <w:rPr>
          <w:rStyle w:val="Hyperlink"/>
          <w:rFonts w:ascii="Times New Roman" w:hAnsi="Times New Roman" w:cs="Times New Roman"/>
          <w:sz w:val="24"/>
          <w:szCs w:val="24"/>
          <w:lang w:val="en-GB"/>
        </w:rPr>
        <w:t>http://www.giga-hamburg.de/en/project/PSED</w:t>
      </w:r>
      <w:r w:rsidR="00931E40">
        <w:rPr>
          <w:rStyle w:val="Hyperlink"/>
          <w:rFonts w:ascii="Times New Roman" w:hAnsi="Times New Roman" w:cs="Times New Roman"/>
          <w:sz w:val="24"/>
          <w:szCs w:val="24"/>
          <w:lang w:val="en-GB"/>
        </w:rPr>
        <w:fldChar w:fldCharType="end"/>
      </w:r>
      <w:r w:rsidRPr="00320294">
        <w:rPr>
          <w:rFonts w:ascii="Times New Roman" w:hAnsi="Times New Roman" w:cs="Times New Roman"/>
          <w:sz w:val="24"/>
          <w:szCs w:val="24"/>
          <w:lang w:val="en-GB"/>
        </w:rPr>
        <w:t>).</w:t>
      </w:r>
    </w:p>
  </w:endnote>
  <w:endnote w:id="10">
    <w:p w14:paraId="55A7B350" w14:textId="7BD52242"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As we will explain in the subsequent section, the PSED also captures when a government-rebel dyad negotiates a follow-up agreement during the post-conflict period. Very often, these post-conflict agreements specify or modify arrangements which have been outlined in the initial peace agreement.</w:t>
      </w:r>
    </w:p>
  </w:endnote>
  <w:endnote w:id="11">
    <w:p w14:paraId="7D127C65" w14:textId="5FCC6248"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w:t>
      </w:r>
      <w:r w:rsidRPr="00320294">
        <w:rPr>
          <w:rFonts w:ascii="Times New Roman" w:hAnsi="Times New Roman" w:cs="Times New Roman"/>
          <w:sz w:val="24"/>
          <w:szCs w:val="24"/>
          <w:lang w:val="en-US"/>
        </w:rPr>
        <w:t xml:space="preserve">Nevertheless, the PSED collects data on some of these power-sharing arrangements as, for example, the introduction of proportional representation (for details please see below). To account for power-sharing arrangements on a constitutional level, the data collection can be also easily merged with datasets on countries’ constitutional design as, for example, the Institutions and Elections Project (IAEP) </w:t>
      </w:r>
      <w:r w:rsidRPr="00872D39">
        <w:rPr>
          <w:rFonts w:ascii="Times New Roman" w:hAnsi="Times New Roman" w:cs="Times New Roman"/>
          <w:sz w:val="24"/>
          <w:szCs w:val="24"/>
          <w:lang w:val="en-US"/>
        </w:rPr>
        <w:fldChar w:fldCharType="begin"/>
      </w:r>
      <w:r w:rsidRPr="00320294">
        <w:rPr>
          <w:rFonts w:ascii="Times New Roman" w:hAnsi="Times New Roman" w:cs="Times New Roman"/>
          <w:sz w:val="24"/>
          <w:szCs w:val="24"/>
          <w:lang w:val="en-US"/>
        </w:rPr>
        <w:instrText xml:space="preserve"> ADDIN EN.CITE &lt;EndNote&gt;&lt;Cite&gt;&lt;Author&gt;Regan&lt;/Author&gt;&lt;Year&gt;2009&lt;/Year&gt;&lt;RecNum&gt;75&lt;/RecNum&gt;&lt;DisplayText&gt;(Regan, Frank, and Clark 2009)&lt;/DisplayText&gt;&lt;record&gt;&lt;rec-number&gt;75&lt;/rec-number&gt;&lt;foreign-keys&gt;&lt;key app="EN" db-id="092wx5wdc9spdeedx0mxtp9os9w9sdas9erd"&gt;75&lt;/key&gt;&lt;/foreign-keys&gt;&lt;ref-type name="Journal Article"&gt;17&lt;/ref-type&gt;&lt;contributors&gt;&lt;authors&gt;&lt;author&gt;Regan, Patrick M.&lt;/author&gt;&lt;author&gt;Frank, Richard W.&lt;/author&gt;&lt;author&gt;Clark, David H.&lt;/author&gt;&lt;/authors&gt;&lt;/contributors&gt;&lt;titles&gt;&lt;title&gt;New datasets on political institutions and elections, 1972-2005&lt;/title&gt;&lt;secondary-title&gt;Conflict Management and Peace Science&lt;/secondary-title&gt;&lt;/titles&gt;&lt;periodical&gt;&lt;full-title&gt;Conflict Management and Peace Science&lt;/full-title&gt;&lt;/periodical&gt;&lt;pages&gt;286-304&lt;/pages&gt;&lt;volume&gt;26&lt;/volume&gt;&lt;number&gt;3&lt;/number&gt;&lt;dates&gt;&lt;year&gt;2009&lt;/year&gt;&lt;/dates&gt;&lt;urls&gt;&lt;/urls&gt;&lt;/record&gt;&lt;/Cite&gt;&lt;/EndNote&gt;</w:instrText>
      </w:r>
      <w:r w:rsidRPr="00872D39">
        <w:rPr>
          <w:rFonts w:ascii="Times New Roman" w:hAnsi="Times New Roman" w:cs="Times New Roman"/>
          <w:sz w:val="24"/>
          <w:szCs w:val="24"/>
          <w:lang w:val="en-US"/>
        </w:rPr>
        <w:fldChar w:fldCharType="separate"/>
      </w:r>
      <w:r w:rsidRPr="00320294">
        <w:rPr>
          <w:rFonts w:ascii="Times New Roman" w:hAnsi="Times New Roman" w:cs="Times New Roman"/>
          <w:noProof/>
          <w:sz w:val="24"/>
          <w:szCs w:val="24"/>
          <w:lang w:val="en-US"/>
        </w:rPr>
        <w:t>(</w:t>
      </w:r>
      <w:r w:rsidR="00931E40">
        <w:fldChar w:fldCharType="begin"/>
      </w:r>
      <w:r w:rsidR="00931E40" w:rsidRPr="00CB71A2">
        <w:rPr>
          <w:lang w:val="en-GB"/>
        </w:rPr>
        <w:instrText xml:space="preserve"> HYPERLINK \l "_ENREF_30" \o "Regan, 2009 #75" </w:instrText>
      </w:r>
      <w:r w:rsidR="00931E40">
        <w:fldChar w:fldCharType="separate"/>
      </w:r>
      <w:r w:rsidRPr="00320294">
        <w:rPr>
          <w:rFonts w:ascii="Times New Roman" w:hAnsi="Times New Roman" w:cs="Times New Roman"/>
          <w:noProof/>
          <w:sz w:val="24"/>
          <w:szCs w:val="24"/>
          <w:lang w:val="en-US"/>
        </w:rPr>
        <w:t>Regan, Frank, and Clark 2009</w:t>
      </w:r>
      <w:r w:rsidR="00931E40">
        <w:rPr>
          <w:rFonts w:ascii="Times New Roman" w:hAnsi="Times New Roman" w:cs="Times New Roman"/>
          <w:noProof/>
          <w:sz w:val="24"/>
          <w:szCs w:val="24"/>
          <w:lang w:val="en-US"/>
        </w:rPr>
        <w:fldChar w:fldCharType="end"/>
      </w:r>
      <w:r w:rsidRPr="00320294">
        <w:rPr>
          <w:rFonts w:ascii="Times New Roman" w:hAnsi="Times New Roman" w:cs="Times New Roman"/>
          <w:noProof/>
          <w:sz w:val="24"/>
          <w:szCs w:val="24"/>
          <w:lang w:val="en-US"/>
        </w:rPr>
        <w:t>)</w:t>
      </w:r>
      <w:r w:rsidRPr="00872D39">
        <w:rPr>
          <w:rFonts w:ascii="Times New Roman" w:hAnsi="Times New Roman" w:cs="Times New Roman"/>
          <w:sz w:val="24"/>
          <w:szCs w:val="24"/>
          <w:lang w:val="en-US"/>
        </w:rPr>
        <w:fldChar w:fldCharType="end"/>
      </w:r>
      <w:r w:rsidRPr="00320294">
        <w:rPr>
          <w:rFonts w:ascii="Times New Roman" w:hAnsi="Times New Roman" w:cs="Times New Roman"/>
          <w:sz w:val="24"/>
          <w:szCs w:val="24"/>
          <w:lang w:val="en-US"/>
        </w:rPr>
        <w:t>.</w:t>
      </w:r>
    </w:p>
  </w:endnote>
  <w:endnote w:id="12">
    <w:p w14:paraId="166A8C32" w14:textId="084F063F" w:rsidR="008347F3" w:rsidRPr="000327D1" w:rsidRDefault="008347F3" w:rsidP="000327D1">
      <w:pPr>
        <w:pStyle w:val="EndnoteText"/>
        <w:spacing w:line="480" w:lineRule="auto"/>
        <w:rPr>
          <w:rFonts w:ascii="Times New Roman" w:hAnsi="Times New Roman" w:cs="Times New Roman"/>
          <w:sz w:val="24"/>
          <w:szCs w:val="24"/>
          <w:lang w:val="en-GB"/>
        </w:rPr>
      </w:pPr>
      <w:r w:rsidRPr="000327D1">
        <w:rPr>
          <w:rStyle w:val="EndnoteReference"/>
          <w:rFonts w:ascii="Times New Roman" w:hAnsi="Times New Roman" w:cs="Times New Roman"/>
          <w:sz w:val="24"/>
          <w:szCs w:val="24"/>
        </w:rPr>
        <w:endnoteRef/>
      </w:r>
      <w:r w:rsidRPr="000327D1">
        <w:rPr>
          <w:rFonts w:ascii="Times New Roman" w:hAnsi="Times New Roman" w:cs="Times New Roman"/>
          <w:sz w:val="24"/>
          <w:szCs w:val="24"/>
          <w:lang w:val="en-GB"/>
        </w:rPr>
        <w:t xml:space="preserve"> According to the UCDP Conflict Termination Dataset </w:t>
      </w:r>
      <w:r w:rsidRPr="000327D1">
        <w:rPr>
          <w:rFonts w:ascii="Times New Roman" w:hAnsi="Times New Roman" w:cs="Times New Roman"/>
          <w:sz w:val="24"/>
          <w:szCs w:val="24"/>
          <w:lang w:val="en-GB"/>
        </w:rPr>
        <w:fldChar w:fldCharType="begin"/>
      </w:r>
      <w:r w:rsidRPr="000327D1">
        <w:rPr>
          <w:rFonts w:ascii="Times New Roman" w:hAnsi="Times New Roman" w:cs="Times New Roman"/>
          <w:sz w:val="24"/>
          <w:szCs w:val="24"/>
          <w:lang w:val="en-GB"/>
        </w:rPr>
        <w:instrText xml:space="preserve"> ADDIN EN.CITE &lt;EndNote&gt;&lt;Cite&gt;&lt;Author&gt;Kreutz&lt;/Author&gt;&lt;Year&gt;2010&lt;/Year&gt;&lt;RecNum&gt;1158&lt;/RecNum&gt;&lt;DisplayText&gt;(Kreutz 2010)&lt;/DisplayText&gt;&lt;record&gt;&lt;rec-number&gt;1158&lt;/rec-number&gt;&lt;foreign-keys&gt;&lt;key app="EN" db-id="sz9d5vdzoxsrxjeta5wxp5xtr2zw2efetesp"&gt;1158&lt;/key&gt;&lt;/foreign-keys&gt;&lt;ref-type name="Journal Article"&gt;17&lt;/ref-type&gt;&lt;contributors&gt;&lt;authors&gt;&lt;author&gt;Kreutz, Joakim&lt;/author&gt;&lt;/authors&gt;&lt;/contributors&gt;&lt;titles&gt;&lt;title&gt;How and when armed conflicts end: Introducing the UCDP Conflict Termination dataset&lt;/title&gt;&lt;secondary-title&gt;Journal of Peace Research&lt;/secondary-title&gt;&lt;/titles&gt;&lt;periodical&gt;&lt;full-title&gt;Journal of Peace Research&lt;/full-title&gt;&lt;/periodical&gt;&lt;pages&gt;243-250&lt;/pages&gt;&lt;volume&gt;47&lt;/volume&gt;&lt;number&gt;2&lt;/number&gt;&lt;dates&gt;&lt;year&gt;2010&lt;/year&gt;&lt;/dates&gt;&lt;urls&gt;&lt;/urls&gt;&lt;/record&gt;&lt;/Cite&gt;&lt;/EndNote&gt;</w:instrText>
      </w:r>
      <w:r w:rsidRPr="000327D1">
        <w:rPr>
          <w:rFonts w:ascii="Times New Roman" w:hAnsi="Times New Roman" w:cs="Times New Roman"/>
          <w:sz w:val="24"/>
          <w:szCs w:val="24"/>
          <w:lang w:val="en-GB"/>
        </w:rPr>
        <w:fldChar w:fldCharType="separate"/>
      </w:r>
      <w:r w:rsidRPr="000327D1">
        <w:rPr>
          <w:rFonts w:ascii="Times New Roman" w:hAnsi="Times New Roman" w:cs="Times New Roman"/>
          <w:noProof/>
          <w:sz w:val="24"/>
          <w:szCs w:val="24"/>
          <w:lang w:val="en-GB"/>
        </w:rPr>
        <w:t>(</w:t>
      </w:r>
      <w:r w:rsidR="00931E40">
        <w:fldChar w:fldCharType="begin"/>
      </w:r>
      <w:r w:rsidR="00931E40" w:rsidRPr="00CB71A2">
        <w:rPr>
          <w:lang w:val="en-GB"/>
        </w:rPr>
        <w:instrText xml:space="preserve"> HYPERLINK \l "_ENREF_21" \o "Kreutz, 2010 #1158" </w:instrText>
      </w:r>
      <w:r w:rsidR="00931E40">
        <w:fldChar w:fldCharType="separate"/>
      </w:r>
      <w:r w:rsidRPr="000327D1">
        <w:rPr>
          <w:rFonts w:ascii="Times New Roman" w:hAnsi="Times New Roman" w:cs="Times New Roman"/>
          <w:noProof/>
          <w:sz w:val="24"/>
          <w:szCs w:val="24"/>
          <w:lang w:val="en-GB"/>
        </w:rPr>
        <w:t>Kreutz 2010</w:t>
      </w:r>
      <w:r w:rsidR="00931E40">
        <w:rPr>
          <w:rFonts w:ascii="Times New Roman" w:hAnsi="Times New Roman" w:cs="Times New Roman"/>
          <w:noProof/>
          <w:sz w:val="24"/>
          <w:szCs w:val="24"/>
          <w:lang w:val="en-GB"/>
        </w:rPr>
        <w:fldChar w:fldCharType="end"/>
      </w:r>
      <w:r w:rsidRPr="000327D1">
        <w:rPr>
          <w:rFonts w:ascii="Times New Roman" w:hAnsi="Times New Roman" w:cs="Times New Roman"/>
          <w:noProof/>
          <w:sz w:val="24"/>
          <w:szCs w:val="24"/>
          <w:lang w:val="en-GB"/>
        </w:rPr>
        <w:t>)</w:t>
      </w:r>
      <w:r w:rsidRPr="000327D1">
        <w:rPr>
          <w:rFonts w:ascii="Times New Roman" w:hAnsi="Times New Roman" w:cs="Times New Roman"/>
          <w:sz w:val="24"/>
          <w:szCs w:val="24"/>
          <w:lang w:val="en-GB"/>
        </w:rPr>
        <w:fldChar w:fldCharType="end"/>
      </w:r>
      <w:r w:rsidRPr="000327D1">
        <w:rPr>
          <w:rFonts w:ascii="Times New Roman" w:hAnsi="Times New Roman" w:cs="Times New Roman"/>
          <w:sz w:val="24"/>
          <w:szCs w:val="24"/>
          <w:lang w:val="en-GB"/>
        </w:rPr>
        <w:t>, 192 government-rebel dyads ended without the conflict parties having signed a peace agreement or ceasefire agreement between 1989 and 2006. That is, the 111 government-rebel dyads in PSED represent about a third of all government-rebel dyads ending between 1989 and 2006.</w:t>
      </w:r>
    </w:p>
  </w:endnote>
  <w:endnote w:id="13">
    <w:p w14:paraId="11445A0D" w14:textId="5B653B1A"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lang w:val="en-US"/>
        </w:rPr>
        <w:endnoteRef/>
      </w:r>
      <w:r w:rsidRPr="00320294">
        <w:rPr>
          <w:rFonts w:ascii="Times New Roman" w:hAnsi="Times New Roman" w:cs="Times New Roman"/>
          <w:sz w:val="24"/>
          <w:szCs w:val="24"/>
          <w:lang w:val="en-US"/>
        </w:rPr>
        <w:t xml:space="preserve"> The following cabinet positions and ministries were coded as being ‘senior’: President, Vice President, Prime Minister, Deputy Prime Minister, Foreign Affairs, Defense, Interior, Justice, Finance, Economy, and Resources.</w:t>
      </w:r>
    </w:p>
  </w:endnote>
  <w:endnote w:id="14">
    <w:p w14:paraId="127E6ABF" w14:textId="5709E324"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Territorial power-sharing could not be completely captured with our actor-centric focus, as it addresses geographically concentrated ethnic groups. However, if we had just coded those instances in which particular rebel groups were promised or gained control over a particular territory then the promise and practice of territorial power-sharing in post-conflict countries would have been underestimated. Therefore, we already coded territorial power-sharing when it referred to the relations between the national government and a particular territorial entity represented by the rebel group signatory. In fact, rebel signatories eventually take over control of these territories anyway.</w:t>
      </w:r>
    </w:p>
  </w:endnote>
  <w:endnote w:id="15">
    <w:p w14:paraId="614B70C5" w14:textId="21FF54CF"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We thank Håvard </w:t>
      </w:r>
      <w:proofErr w:type="spellStart"/>
      <w:r w:rsidRPr="00320294">
        <w:rPr>
          <w:rFonts w:ascii="Times New Roman" w:hAnsi="Times New Roman" w:cs="Times New Roman"/>
          <w:sz w:val="24"/>
          <w:szCs w:val="24"/>
          <w:lang w:val="en-GB"/>
        </w:rPr>
        <w:t>Hegre</w:t>
      </w:r>
      <w:proofErr w:type="spellEnd"/>
      <w:r w:rsidRPr="00320294">
        <w:rPr>
          <w:rFonts w:ascii="Times New Roman" w:hAnsi="Times New Roman" w:cs="Times New Roman"/>
          <w:sz w:val="24"/>
          <w:szCs w:val="24"/>
          <w:lang w:val="en-GB"/>
        </w:rPr>
        <w:t xml:space="preserve">, Lisa </w:t>
      </w:r>
      <w:proofErr w:type="spellStart"/>
      <w:r w:rsidRPr="00320294">
        <w:rPr>
          <w:rFonts w:ascii="Times New Roman" w:hAnsi="Times New Roman" w:cs="Times New Roman"/>
          <w:sz w:val="24"/>
          <w:szCs w:val="24"/>
          <w:lang w:val="en-GB"/>
        </w:rPr>
        <w:t>Hultman</w:t>
      </w:r>
      <w:proofErr w:type="spellEnd"/>
      <w:r w:rsidRPr="00320294">
        <w:rPr>
          <w:rFonts w:ascii="Times New Roman" w:hAnsi="Times New Roman" w:cs="Times New Roman"/>
          <w:sz w:val="24"/>
          <w:szCs w:val="24"/>
          <w:lang w:val="en-GB"/>
        </w:rPr>
        <w:t xml:space="preserve"> and Håvard Mokleiv Nygård for granting us access to their UN peacekeeping data. We extended their data collection up to 2011.</w:t>
      </w:r>
    </w:p>
  </w:endnote>
  <w:endnote w:id="16">
    <w:p w14:paraId="3D729307" w14:textId="6DCB0CE0" w:rsidR="008347F3" w:rsidRPr="00320294" w:rsidRDefault="008347F3">
      <w:pPr>
        <w:pStyle w:val="EndnoteText"/>
        <w:spacing w:line="480" w:lineRule="auto"/>
        <w:rPr>
          <w:rFonts w:ascii="Times New Roman" w:hAnsi="Times New Roman" w:cs="Times New Roman"/>
          <w:sz w:val="24"/>
          <w:szCs w:val="24"/>
          <w:lang w:val="en-GB"/>
        </w:rPr>
      </w:pPr>
      <w:r w:rsidRPr="00320294">
        <w:rPr>
          <w:rStyle w:val="EndnoteReference"/>
          <w:rFonts w:ascii="Times New Roman" w:hAnsi="Times New Roman" w:cs="Times New Roman"/>
          <w:sz w:val="24"/>
          <w:szCs w:val="24"/>
        </w:rPr>
        <w:endnoteRef/>
      </w:r>
      <w:r w:rsidRPr="00320294">
        <w:rPr>
          <w:rFonts w:ascii="Times New Roman" w:hAnsi="Times New Roman" w:cs="Times New Roman"/>
          <w:sz w:val="24"/>
          <w:szCs w:val="24"/>
          <w:lang w:val="en-GB"/>
        </w:rPr>
        <w:t xml:space="preserve"> Beck, Katz and Tucker </w:t>
      </w:r>
      <w:r w:rsidRPr="00872D39">
        <w:rPr>
          <w:rFonts w:ascii="Times New Roman" w:hAnsi="Times New Roman" w:cs="Times New Roman"/>
          <w:sz w:val="24"/>
          <w:szCs w:val="24"/>
        </w:rPr>
        <w:fldChar w:fldCharType="begin"/>
      </w:r>
      <w:r w:rsidRPr="00320294">
        <w:rPr>
          <w:rFonts w:ascii="Times New Roman" w:hAnsi="Times New Roman" w:cs="Times New Roman"/>
          <w:sz w:val="24"/>
          <w:szCs w:val="24"/>
          <w:lang w:val="en-GB"/>
        </w:rPr>
        <w:instrText xml:space="preserve"> ADDIN EN.CITE &lt;EndNote&gt;&lt;Cite ExcludeAuth="1"&gt;&lt;Author&gt;Beck&lt;/Author&gt;&lt;Year&gt;1998&lt;/Year&gt;&lt;RecNum&gt;1119&lt;/RecNum&gt;&lt;Suffix&gt; 1266&lt;/Suffix&gt;&lt;DisplayText&gt;(1998, 1266)&lt;/DisplayText&gt;&lt;record&gt;&lt;rec-number&gt;1119&lt;/rec-number&gt;&lt;foreign-keys&gt;&lt;key app="EN" db-id="sz9d5vdzoxsrxjeta5wxp5xtr2zw2efetesp"&gt;1119&lt;/key&gt;&lt;/foreign-keys&gt;&lt;ref-type name="Journal Article"&gt;17&lt;/ref-type&gt;&lt;contributors&gt;&lt;authors&gt;&lt;author&gt;Beck, Nathaniel&lt;/author&gt;&lt;author&gt;Katz, Jonathan N.&lt;/author&gt;&lt;author&gt;Tucker, Richard&lt;/author&gt;&lt;/authors&gt;&lt;/contributors&gt;&lt;titles&gt;&lt;title&gt;Taking time seriously: Time-series-cross-section analysis with a binary dependent variable&lt;/title&gt;&lt;secondary-title&gt;American Journal of Political Science&lt;/secondary-title&gt;&lt;/titles&gt;&lt;periodical&gt;&lt;full-title&gt;American Journal of Political Science&lt;/full-title&gt;&lt;/periodical&gt;&lt;pages&gt;1260-1288&lt;/pages&gt;&lt;volume&gt;42&lt;/volume&gt;&lt;number&gt;4&lt;/number&gt;&lt;dates&gt;&lt;year&gt;1998&lt;/year&gt;&lt;/dates&gt;&lt;urls&gt;&lt;/urls&gt;&lt;/record&gt;&lt;/Cite&gt;&lt;/EndNote&gt;</w:instrText>
      </w:r>
      <w:r w:rsidRPr="00872D39">
        <w:rPr>
          <w:rFonts w:ascii="Times New Roman" w:hAnsi="Times New Roman" w:cs="Times New Roman"/>
          <w:sz w:val="24"/>
          <w:szCs w:val="24"/>
        </w:rPr>
        <w:fldChar w:fldCharType="separate"/>
      </w:r>
      <w:r w:rsidRPr="00320294">
        <w:rPr>
          <w:rFonts w:ascii="Times New Roman" w:hAnsi="Times New Roman" w:cs="Times New Roman"/>
          <w:noProof/>
          <w:sz w:val="24"/>
          <w:szCs w:val="24"/>
          <w:lang w:val="en-GB"/>
        </w:rPr>
        <w:t>(</w:t>
      </w:r>
      <w:r w:rsidR="00931E40">
        <w:fldChar w:fldCharType="begin"/>
      </w:r>
      <w:r w:rsidR="00931E40" w:rsidRPr="00CB71A2">
        <w:rPr>
          <w:lang w:val="en-GB"/>
        </w:rPr>
        <w:instrText xml:space="preserve"> HYPER</w:instrText>
      </w:r>
      <w:r w:rsidR="00931E40" w:rsidRPr="00CB71A2">
        <w:rPr>
          <w:lang w:val="en-GB"/>
        </w:rPr>
        <w:instrText xml:space="preserve">LINK \l "_ENREF_1" \o "Beck, 1998 #1119" </w:instrText>
      </w:r>
      <w:r w:rsidR="00931E40">
        <w:fldChar w:fldCharType="separate"/>
      </w:r>
      <w:r w:rsidRPr="00320294">
        <w:rPr>
          <w:rFonts w:ascii="Times New Roman" w:hAnsi="Times New Roman" w:cs="Times New Roman"/>
          <w:noProof/>
          <w:sz w:val="24"/>
          <w:szCs w:val="24"/>
          <w:lang w:val="en-GB"/>
        </w:rPr>
        <w:t>1998, 1266</w:t>
      </w:r>
      <w:r w:rsidR="00931E40">
        <w:rPr>
          <w:rFonts w:ascii="Times New Roman" w:hAnsi="Times New Roman" w:cs="Times New Roman"/>
          <w:noProof/>
          <w:sz w:val="24"/>
          <w:szCs w:val="24"/>
          <w:lang w:val="en-GB"/>
        </w:rPr>
        <w:fldChar w:fldCharType="end"/>
      </w:r>
      <w:r w:rsidRPr="00320294">
        <w:rPr>
          <w:rFonts w:ascii="Times New Roman" w:hAnsi="Times New Roman" w:cs="Times New Roman"/>
          <w:noProof/>
          <w:sz w:val="24"/>
          <w:szCs w:val="24"/>
          <w:lang w:val="en-GB"/>
        </w:rPr>
        <w:t>)</w:t>
      </w:r>
      <w:r w:rsidRPr="00872D39">
        <w:rPr>
          <w:rFonts w:ascii="Times New Roman" w:hAnsi="Times New Roman" w:cs="Times New Roman"/>
          <w:sz w:val="24"/>
          <w:szCs w:val="24"/>
        </w:rPr>
        <w:fldChar w:fldCharType="end"/>
      </w:r>
      <w:r w:rsidRPr="00320294">
        <w:rPr>
          <w:rFonts w:ascii="Times New Roman" w:hAnsi="Times New Roman" w:cs="Times New Roman"/>
          <w:sz w:val="24"/>
          <w:szCs w:val="24"/>
          <w:lang w:val="en-GB"/>
        </w:rPr>
        <w:t xml:space="preserve"> explain that binary time-series cross section (BTSCS) data are identical to grouped duration data and that BTSCS models are derived “from an underlying continuous time Cox proportional hazards model”. Moreover, they also state that a BTSCS model is “easier to estimate and does not suffer from some problems inherent in the continuous time model” </w:t>
      </w:r>
      <w:r w:rsidRPr="00872D39">
        <w:rPr>
          <w:rFonts w:ascii="Times New Roman" w:hAnsi="Times New Roman" w:cs="Times New Roman"/>
          <w:sz w:val="24"/>
          <w:szCs w:val="24"/>
          <w:lang w:val="en-GB"/>
        </w:rPr>
        <w:fldChar w:fldCharType="begin"/>
      </w:r>
      <w:r w:rsidRPr="00320294">
        <w:rPr>
          <w:rFonts w:ascii="Times New Roman" w:hAnsi="Times New Roman" w:cs="Times New Roman"/>
          <w:sz w:val="24"/>
          <w:szCs w:val="24"/>
          <w:lang w:val="en-GB"/>
        </w:rPr>
        <w:instrText xml:space="preserve"> ADDIN EN.CITE &lt;EndNote&gt;&lt;Cite&gt;&lt;Author&gt;Beck&lt;/Author&gt;&lt;Year&gt;1998&lt;/Year&gt;&lt;RecNum&gt;1119&lt;/RecNum&gt;&lt;Suffix&gt; 1266&lt;/Suffix&gt;&lt;DisplayText&gt;(Beck, Katz, and Tucker 1998, 1266)&lt;/DisplayText&gt;&lt;record&gt;&lt;rec-number&gt;1119&lt;/rec-number&gt;&lt;foreign-keys&gt;&lt;key app="EN" db-id="sz9d5vdzoxsrxjeta5wxp5xtr2zw2efetesp"&gt;1119&lt;/key&gt;&lt;/foreign-keys&gt;&lt;ref-type name="Journal Article"&gt;17&lt;/ref-type&gt;&lt;contributors&gt;&lt;authors&gt;&lt;author&gt;Beck, Nathaniel&lt;/author&gt;&lt;author&gt;Katz, Jonathan N.&lt;/author&gt;&lt;author&gt;Tucker, Richard&lt;/author&gt;&lt;/authors&gt;&lt;/contributors&gt;&lt;titles&gt;&lt;title&gt;Taking time seriously: Time-series-cross-section analysis with a binary dependent variable&lt;/title&gt;&lt;secondary-title&gt;American Journal of Political Science&lt;/secondary-title&gt;&lt;/titles&gt;&lt;periodical&gt;&lt;full-title&gt;American Journal of Political Science&lt;/full-title&gt;&lt;/periodical&gt;&lt;pages&gt;1260-1288&lt;/pages&gt;&lt;volume&gt;42&lt;/volume&gt;&lt;number&gt;4&lt;/number&gt;&lt;dates&gt;&lt;year&gt;1998&lt;/year&gt;&lt;/dates&gt;&lt;urls&gt;&lt;/urls&gt;&lt;/record&gt;&lt;/Cite&gt;&lt;/EndNote&gt;</w:instrText>
      </w:r>
      <w:r w:rsidRPr="00872D39">
        <w:rPr>
          <w:rFonts w:ascii="Times New Roman" w:hAnsi="Times New Roman" w:cs="Times New Roman"/>
          <w:sz w:val="24"/>
          <w:szCs w:val="24"/>
          <w:lang w:val="en-GB"/>
        </w:rPr>
        <w:fldChar w:fldCharType="separate"/>
      </w:r>
      <w:r w:rsidRPr="00320294">
        <w:rPr>
          <w:rFonts w:ascii="Times New Roman" w:hAnsi="Times New Roman" w:cs="Times New Roman"/>
          <w:noProof/>
          <w:sz w:val="24"/>
          <w:szCs w:val="24"/>
          <w:lang w:val="en-GB"/>
        </w:rPr>
        <w:t>(</w:t>
      </w:r>
      <w:hyperlink w:anchor="_ENREF_1" w:tooltip="Beck, 1998 #1119" w:history="1">
        <w:r w:rsidRPr="00320294">
          <w:rPr>
            <w:rFonts w:ascii="Times New Roman" w:hAnsi="Times New Roman" w:cs="Times New Roman"/>
            <w:noProof/>
            <w:sz w:val="24"/>
            <w:szCs w:val="24"/>
            <w:lang w:val="en-GB"/>
          </w:rPr>
          <w:t>Beck, Katz, and Tucker 1998, 1266</w:t>
        </w:r>
      </w:hyperlink>
      <w:r w:rsidRPr="00320294">
        <w:rPr>
          <w:rFonts w:ascii="Times New Roman" w:hAnsi="Times New Roman" w:cs="Times New Roman"/>
          <w:noProof/>
          <w:sz w:val="24"/>
          <w:szCs w:val="24"/>
          <w:lang w:val="en-GB"/>
        </w:rPr>
        <w:t>)</w:t>
      </w:r>
      <w:r w:rsidRPr="00872D39">
        <w:rPr>
          <w:rFonts w:ascii="Times New Roman" w:hAnsi="Times New Roman" w:cs="Times New Roman"/>
          <w:sz w:val="24"/>
          <w:szCs w:val="24"/>
          <w:lang w:val="en-GB"/>
        </w:rPr>
        <w:fldChar w:fldCharType="end"/>
      </w:r>
      <w:r w:rsidRPr="00320294">
        <w:rPr>
          <w:rFonts w:ascii="Times New Roman" w:hAnsi="Times New Roman" w:cs="Times New Roman"/>
          <w:sz w:val="24"/>
          <w:szCs w:val="24"/>
          <w:lang w:val="en-GB"/>
        </w:rPr>
        <w:t>. Against this background, we decided to use a BTSCS model for this first empirical application of the PSED.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51316287"/>
      <w:docPartObj>
        <w:docPartGallery w:val="Page Numbers (Bottom of Page)"/>
        <w:docPartUnique/>
      </w:docPartObj>
    </w:sdtPr>
    <w:sdtEndPr>
      <w:rPr>
        <w:noProof/>
      </w:rPr>
    </w:sdtEndPr>
    <w:sdtContent>
      <w:p w14:paraId="5A357B2D" w14:textId="77777777" w:rsidR="008347F3" w:rsidRPr="008E6B36" w:rsidRDefault="008347F3">
        <w:pPr>
          <w:pStyle w:val="Footer"/>
          <w:jc w:val="center"/>
          <w:rPr>
            <w:rFonts w:asciiTheme="majorBidi" w:hAnsiTheme="majorBidi" w:cstheme="majorBidi"/>
            <w:sz w:val="24"/>
            <w:szCs w:val="24"/>
          </w:rPr>
        </w:pPr>
        <w:r w:rsidRPr="008E6B36">
          <w:rPr>
            <w:rFonts w:asciiTheme="majorBidi" w:hAnsiTheme="majorBidi" w:cstheme="majorBidi"/>
            <w:sz w:val="24"/>
            <w:szCs w:val="24"/>
          </w:rPr>
          <w:fldChar w:fldCharType="begin"/>
        </w:r>
        <w:r w:rsidRPr="008E6B36">
          <w:rPr>
            <w:rFonts w:asciiTheme="majorBidi" w:hAnsiTheme="majorBidi" w:cstheme="majorBidi"/>
            <w:sz w:val="24"/>
            <w:szCs w:val="24"/>
          </w:rPr>
          <w:instrText xml:space="preserve"> PAGE   \* MERGEFORMAT </w:instrText>
        </w:r>
        <w:r w:rsidRPr="008E6B36">
          <w:rPr>
            <w:rFonts w:asciiTheme="majorBidi" w:hAnsiTheme="majorBidi" w:cstheme="majorBidi"/>
            <w:sz w:val="24"/>
            <w:szCs w:val="24"/>
          </w:rPr>
          <w:fldChar w:fldCharType="separate"/>
        </w:r>
        <w:r w:rsidR="00CB71A2">
          <w:rPr>
            <w:rFonts w:asciiTheme="majorBidi" w:hAnsiTheme="majorBidi" w:cstheme="majorBidi"/>
            <w:noProof/>
            <w:sz w:val="24"/>
            <w:szCs w:val="24"/>
          </w:rPr>
          <w:t>4</w:t>
        </w:r>
        <w:r w:rsidRPr="008E6B36">
          <w:rPr>
            <w:rFonts w:asciiTheme="majorBidi" w:hAnsiTheme="majorBidi" w:cstheme="majorBidi"/>
            <w:noProof/>
            <w:sz w:val="24"/>
            <w:szCs w:val="24"/>
          </w:rPr>
          <w:fldChar w:fldCharType="end"/>
        </w:r>
      </w:p>
    </w:sdtContent>
  </w:sdt>
  <w:p w14:paraId="50C34AC8" w14:textId="77777777" w:rsidR="008347F3" w:rsidRPr="008E6B36" w:rsidRDefault="008347F3">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3952C" w14:textId="77777777" w:rsidR="00931E40" w:rsidRDefault="00931E40" w:rsidP="002722FC">
      <w:pPr>
        <w:spacing w:after="0" w:line="240" w:lineRule="auto"/>
      </w:pPr>
      <w:r>
        <w:separator/>
      </w:r>
    </w:p>
  </w:footnote>
  <w:footnote w:type="continuationSeparator" w:id="0">
    <w:p w14:paraId="61B97621" w14:textId="77777777" w:rsidR="00931E40" w:rsidRDefault="00931E40" w:rsidP="00272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0A3"/>
    <w:multiLevelType w:val="hybridMultilevel"/>
    <w:tmpl w:val="CE02CB3A"/>
    <w:lvl w:ilvl="0" w:tplc="30523AF2">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9737C"/>
    <w:multiLevelType w:val="hybridMultilevel"/>
    <w:tmpl w:val="4026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8D319A"/>
    <w:multiLevelType w:val="hybridMultilevel"/>
    <w:tmpl w:val="88D6016A"/>
    <w:lvl w:ilvl="0" w:tplc="DAD252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E17E6"/>
    <w:multiLevelType w:val="hybridMultilevel"/>
    <w:tmpl w:val="2F5A1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D5276"/>
    <w:multiLevelType w:val="hybridMultilevel"/>
    <w:tmpl w:val="5D867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4315FA"/>
    <w:multiLevelType w:val="hybridMultilevel"/>
    <w:tmpl w:val="B00C64FC"/>
    <w:lvl w:ilvl="0" w:tplc="39084F2C">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A0A5F"/>
    <w:multiLevelType w:val="hybridMultilevel"/>
    <w:tmpl w:val="1772B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8163A8"/>
    <w:multiLevelType w:val="hybridMultilevel"/>
    <w:tmpl w:val="5A2CC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594071"/>
    <w:multiLevelType w:val="hybridMultilevel"/>
    <w:tmpl w:val="072675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DB2830"/>
    <w:multiLevelType w:val="hybridMultilevel"/>
    <w:tmpl w:val="3E8CF8CA"/>
    <w:lvl w:ilvl="0" w:tplc="02689A2E">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2F4F68"/>
    <w:multiLevelType w:val="hybridMultilevel"/>
    <w:tmpl w:val="264C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A57A2"/>
    <w:multiLevelType w:val="hybridMultilevel"/>
    <w:tmpl w:val="455C6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604297"/>
    <w:multiLevelType w:val="hybridMultilevel"/>
    <w:tmpl w:val="D49A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DE2F37"/>
    <w:multiLevelType w:val="hybridMultilevel"/>
    <w:tmpl w:val="3250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C2448D"/>
    <w:multiLevelType w:val="hybridMultilevel"/>
    <w:tmpl w:val="11008422"/>
    <w:lvl w:ilvl="0" w:tplc="A6C69B42">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EB69A1"/>
    <w:multiLevelType w:val="hybridMultilevel"/>
    <w:tmpl w:val="1912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83C0D69"/>
    <w:multiLevelType w:val="hybridMultilevel"/>
    <w:tmpl w:val="A03824E4"/>
    <w:lvl w:ilvl="0" w:tplc="C8F6FC6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F0A1A08"/>
    <w:multiLevelType w:val="hybridMultilevel"/>
    <w:tmpl w:val="5B788694"/>
    <w:lvl w:ilvl="0" w:tplc="7CC4FFD6">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851731"/>
    <w:multiLevelType w:val="hybridMultilevel"/>
    <w:tmpl w:val="19ECF1A4"/>
    <w:lvl w:ilvl="0" w:tplc="DECE0FDE">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F64FEA"/>
    <w:multiLevelType w:val="hybridMultilevel"/>
    <w:tmpl w:val="F7283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A086854"/>
    <w:multiLevelType w:val="hybridMultilevel"/>
    <w:tmpl w:val="A5F43200"/>
    <w:lvl w:ilvl="0" w:tplc="392E118C">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8"/>
  </w:num>
  <w:num w:numId="4">
    <w:abstractNumId w:val="19"/>
  </w:num>
  <w:num w:numId="5">
    <w:abstractNumId w:val="6"/>
  </w:num>
  <w:num w:numId="6">
    <w:abstractNumId w:val="7"/>
  </w:num>
  <w:num w:numId="7">
    <w:abstractNumId w:val="11"/>
  </w:num>
  <w:num w:numId="8">
    <w:abstractNumId w:val="15"/>
  </w:num>
  <w:num w:numId="9">
    <w:abstractNumId w:val="13"/>
  </w:num>
  <w:num w:numId="10">
    <w:abstractNumId w:val="1"/>
  </w:num>
  <w:num w:numId="11">
    <w:abstractNumId w:val="4"/>
  </w:num>
  <w:num w:numId="12">
    <w:abstractNumId w:val="12"/>
  </w:num>
  <w:num w:numId="13">
    <w:abstractNumId w:val="3"/>
  </w:num>
  <w:num w:numId="14">
    <w:abstractNumId w:val="10"/>
  </w:num>
  <w:num w:numId="15">
    <w:abstractNumId w:val="2"/>
  </w:num>
  <w:num w:numId="16">
    <w:abstractNumId w:val="5"/>
  </w:num>
  <w:num w:numId="17">
    <w:abstractNumId w:val="9"/>
  </w:num>
  <w:num w:numId="18">
    <w:abstractNumId w:val="0"/>
  </w:num>
  <w:num w:numId="19">
    <w:abstractNumId w:val="17"/>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MPS (my edit, 2013-05-20)&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sz9d5vdzoxsrxjeta5wxp5xtr2zw2efetesp&quot;&gt;LIBRARY&lt;record-ids&gt;&lt;item&gt;751&lt;/item&gt;&lt;item&gt;1119&lt;/item&gt;&lt;item&gt;1122&lt;/item&gt;&lt;item&gt;1123&lt;/item&gt;&lt;item&gt;1124&lt;/item&gt;&lt;item&gt;1127&lt;/item&gt;&lt;item&gt;1128&lt;/item&gt;&lt;item&gt;1131&lt;/item&gt;&lt;item&gt;1132&lt;/item&gt;&lt;item&gt;1135&lt;/item&gt;&lt;item&gt;1137&lt;/item&gt;&lt;item&gt;1138&lt;/item&gt;&lt;item&gt;1142&lt;/item&gt;&lt;item&gt;1143&lt;/item&gt;&lt;item&gt;1145&lt;/item&gt;&lt;item&gt;1146&lt;/item&gt;&lt;item&gt;1147&lt;/item&gt;&lt;item&gt;1151&lt;/item&gt;&lt;item&gt;1152&lt;/item&gt;&lt;item&gt;1155&lt;/item&gt;&lt;item&gt;1158&lt;/item&gt;&lt;item&gt;1159&lt;/item&gt;&lt;item&gt;1161&lt;/item&gt;&lt;item&gt;1163&lt;/item&gt;&lt;item&gt;1165&lt;/item&gt;&lt;item&gt;1166&lt;/item&gt;&lt;item&gt;1173&lt;/item&gt;&lt;item&gt;1176&lt;/item&gt;&lt;item&gt;1178&lt;/item&gt;&lt;item&gt;1180&lt;/item&gt;&lt;item&gt;1182&lt;/item&gt;&lt;item&gt;1185&lt;/item&gt;&lt;item&gt;1188&lt;/item&gt;&lt;item&gt;1189&lt;/item&gt;&lt;item&gt;1196&lt;/item&gt;&lt;item&gt;1199&lt;/item&gt;&lt;item&gt;1204&lt;/item&gt;&lt;/record-ids&gt;&lt;/item&gt;&lt;/Libraries&gt;"/>
  </w:docVars>
  <w:rsids>
    <w:rsidRoot w:val="00133988"/>
    <w:rsid w:val="00001181"/>
    <w:rsid w:val="00002271"/>
    <w:rsid w:val="0000469B"/>
    <w:rsid w:val="00007088"/>
    <w:rsid w:val="00012846"/>
    <w:rsid w:val="00014190"/>
    <w:rsid w:val="00016C8D"/>
    <w:rsid w:val="0001760A"/>
    <w:rsid w:val="00025CB0"/>
    <w:rsid w:val="0002664D"/>
    <w:rsid w:val="00026686"/>
    <w:rsid w:val="00026FA8"/>
    <w:rsid w:val="00030CC9"/>
    <w:rsid w:val="00030D9B"/>
    <w:rsid w:val="0003190D"/>
    <w:rsid w:val="0003197B"/>
    <w:rsid w:val="00032313"/>
    <w:rsid w:val="000327D1"/>
    <w:rsid w:val="0003788E"/>
    <w:rsid w:val="00041402"/>
    <w:rsid w:val="00042369"/>
    <w:rsid w:val="0004274F"/>
    <w:rsid w:val="00043D8B"/>
    <w:rsid w:val="000473A6"/>
    <w:rsid w:val="00047F53"/>
    <w:rsid w:val="00050629"/>
    <w:rsid w:val="00050985"/>
    <w:rsid w:val="00051DEB"/>
    <w:rsid w:val="0005349D"/>
    <w:rsid w:val="000555ED"/>
    <w:rsid w:val="00057E40"/>
    <w:rsid w:val="00060E2A"/>
    <w:rsid w:val="00062FEB"/>
    <w:rsid w:val="0006429A"/>
    <w:rsid w:val="00064AC1"/>
    <w:rsid w:val="0006726E"/>
    <w:rsid w:val="00067930"/>
    <w:rsid w:val="000727F5"/>
    <w:rsid w:val="00072F4A"/>
    <w:rsid w:val="00073831"/>
    <w:rsid w:val="00074E4C"/>
    <w:rsid w:val="00077504"/>
    <w:rsid w:val="000801B1"/>
    <w:rsid w:val="00081FD2"/>
    <w:rsid w:val="00082DDC"/>
    <w:rsid w:val="0008759F"/>
    <w:rsid w:val="00087CB8"/>
    <w:rsid w:val="00087EF5"/>
    <w:rsid w:val="0009169F"/>
    <w:rsid w:val="00092729"/>
    <w:rsid w:val="00092F0F"/>
    <w:rsid w:val="00093352"/>
    <w:rsid w:val="0009337E"/>
    <w:rsid w:val="00095E45"/>
    <w:rsid w:val="00096E35"/>
    <w:rsid w:val="000972E7"/>
    <w:rsid w:val="0009748C"/>
    <w:rsid w:val="000A0458"/>
    <w:rsid w:val="000A2D31"/>
    <w:rsid w:val="000A3AC6"/>
    <w:rsid w:val="000A58C2"/>
    <w:rsid w:val="000A58CB"/>
    <w:rsid w:val="000B03CF"/>
    <w:rsid w:val="000B04BB"/>
    <w:rsid w:val="000B1239"/>
    <w:rsid w:val="000B6CE0"/>
    <w:rsid w:val="000B7D69"/>
    <w:rsid w:val="000B7FFA"/>
    <w:rsid w:val="000C0666"/>
    <w:rsid w:val="000C1B66"/>
    <w:rsid w:val="000C2040"/>
    <w:rsid w:val="000C3D67"/>
    <w:rsid w:val="000C5A6F"/>
    <w:rsid w:val="000C6FF5"/>
    <w:rsid w:val="000D0117"/>
    <w:rsid w:val="000D0A79"/>
    <w:rsid w:val="000D1790"/>
    <w:rsid w:val="000D18FD"/>
    <w:rsid w:val="000D404A"/>
    <w:rsid w:val="000D506F"/>
    <w:rsid w:val="000E5B69"/>
    <w:rsid w:val="000E653B"/>
    <w:rsid w:val="000E6B01"/>
    <w:rsid w:val="000F0681"/>
    <w:rsid w:val="000F17EE"/>
    <w:rsid w:val="000F3491"/>
    <w:rsid w:val="000F5264"/>
    <w:rsid w:val="001005AD"/>
    <w:rsid w:val="00104400"/>
    <w:rsid w:val="001045A8"/>
    <w:rsid w:val="00114346"/>
    <w:rsid w:val="001153C4"/>
    <w:rsid w:val="00117150"/>
    <w:rsid w:val="00122B56"/>
    <w:rsid w:val="00123658"/>
    <w:rsid w:val="00124D18"/>
    <w:rsid w:val="001253A4"/>
    <w:rsid w:val="00126F50"/>
    <w:rsid w:val="0012739F"/>
    <w:rsid w:val="00133988"/>
    <w:rsid w:val="00134ACD"/>
    <w:rsid w:val="00135119"/>
    <w:rsid w:val="0013693E"/>
    <w:rsid w:val="00141410"/>
    <w:rsid w:val="001417FD"/>
    <w:rsid w:val="001419D1"/>
    <w:rsid w:val="0014206A"/>
    <w:rsid w:val="001423F2"/>
    <w:rsid w:val="00143F64"/>
    <w:rsid w:val="00145BBD"/>
    <w:rsid w:val="0014766F"/>
    <w:rsid w:val="00155B2F"/>
    <w:rsid w:val="00155D87"/>
    <w:rsid w:val="001560C8"/>
    <w:rsid w:val="00157930"/>
    <w:rsid w:val="00163AB8"/>
    <w:rsid w:val="00164CA8"/>
    <w:rsid w:val="001709BC"/>
    <w:rsid w:val="00173012"/>
    <w:rsid w:val="0017482B"/>
    <w:rsid w:val="00174D56"/>
    <w:rsid w:val="00175A07"/>
    <w:rsid w:val="001768D3"/>
    <w:rsid w:val="001778E1"/>
    <w:rsid w:val="0018071A"/>
    <w:rsid w:val="001819DE"/>
    <w:rsid w:val="001835AD"/>
    <w:rsid w:val="001835E9"/>
    <w:rsid w:val="001836D0"/>
    <w:rsid w:val="00186D43"/>
    <w:rsid w:val="0019346F"/>
    <w:rsid w:val="001967D6"/>
    <w:rsid w:val="00197803"/>
    <w:rsid w:val="001A02B0"/>
    <w:rsid w:val="001A0CDE"/>
    <w:rsid w:val="001A2D80"/>
    <w:rsid w:val="001A48B1"/>
    <w:rsid w:val="001A7B85"/>
    <w:rsid w:val="001A7EFB"/>
    <w:rsid w:val="001B4CE4"/>
    <w:rsid w:val="001B67FD"/>
    <w:rsid w:val="001B7762"/>
    <w:rsid w:val="001C4EA6"/>
    <w:rsid w:val="001C4F7A"/>
    <w:rsid w:val="001C7C2A"/>
    <w:rsid w:val="001D0050"/>
    <w:rsid w:val="001D0341"/>
    <w:rsid w:val="001D07D0"/>
    <w:rsid w:val="001D0BCA"/>
    <w:rsid w:val="001D2A1E"/>
    <w:rsid w:val="001D416B"/>
    <w:rsid w:val="001D69C2"/>
    <w:rsid w:val="001E04E7"/>
    <w:rsid w:val="001E1660"/>
    <w:rsid w:val="001E232A"/>
    <w:rsid w:val="001E2F0B"/>
    <w:rsid w:val="001E3026"/>
    <w:rsid w:val="001E44B0"/>
    <w:rsid w:val="001E7A21"/>
    <w:rsid w:val="001F0CEF"/>
    <w:rsid w:val="001F215B"/>
    <w:rsid w:val="001F4EFB"/>
    <w:rsid w:val="001F5879"/>
    <w:rsid w:val="001F6FBE"/>
    <w:rsid w:val="002002AC"/>
    <w:rsid w:val="00204C54"/>
    <w:rsid w:val="00206E2B"/>
    <w:rsid w:val="002072AD"/>
    <w:rsid w:val="00210169"/>
    <w:rsid w:val="00212765"/>
    <w:rsid w:val="00213970"/>
    <w:rsid w:val="00216854"/>
    <w:rsid w:val="002217B0"/>
    <w:rsid w:val="002219FC"/>
    <w:rsid w:val="00223977"/>
    <w:rsid w:val="00223A24"/>
    <w:rsid w:val="00231130"/>
    <w:rsid w:val="00231CA5"/>
    <w:rsid w:val="00231E69"/>
    <w:rsid w:val="002320D5"/>
    <w:rsid w:val="0023287B"/>
    <w:rsid w:val="00233497"/>
    <w:rsid w:val="002334EC"/>
    <w:rsid w:val="00233C18"/>
    <w:rsid w:val="0023482C"/>
    <w:rsid w:val="00235663"/>
    <w:rsid w:val="00235FA3"/>
    <w:rsid w:val="00237762"/>
    <w:rsid w:val="002400D9"/>
    <w:rsid w:val="00243916"/>
    <w:rsid w:val="002461C9"/>
    <w:rsid w:val="0024664A"/>
    <w:rsid w:val="00252E4A"/>
    <w:rsid w:val="00256F84"/>
    <w:rsid w:val="0025748D"/>
    <w:rsid w:val="00260A84"/>
    <w:rsid w:val="002613DF"/>
    <w:rsid w:val="00261FC1"/>
    <w:rsid w:val="00265024"/>
    <w:rsid w:val="00265225"/>
    <w:rsid w:val="00265A62"/>
    <w:rsid w:val="00265C52"/>
    <w:rsid w:val="002722FC"/>
    <w:rsid w:val="00272CC9"/>
    <w:rsid w:val="0027361D"/>
    <w:rsid w:val="002808FB"/>
    <w:rsid w:val="00283019"/>
    <w:rsid w:val="00283069"/>
    <w:rsid w:val="002834BE"/>
    <w:rsid w:val="00286315"/>
    <w:rsid w:val="00287F27"/>
    <w:rsid w:val="002916F5"/>
    <w:rsid w:val="002922A6"/>
    <w:rsid w:val="00292A12"/>
    <w:rsid w:val="00295BB7"/>
    <w:rsid w:val="002A09D7"/>
    <w:rsid w:val="002A1FD7"/>
    <w:rsid w:val="002A327E"/>
    <w:rsid w:val="002A485A"/>
    <w:rsid w:val="002A4A6B"/>
    <w:rsid w:val="002A7C75"/>
    <w:rsid w:val="002B0528"/>
    <w:rsid w:val="002B1203"/>
    <w:rsid w:val="002B1AB2"/>
    <w:rsid w:val="002B4C58"/>
    <w:rsid w:val="002B4CD7"/>
    <w:rsid w:val="002C0FB8"/>
    <w:rsid w:val="002C28A6"/>
    <w:rsid w:val="002C28E8"/>
    <w:rsid w:val="002C2DD0"/>
    <w:rsid w:val="002C66A0"/>
    <w:rsid w:val="002C7843"/>
    <w:rsid w:val="002D05BE"/>
    <w:rsid w:val="002D3E1C"/>
    <w:rsid w:val="002D4E81"/>
    <w:rsid w:val="002D5475"/>
    <w:rsid w:val="002D67E8"/>
    <w:rsid w:val="002E054B"/>
    <w:rsid w:val="002E1253"/>
    <w:rsid w:val="002E3D68"/>
    <w:rsid w:val="002E74E8"/>
    <w:rsid w:val="002E78BA"/>
    <w:rsid w:val="002F250A"/>
    <w:rsid w:val="002F3944"/>
    <w:rsid w:val="002F3FC5"/>
    <w:rsid w:val="00300274"/>
    <w:rsid w:val="0030382C"/>
    <w:rsid w:val="00305343"/>
    <w:rsid w:val="00314146"/>
    <w:rsid w:val="00315401"/>
    <w:rsid w:val="00317B54"/>
    <w:rsid w:val="00320294"/>
    <w:rsid w:val="0032031A"/>
    <w:rsid w:val="00320F0E"/>
    <w:rsid w:val="003210B1"/>
    <w:rsid w:val="00324BF1"/>
    <w:rsid w:val="00325CA6"/>
    <w:rsid w:val="003269B9"/>
    <w:rsid w:val="00327C37"/>
    <w:rsid w:val="00333920"/>
    <w:rsid w:val="00341EF3"/>
    <w:rsid w:val="00342FDF"/>
    <w:rsid w:val="00343EAA"/>
    <w:rsid w:val="0034507C"/>
    <w:rsid w:val="0034762B"/>
    <w:rsid w:val="00347755"/>
    <w:rsid w:val="00347A26"/>
    <w:rsid w:val="00353F99"/>
    <w:rsid w:val="00354D67"/>
    <w:rsid w:val="00357EA6"/>
    <w:rsid w:val="0036032F"/>
    <w:rsid w:val="00363D0B"/>
    <w:rsid w:val="00363DDA"/>
    <w:rsid w:val="0036414F"/>
    <w:rsid w:val="003678D4"/>
    <w:rsid w:val="0037002D"/>
    <w:rsid w:val="003715F5"/>
    <w:rsid w:val="00380522"/>
    <w:rsid w:val="0038206B"/>
    <w:rsid w:val="0038460C"/>
    <w:rsid w:val="00395052"/>
    <w:rsid w:val="00397625"/>
    <w:rsid w:val="00397806"/>
    <w:rsid w:val="003A183D"/>
    <w:rsid w:val="003A1D10"/>
    <w:rsid w:val="003A490F"/>
    <w:rsid w:val="003A6A52"/>
    <w:rsid w:val="003A754C"/>
    <w:rsid w:val="003B03B2"/>
    <w:rsid w:val="003B265E"/>
    <w:rsid w:val="003B297C"/>
    <w:rsid w:val="003B5A52"/>
    <w:rsid w:val="003B6F5D"/>
    <w:rsid w:val="003C098F"/>
    <w:rsid w:val="003C219A"/>
    <w:rsid w:val="003C5C2B"/>
    <w:rsid w:val="003C6467"/>
    <w:rsid w:val="003C7DB9"/>
    <w:rsid w:val="003D43A3"/>
    <w:rsid w:val="003D46A1"/>
    <w:rsid w:val="003D5B85"/>
    <w:rsid w:val="003D5E95"/>
    <w:rsid w:val="003D69CE"/>
    <w:rsid w:val="003E075E"/>
    <w:rsid w:val="003E0DB9"/>
    <w:rsid w:val="003E1AD6"/>
    <w:rsid w:val="003E250F"/>
    <w:rsid w:val="003E2551"/>
    <w:rsid w:val="003E28CE"/>
    <w:rsid w:val="003E31FB"/>
    <w:rsid w:val="003E4D19"/>
    <w:rsid w:val="003E53D6"/>
    <w:rsid w:val="003E58E2"/>
    <w:rsid w:val="003F11DB"/>
    <w:rsid w:val="003F21F6"/>
    <w:rsid w:val="003F5484"/>
    <w:rsid w:val="003F57DE"/>
    <w:rsid w:val="00400047"/>
    <w:rsid w:val="00400127"/>
    <w:rsid w:val="004001DC"/>
    <w:rsid w:val="004016AD"/>
    <w:rsid w:val="00402807"/>
    <w:rsid w:val="00405B0D"/>
    <w:rsid w:val="00406E3A"/>
    <w:rsid w:val="004103D7"/>
    <w:rsid w:val="0041079D"/>
    <w:rsid w:val="004132C7"/>
    <w:rsid w:val="00416AA4"/>
    <w:rsid w:val="00417A8C"/>
    <w:rsid w:val="0042034C"/>
    <w:rsid w:val="00422482"/>
    <w:rsid w:val="00422BFC"/>
    <w:rsid w:val="004249A1"/>
    <w:rsid w:val="00424C7A"/>
    <w:rsid w:val="004276A4"/>
    <w:rsid w:val="00430D3F"/>
    <w:rsid w:val="004325C1"/>
    <w:rsid w:val="00432B12"/>
    <w:rsid w:val="0043369E"/>
    <w:rsid w:val="00436DFE"/>
    <w:rsid w:val="00437BBC"/>
    <w:rsid w:val="00441A0F"/>
    <w:rsid w:val="00443039"/>
    <w:rsid w:val="004433B2"/>
    <w:rsid w:val="00443B6B"/>
    <w:rsid w:val="00443D30"/>
    <w:rsid w:val="00447F81"/>
    <w:rsid w:val="00451145"/>
    <w:rsid w:val="0045194A"/>
    <w:rsid w:val="00452906"/>
    <w:rsid w:val="00452C97"/>
    <w:rsid w:val="00457664"/>
    <w:rsid w:val="00460C2D"/>
    <w:rsid w:val="00460D30"/>
    <w:rsid w:val="00464BB3"/>
    <w:rsid w:val="00471951"/>
    <w:rsid w:val="00471F02"/>
    <w:rsid w:val="0047504E"/>
    <w:rsid w:val="00476E00"/>
    <w:rsid w:val="00477463"/>
    <w:rsid w:val="00480201"/>
    <w:rsid w:val="00480807"/>
    <w:rsid w:val="00481625"/>
    <w:rsid w:val="004850C8"/>
    <w:rsid w:val="00485435"/>
    <w:rsid w:val="00485AFB"/>
    <w:rsid w:val="00487620"/>
    <w:rsid w:val="00487FD7"/>
    <w:rsid w:val="00490B25"/>
    <w:rsid w:val="00492F16"/>
    <w:rsid w:val="00495CA9"/>
    <w:rsid w:val="00496F46"/>
    <w:rsid w:val="00497C18"/>
    <w:rsid w:val="004A0702"/>
    <w:rsid w:val="004A0AAD"/>
    <w:rsid w:val="004A0D1D"/>
    <w:rsid w:val="004A7E69"/>
    <w:rsid w:val="004B037A"/>
    <w:rsid w:val="004B16FD"/>
    <w:rsid w:val="004B4E57"/>
    <w:rsid w:val="004B5B76"/>
    <w:rsid w:val="004B6403"/>
    <w:rsid w:val="004B6E72"/>
    <w:rsid w:val="004C01FA"/>
    <w:rsid w:val="004C1012"/>
    <w:rsid w:val="004C2A1B"/>
    <w:rsid w:val="004C6F56"/>
    <w:rsid w:val="004D2451"/>
    <w:rsid w:val="004D5E5E"/>
    <w:rsid w:val="004D6DA2"/>
    <w:rsid w:val="004D7FE0"/>
    <w:rsid w:val="004E5E4B"/>
    <w:rsid w:val="004E6538"/>
    <w:rsid w:val="004E6A6D"/>
    <w:rsid w:val="004F4798"/>
    <w:rsid w:val="004F51E6"/>
    <w:rsid w:val="004F605E"/>
    <w:rsid w:val="004F726E"/>
    <w:rsid w:val="00502220"/>
    <w:rsid w:val="005028CC"/>
    <w:rsid w:val="005036ED"/>
    <w:rsid w:val="00503D82"/>
    <w:rsid w:val="005061B7"/>
    <w:rsid w:val="005076F9"/>
    <w:rsid w:val="00512EA8"/>
    <w:rsid w:val="00512FFA"/>
    <w:rsid w:val="00515B1B"/>
    <w:rsid w:val="00524436"/>
    <w:rsid w:val="00524FBC"/>
    <w:rsid w:val="005262B6"/>
    <w:rsid w:val="00526415"/>
    <w:rsid w:val="00527ACC"/>
    <w:rsid w:val="00532976"/>
    <w:rsid w:val="00534622"/>
    <w:rsid w:val="005348A4"/>
    <w:rsid w:val="0053502B"/>
    <w:rsid w:val="00536B44"/>
    <w:rsid w:val="00540D6F"/>
    <w:rsid w:val="00541B9F"/>
    <w:rsid w:val="00543A3D"/>
    <w:rsid w:val="0054483C"/>
    <w:rsid w:val="00547815"/>
    <w:rsid w:val="005574E1"/>
    <w:rsid w:val="0056105B"/>
    <w:rsid w:val="00561472"/>
    <w:rsid w:val="0056364C"/>
    <w:rsid w:val="005653E7"/>
    <w:rsid w:val="0057068B"/>
    <w:rsid w:val="0057198C"/>
    <w:rsid w:val="00571F00"/>
    <w:rsid w:val="00572091"/>
    <w:rsid w:val="005748F7"/>
    <w:rsid w:val="0057691D"/>
    <w:rsid w:val="00577F8A"/>
    <w:rsid w:val="0058134E"/>
    <w:rsid w:val="00582EBB"/>
    <w:rsid w:val="00584BF2"/>
    <w:rsid w:val="00590C16"/>
    <w:rsid w:val="00592B97"/>
    <w:rsid w:val="005959B9"/>
    <w:rsid w:val="00595B66"/>
    <w:rsid w:val="00596037"/>
    <w:rsid w:val="005A1DEC"/>
    <w:rsid w:val="005A50ED"/>
    <w:rsid w:val="005A77CA"/>
    <w:rsid w:val="005B0395"/>
    <w:rsid w:val="005B2340"/>
    <w:rsid w:val="005B3890"/>
    <w:rsid w:val="005B47C7"/>
    <w:rsid w:val="005B6D2A"/>
    <w:rsid w:val="005C182C"/>
    <w:rsid w:val="005C338A"/>
    <w:rsid w:val="005C4834"/>
    <w:rsid w:val="005C5664"/>
    <w:rsid w:val="005C63D3"/>
    <w:rsid w:val="005C6472"/>
    <w:rsid w:val="005C6B67"/>
    <w:rsid w:val="005D5D57"/>
    <w:rsid w:val="005D5EE6"/>
    <w:rsid w:val="005D6FA9"/>
    <w:rsid w:val="005E1B04"/>
    <w:rsid w:val="005E25BD"/>
    <w:rsid w:val="005E25F7"/>
    <w:rsid w:val="005E4CF2"/>
    <w:rsid w:val="005E6F1D"/>
    <w:rsid w:val="005F0006"/>
    <w:rsid w:val="005F0069"/>
    <w:rsid w:val="005F08D9"/>
    <w:rsid w:val="005F1C64"/>
    <w:rsid w:val="005F20F9"/>
    <w:rsid w:val="005F250E"/>
    <w:rsid w:val="005F3DA5"/>
    <w:rsid w:val="005F7FD9"/>
    <w:rsid w:val="006005D0"/>
    <w:rsid w:val="00601161"/>
    <w:rsid w:val="00603F73"/>
    <w:rsid w:val="0060627D"/>
    <w:rsid w:val="006074E8"/>
    <w:rsid w:val="006101D9"/>
    <w:rsid w:val="006124D1"/>
    <w:rsid w:val="00614280"/>
    <w:rsid w:val="006144E0"/>
    <w:rsid w:val="006167CF"/>
    <w:rsid w:val="00620FA5"/>
    <w:rsid w:val="00624BA1"/>
    <w:rsid w:val="00625A1C"/>
    <w:rsid w:val="00626C38"/>
    <w:rsid w:val="00627DE6"/>
    <w:rsid w:val="006309F5"/>
    <w:rsid w:val="006318E0"/>
    <w:rsid w:val="00633527"/>
    <w:rsid w:val="00640190"/>
    <w:rsid w:val="00640A0E"/>
    <w:rsid w:val="0064329B"/>
    <w:rsid w:val="006456A7"/>
    <w:rsid w:val="00645AF4"/>
    <w:rsid w:val="006463C9"/>
    <w:rsid w:val="00666DCF"/>
    <w:rsid w:val="006671CC"/>
    <w:rsid w:val="00667D7F"/>
    <w:rsid w:val="0067059D"/>
    <w:rsid w:val="006715CE"/>
    <w:rsid w:val="00672713"/>
    <w:rsid w:val="00672A93"/>
    <w:rsid w:val="00674FF1"/>
    <w:rsid w:val="00675695"/>
    <w:rsid w:val="006764FA"/>
    <w:rsid w:val="00676BB4"/>
    <w:rsid w:val="0068466B"/>
    <w:rsid w:val="0069331F"/>
    <w:rsid w:val="006969A2"/>
    <w:rsid w:val="006A2AF4"/>
    <w:rsid w:val="006A4DC9"/>
    <w:rsid w:val="006B2B34"/>
    <w:rsid w:val="006B3D13"/>
    <w:rsid w:val="006B424F"/>
    <w:rsid w:val="006B48B0"/>
    <w:rsid w:val="006B5197"/>
    <w:rsid w:val="006B65A8"/>
    <w:rsid w:val="006C0F32"/>
    <w:rsid w:val="006C2A80"/>
    <w:rsid w:val="006C32F2"/>
    <w:rsid w:val="006C69CC"/>
    <w:rsid w:val="006C74F1"/>
    <w:rsid w:val="006C7F06"/>
    <w:rsid w:val="006D3C97"/>
    <w:rsid w:val="006D7C19"/>
    <w:rsid w:val="006E192E"/>
    <w:rsid w:val="006E44EC"/>
    <w:rsid w:val="006E5829"/>
    <w:rsid w:val="006E753E"/>
    <w:rsid w:val="006E7766"/>
    <w:rsid w:val="006E7808"/>
    <w:rsid w:val="006E7922"/>
    <w:rsid w:val="006F3B6A"/>
    <w:rsid w:val="006F590E"/>
    <w:rsid w:val="006F6FE4"/>
    <w:rsid w:val="006F75A2"/>
    <w:rsid w:val="006F791B"/>
    <w:rsid w:val="006F7BC9"/>
    <w:rsid w:val="00703DC6"/>
    <w:rsid w:val="007076CF"/>
    <w:rsid w:val="007078BB"/>
    <w:rsid w:val="00710C33"/>
    <w:rsid w:val="00716ED6"/>
    <w:rsid w:val="0072177D"/>
    <w:rsid w:val="00730D7E"/>
    <w:rsid w:val="00731EF0"/>
    <w:rsid w:val="007331A0"/>
    <w:rsid w:val="00733905"/>
    <w:rsid w:val="00733B9C"/>
    <w:rsid w:val="0073726E"/>
    <w:rsid w:val="00737902"/>
    <w:rsid w:val="007471D3"/>
    <w:rsid w:val="00750B0D"/>
    <w:rsid w:val="00750E40"/>
    <w:rsid w:val="00750FB4"/>
    <w:rsid w:val="00751054"/>
    <w:rsid w:val="007510F4"/>
    <w:rsid w:val="00751B51"/>
    <w:rsid w:val="00752058"/>
    <w:rsid w:val="007550E7"/>
    <w:rsid w:val="007551CE"/>
    <w:rsid w:val="00760EEC"/>
    <w:rsid w:val="00762E31"/>
    <w:rsid w:val="00764AD5"/>
    <w:rsid w:val="00770775"/>
    <w:rsid w:val="00775505"/>
    <w:rsid w:val="00775A26"/>
    <w:rsid w:val="007773E7"/>
    <w:rsid w:val="00784180"/>
    <w:rsid w:val="0078452A"/>
    <w:rsid w:val="00784E74"/>
    <w:rsid w:val="0079252C"/>
    <w:rsid w:val="00794AFF"/>
    <w:rsid w:val="00794D19"/>
    <w:rsid w:val="0079544C"/>
    <w:rsid w:val="00795A2E"/>
    <w:rsid w:val="00795A62"/>
    <w:rsid w:val="007A32A0"/>
    <w:rsid w:val="007A348C"/>
    <w:rsid w:val="007A4219"/>
    <w:rsid w:val="007A4D4E"/>
    <w:rsid w:val="007A58B5"/>
    <w:rsid w:val="007A6123"/>
    <w:rsid w:val="007A63E3"/>
    <w:rsid w:val="007B3CC6"/>
    <w:rsid w:val="007B58BE"/>
    <w:rsid w:val="007C107E"/>
    <w:rsid w:val="007C21F2"/>
    <w:rsid w:val="007C264B"/>
    <w:rsid w:val="007C2DBD"/>
    <w:rsid w:val="007D01A4"/>
    <w:rsid w:val="007D11ED"/>
    <w:rsid w:val="007D3372"/>
    <w:rsid w:val="007D5308"/>
    <w:rsid w:val="007D67ED"/>
    <w:rsid w:val="007F6F3F"/>
    <w:rsid w:val="008008ED"/>
    <w:rsid w:val="008038E2"/>
    <w:rsid w:val="00803E3D"/>
    <w:rsid w:val="0080486C"/>
    <w:rsid w:val="00804EE9"/>
    <w:rsid w:val="00806296"/>
    <w:rsid w:val="00806929"/>
    <w:rsid w:val="00806E6D"/>
    <w:rsid w:val="008104A5"/>
    <w:rsid w:val="00814A0C"/>
    <w:rsid w:val="00817B4E"/>
    <w:rsid w:val="00820C53"/>
    <w:rsid w:val="00822109"/>
    <w:rsid w:val="00822ED8"/>
    <w:rsid w:val="008249DD"/>
    <w:rsid w:val="0082501B"/>
    <w:rsid w:val="00826F7D"/>
    <w:rsid w:val="00830643"/>
    <w:rsid w:val="008347F3"/>
    <w:rsid w:val="00835825"/>
    <w:rsid w:val="00836443"/>
    <w:rsid w:val="00836538"/>
    <w:rsid w:val="00836F08"/>
    <w:rsid w:val="008449B3"/>
    <w:rsid w:val="00846943"/>
    <w:rsid w:val="00850105"/>
    <w:rsid w:val="0085085B"/>
    <w:rsid w:val="00851D0B"/>
    <w:rsid w:val="0085265F"/>
    <w:rsid w:val="00853251"/>
    <w:rsid w:val="00855C5B"/>
    <w:rsid w:val="00856B5C"/>
    <w:rsid w:val="00856BB5"/>
    <w:rsid w:val="00863129"/>
    <w:rsid w:val="00864ABB"/>
    <w:rsid w:val="00865C1C"/>
    <w:rsid w:val="008677AB"/>
    <w:rsid w:val="00870281"/>
    <w:rsid w:val="00872D39"/>
    <w:rsid w:val="00874CC3"/>
    <w:rsid w:val="00874CFC"/>
    <w:rsid w:val="00880973"/>
    <w:rsid w:val="00880ED9"/>
    <w:rsid w:val="00883A9A"/>
    <w:rsid w:val="008844F9"/>
    <w:rsid w:val="00885633"/>
    <w:rsid w:val="008874F2"/>
    <w:rsid w:val="00887ACD"/>
    <w:rsid w:val="00890E2B"/>
    <w:rsid w:val="00891BFE"/>
    <w:rsid w:val="00892481"/>
    <w:rsid w:val="00894A76"/>
    <w:rsid w:val="00896F09"/>
    <w:rsid w:val="00897D87"/>
    <w:rsid w:val="008A073E"/>
    <w:rsid w:val="008A2743"/>
    <w:rsid w:val="008A31DA"/>
    <w:rsid w:val="008B0E8C"/>
    <w:rsid w:val="008B13A4"/>
    <w:rsid w:val="008B4220"/>
    <w:rsid w:val="008B498F"/>
    <w:rsid w:val="008B5445"/>
    <w:rsid w:val="008B5C87"/>
    <w:rsid w:val="008C034E"/>
    <w:rsid w:val="008C046D"/>
    <w:rsid w:val="008C1663"/>
    <w:rsid w:val="008C304C"/>
    <w:rsid w:val="008C556A"/>
    <w:rsid w:val="008C63E7"/>
    <w:rsid w:val="008C6F87"/>
    <w:rsid w:val="008C769A"/>
    <w:rsid w:val="008D185A"/>
    <w:rsid w:val="008D1BCF"/>
    <w:rsid w:val="008D279D"/>
    <w:rsid w:val="008D3BA8"/>
    <w:rsid w:val="008D4FCF"/>
    <w:rsid w:val="008E079B"/>
    <w:rsid w:val="008E1831"/>
    <w:rsid w:val="008E3137"/>
    <w:rsid w:val="008E45EC"/>
    <w:rsid w:val="008E6B36"/>
    <w:rsid w:val="008F04DF"/>
    <w:rsid w:val="008F26D3"/>
    <w:rsid w:val="008F61DD"/>
    <w:rsid w:val="008F649A"/>
    <w:rsid w:val="008F73BD"/>
    <w:rsid w:val="00900FBB"/>
    <w:rsid w:val="0090178B"/>
    <w:rsid w:val="00903EEB"/>
    <w:rsid w:val="009063A3"/>
    <w:rsid w:val="00911A8F"/>
    <w:rsid w:val="00911FD4"/>
    <w:rsid w:val="009124D7"/>
    <w:rsid w:val="00915932"/>
    <w:rsid w:val="0092183F"/>
    <w:rsid w:val="00921C56"/>
    <w:rsid w:val="00922B3E"/>
    <w:rsid w:val="00922F34"/>
    <w:rsid w:val="00924DE5"/>
    <w:rsid w:val="0092591C"/>
    <w:rsid w:val="00926DA2"/>
    <w:rsid w:val="009279D4"/>
    <w:rsid w:val="00930A16"/>
    <w:rsid w:val="00931E40"/>
    <w:rsid w:val="00932651"/>
    <w:rsid w:val="00933EF4"/>
    <w:rsid w:val="009342AC"/>
    <w:rsid w:val="00934DF8"/>
    <w:rsid w:val="00940B4D"/>
    <w:rsid w:val="00941F16"/>
    <w:rsid w:val="0094267D"/>
    <w:rsid w:val="00943986"/>
    <w:rsid w:val="0094646B"/>
    <w:rsid w:val="0094730B"/>
    <w:rsid w:val="009475FE"/>
    <w:rsid w:val="00950BAE"/>
    <w:rsid w:val="00953AF7"/>
    <w:rsid w:val="00956293"/>
    <w:rsid w:val="009646B0"/>
    <w:rsid w:val="00965A09"/>
    <w:rsid w:val="00967885"/>
    <w:rsid w:val="00970B6F"/>
    <w:rsid w:val="00970CF0"/>
    <w:rsid w:val="00970DEF"/>
    <w:rsid w:val="00975C8C"/>
    <w:rsid w:val="00980BB1"/>
    <w:rsid w:val="00983B8D"/>
    <w:rsid w:val="00983DB1"/>
    <w:rsid w:val="00984E66"/>
    <w:rsid w:val="00985F06"/>
    <w:rsid w:val="009862CA"/>
    <w:rsid w:val="009906DE"/>
    <w:rsid w:val="009909CA"/>
    <w:rsid w:val="00992FD1"/>
    <w:rsid w:val="00994196"/>
    <w:rsid w:val="009A02F0"/>
    <w:rsid w:val="009A18BC"/>
    <w:rsid w:val="009A4685"/>
    <w:rsid w:val="009A6F3D"/>
    <w:rsid w:val="009A752B"/>
    <w:rsid w:val="009B0B86"/>
    <w:rsid w:val="009B2670"/>
    <w:rsid w:val="009B2B33"/>
    <w:rsid w:val="009B3329"/>
    <w:rsid w:val="009B39E7"/>
    <w:rsid w:val="009B4006"/>
    <w:rsid w:val="009B6085"/>
    <w:rsid w:val="009B6488"/>
    <w:rsid w:val="009C19EA"/>
    <w:rsid w:val="009C1EF4"/>
    <w:rsid w:val="009D1D8B"/>
    <w:rsid w:val="009D4076"/>
    <w:rsid w:val="009D5087"/>
    <w:rsid w:val="009D669C"/>
    <w:rsid w:val="009D7F09"/>
    <w:rsid w:val="009E2B9B"/>
    <w:rsid w:val="009E3790"/>
    <w:rsid w:val="009E4422"/>
    <w:rsid w:val="009E4C22"/>
    <w:rsid w:val="009E6CB5"/>
    <w:rsid w:val="009E796C"/>
    <w:rsid w:val="009E7C5F"/>
    <w:rsid w:val="009F2739"/>
    <w:rsid w:val="009F477A"/>
    <w:rsid w:val="009F632A"/>
    <w:rsid w:val="009F64AB"/>
    <w:rsid w:val="009F7893"/>
    <w:rsid w:val="009F7D3B"/>
    <w:rsid w:val="00A02094"/>
    <w:rsid w:val="00A02B49"/>
    <w:rsid w:val="00A05616"/>
    <w:rsid w:val="00A05B2B"/>
    <w:rsid w:val="00A065C5"/>
    <w:rsid w:val="00A10828"/>
    <w:rsid w:val="00A11F3B"/>
    <w:rsid w:val="00A138B9"/>
    <w:rsid w:val="00A1674E"/>
    <w:rsid w:val="00A213B4"/>
    <w:rsid w:val="00A26F89"/>
    <w:rsid w:val="00A279A5"/>
    <w:rsid w:val="00A30059"/>
    <w:rsid w:val="00A31361"/>
    <w:rsid w:val="00A3348F"/>
    <w:rsid w:val="00A42600"/>
    <w:rsid w:val="00A44ED5"/>
    <w:rsid w:val="00A46D01"/>
    <w:rsid w:val="00A472B8"/>
    <w:rsid w:val="00A53CAD"/>
    <w:rsid w:val="00A54041"/>
    <w:rsid w:val="00A550FE"/>
    <w:rsid w:val="00A554B1"/>
    <w:rsid w:val="00A55FA6"/>
    <w:rsid w:val="00A60EA4"/>
    <w:rsid w:val="00A631F4"/>
    <w:rsid w:val="00A6448C"/>
    <w:rsid w:val="00A64D84"/>
    <w:rsid w:val="00A67099"/>
    <w:rsid w:val="00A67690"/>
    <w:rsid w:val="00A7008B"/>
    <w:rsid w:val="00A80171"/>
    <w:rsid w:val="00A8180E"/>
    <w:rsid w:val="00A81FAA"/>
    <w:rsid w:val="00A8473E"/>
    <w:rsid w:val="00A84DB9"/>
    <w:rsid w:val="00A9015C"/>
    <w:rsid w:val="00A91094"/>
    <w:rsid w:val="00A914E8"/>
    <w:rsid w:val="00A92D7D"/>
    <w:rsid w:val="00A93DA9"/>
    <w:rsid w:val="00A942C2"/>
    <w:rsid w:val="00A9531D"/>
    <w:rsid w:val="00A955AE"/>
    <w:rsid w:val="00A975D1"/>
    <w:rsid w:val="00A97946"/>
    <w:rsid w:val="00A97BBA"/>
    <w:rsid w:val="00AA0FD2"/>
    <w:rsid w:val="00AA663D"/>
    <w:rsid w:val="00AA678F"/>
    <w:rsid w:val="00AB0AF0"/>
    <w:rsid w:val="00AB2211"/>
    <w:rsid w:val="00AB25A9"/>
    <w:rsid w:val="00AB3037"/>
    <w:rsid w:val="00AB3301"/>
    <w:rsid w:val="00AB5130"/>
    <w:rsid w:val="00AB52E6"/>
    <w:rsid w:val="00AB6EB5"/>
    <w:rsid w:val="00AC0DBC"/>
    <w:rsid w:val="00AC5388"/>
    <w:rsid w:val="00AC5774"/>
    <w:rsid w:val="00AC5911"/>
    <w:rsid w:val="00AD6DE5"/>
    <w:rsid w:val="00AE2ABB"/>
    <w:rsid w:val="00AE500A"/>
    <w:rsid w:val="00AE6EA2"/>
    <w:rsid w:val="00AE7839"/>
    <w:rsid w:val="00AF31C9"/>
    <w:rsid w:val="00AF52E9"/>
    <w:rsid w:val="00AF5E84"/>
    <w:rsid w:val="00AF688C"/>
    <w:rsid w:val="00AF76E2"/>
    <w:rsid w:val="00B04A6F"/>
    <w:rsid w:val="00B04DB3"/>
    <w:rsid w:val="00B10351"/>
    <w:rsid w:val="00B16FDE"/>
    <w:rsid w:val="00B1753F"/>
    <w:rsid w:val="00B23FE4"/>
    <w:rsid w:val="00B2404A"/>
    <w:rsid w:val="00B25B45"/>
    <w:rsid w:val="00B25F9F"/>
    <w:rsid w:val="00B31CEE"/>
    <w:rsid w:val="00B346C7"/>
    <w:rsid w:val="00B35EE7"/>
    <w:rsid w:val="00B401CB"/>
    <w:rsid w:val="00B41DDF"/>
    <w:rsid w:val="00B45EB6"/>
    <w:rsid w:val="00B47ED2"/>
    <w:rsid w:val="00B50A59"/>
    <w:rsid w:val="00B51316"/>
    <w:rsid w:val="00B52444"/>
    <w:rsid w:val="00B53A58"/>
    <w:rsid w:val="00B57B39"/>
    <w:rsid w:val="00B61DF8"/>
    <w:rsid w:val="00B6376A"/>
    <w:rsid w:val="00B6579F"/>
    <w:rsid w:val="00B73C19"/>
    <w:rsid w:val="00B75E10"/>
    <w:rsid w:val="00B7770F"/>
    <w:rsid w:val="00B8016D"/>
    <w:rsid w:val="00B80582"/>
    <w:rsid w:val="00B828E4"/>
    <w:rsid w:val="00B8309B"/>
    <w:rsid w:val="00B84048"/>
    <w:rsid w:val="00B8560B"/>
    <w:rsid w:val="00B86AB2"/>
    <w:rsid w:val="00B87CCF"/>
    <w:rsid w:val="00B91B54"/>
    <w:rsid w:val="00B942E0"/>
    <w:rsid w:val="00BA3D6B"/>
    <w:rsid w:val="00BA6CEF"/>
    <w:rsid w:val="00BB19C2"/>
    <w:rsid w:val="00BB6556"/>
    <w:rsid w:val="00BC0118"/>
    <w:rsid w:val="00BC3FB7"/>
    <w:rsid w:val="00BC4A2C"/>
    <w:rsid w:val="00BD2059"/>
    <w:rsid w:val="00BD285B"/>
    <w:rsid w:val="00BD47CE"/>
    <w:rsid w:val="00BD5817"/>
    <w:rsid w:val="00BD6477"/>
    <w:rsid w:val="00BD6BD0"/>
    <w:rsid w:val="00BE2561"/>
    <w:rsid w:val="00BE59B7"/>
    <w:rsid w:val="00BE7C53"/>
    <w:rsid w:val="00BF340C"/>
    <w:rsid w:val="00BF39AF"/>
    <w:rsid w:val="00BF41F8"/>
    <w:rsid w:val="00BF56BE"/>
    <w:rsid w:val="00C0059F"/>
    <w:rsid w:val="00C00777"/>
    <w:rsid w:val="00C007AA"/>
    <w:rsid w:val="00C00927"/>
    <w:rsid w:val="00C01060"/>
    <w:rsid w:val="00C02C3C"/>
    <w:rsid w:val="00C064FD"/>
    <w:rsid w:val="00C07083"/>
    <w:rsid w:val="00C1219D"/>
    <w:rsid w:val="00C1337F"/>
    <w:rsid w:val="00C14C3D"/>
    <w:rsid w:val="00C14E18"/>
    <w:rsid w:val="00C1565E"/>
    <w:rsid w:val="00C15813"/>
    <w:rsid w:val="00C16ECA"/>
    <w:rsid w:val="00C237A7"/>
    <w:rsid w:val="00C239DD"/>
    <w:rsid w:val="00C24656"/>
    <w:rsid w:val="00C274E1"/>
    <w:rsid w:val="00C30434"/>
    <w:rsid w:val="00C309DD"/>
    <w:rsid w:val="00C30A76"/>
    <w:rsid w:val="00C3749F"/>
    <w:rsid w:val="00C375F2"/>
    <w:rsid w:val="00C40867"/>
    <w:rsid w:val="00C44E1D"/>
    <w:rsid w:val="00C467CF"/>
    <w:rsid w:val="00C46983"/>
    <w:rsid w:val="00C52876"/>
    <w:rsid w:val="00C5492B"/>
    <w:rsid w:val="00C60559"/>
    <w:rsid w:val="00C60D13"/>
    <w:rsid w:val="00C61BE2"/>
    <w:rsid w:val="00C674D4"/>
    <w:rsid w:val="00C7031A"/>
    <w:rsid w:val="00C70FB1"/>
    <w:rsid w:val="00C74922"/>
    <w:rsid w:val="00C777F5"/>
    <w:rsid w:val="00C8002F"/>
    <w:rsid w:val="00C81521"/>
    <w:rsid w:val="00C8326B"/>
    <w:rsid w:val="00C84843"/>
    <w:rsid w:val="00C86EBD"/>
    <w:rsid w:val="00C9021F"/>
    <w:rsid w:val="00C93D8C"/>
    <w:rsid w:val="00C93FCE"/>
    <w:rsid w:val="00C94F0E"/>
    <w:rsid w:val="00C96B2D"/>
    <w:rsid w:val="00C97CA7"/>
    <w:rsid w:val="00CA0F15"/>
    <w:rsid w:val="00CA1C06"/>
    <w:rsid w:val="00CA3584"/>
    <w:rsid w:val="00CA3CC9"/>
    <w:rsid w:val="00CA4BFA"/>
    <w:rsid w:val="00CB06D2"/>
    <w:rsid w:val="00CB0DDC"/>
    <w:rsid w:val="00CB17BD"/>
    <w:rsid w:val="00CB4AF0"/>
    <w:rsid w:val="00CB71A2"/>
    <w:rsid w:val="00CC1D2D"/>
    <w:rsid w:val="00CC4620"/>
    <w:rsid w:val="00CC7AF1"/>
    <w:rsid w:val="00CD194E"/>
    <w:rsid w:val="00CD4AA4"/>
    <w:rsid w:val="00CD7532"/>
    <w:rsid w:val="00CE094C"/>
    <w:rsid w:val="00CE1748"/>
    <w:rsid w:val="00CE1907"/>
    <w:rsid w:val="00CE41AF"/>
    <w:rsid w:val="00CF4DF6"/>
    <w:rsid w:val="00CF7A45"/>
    <w:rsid w:val="00D006D0"/>
    <w:rsid w:val="00D00B01"/>
    <w:rsid w:val="00D01D2C"/>
    <w:rsid w:val="00D03F84"/>
    <w:rsid w:val="00D049D8"/>
    <w:rsid w:val="00D05F6F"/>
    <w:rsid w:val="00D10B6E"/>
    <w:rsid w:val="00D11176"/>
    <w:rsid w:val="00D14E7F"/>
    <w:rsid w:val="00D17563"/>
    <w:rsid w:val="00D20EEB"/>
    <w:rsid w:val="00D211F8"/>
    <w:rsid w:val="00D25836"/>
    <w:rsid w:val="00D27C3E"/>
    <w:rsid w:val="00D31491"/>
    <w:rsid w:val="00D32CBD"/>
    <w:rsid w:val="00D32F08"/>
    <w:rsid w:val="00D32FD1"/>
    <w:rsid w:val="00D3478C"/>
    <w:rsid w:val="00D375A7"/>
    <w:rsid w:val="00D451AB"/>
    <w:rsid w:val="00D45401"/>
    <w:rsid w:val="00D454AC"/>
    <w:rsid w:val="00D45902"/>
    <w:rsid w:val="00D50103"/>
    <w:rsid w:val="00D5166E"/>
    <w:rsid w:val="00D51C44"/>
    <w:rsid w:val="00D52852"/>
    <w:rsid w:val="00D52A74"/>
    <w:rsid w:val="00D542DD"/>
    <w:rsid w:val="00D54973"/>
    <w:rsid w:val="00D57547"/>
    <w:rsid w:val="00D61F57"/>
    <w:rsid w:val="00D631DE"/>
    <w:rsid w:val="00D64C71"/>
    <w:rsid w:val="00D6775B"/>
    <w:rsid w:val="00D752E5"/>
    <w:rsid w:val="00D8173B"/>
    <w:rsid w:val="00D81747"/>
    <w:rsid w:val="00D826D6"/>
    <w:rsid w:val="00D82DC3"/>
    <w:rsid w:val="00D835A2"/>
    <w:rsid w:val="00D83EE0"/>
    <w:rsid w:val="00D859C4"/>
    <w:rsid w:val="00D86871"/>
    <w:rsid w:val="00D931DC"/>
    <w:rsid w:val="00D95E84"/>
    <w:rsid w:val="00D97901"/>
    <w:rsid w:val="00DA0B56"/>
    <w:rsid w:val="00DA16B1"/>
    <w:rsid w:val="00DA3EEF"/>
    <w:rsid w:val="00DA4540"/>
    <w:rsid w:val="00DA460C"/>
    <w:rsid w:val="00DB0D7C"/>
    <w:rsid w:val="00DB0EA3"/>
    <w:rsid w:val="00DB1D01"/>
    <w:rsid w:val="00DB2EE4"/>
    <w:rsid w:val="00DB44D6"/>
    <w:rsid w:val="00DB67EF"/>
    <w:rsid w:val="00DC4B32"/>
    <w:rsid w:val="00DD2391"/>
    <w:rsid w:val="00DD24B9"/>
    <w:rsid w:val="00DD4F3C"/>
    <w:rsid w:val="00DD63D5"/>
    <w:rsid w:val="00DD71E6"/>
    <w:rsid w:val="00DD766F"/>
    <w:rsid w:val="00DE046A"/>
    <w:rsid w:val="00DE047D"/>
    <w:rsid w:val="00DE0ED5"/>
    <w:rsid w:val="00DE145F"/>
    <w:rsid w:val="00DE2E42"/>
    <w:rsid w:val="00DE7AB2"/>
    <w:rsid w:val="00DF0351"/>
    <w:rsid w:val="00DF0EE0"/>
    <w:rsid w:val="00DF3F1B"/>
    <w:rsid w:val="00DF5AAB"/>
    <w:rsid w:val="00DF723C"/>
    <w:rsid w:val="00E00653"/>
    <w:rsid w:val="00E00F0E"/>
    <w:rsid w:val="00E0106F"/>
    <w:rsid w:val="00E054A8"/>
    <w:rsid w:val="00E068E7"/>
    <w:rsid w:val="00E07580"/>
    <w:rsid w:val="00E10036"/>
    <w:rsid w:val="00E12F6E"/>
    <w:rsid w:val="00E13715"/>
    <w:rsid w:val="00E13E06"/>
    <w:rsid w:val="00E13FEC"/>
    <w:rsid w:val="00E1489E"/>
    <w:rsid w:val="00E14C51"/>
    <w:rsid w:val="00E17E71"/>
    <w:rsid w:val="00E2023E"/>
    <w:rsid w:val="00E21181"/>
    <w:rsid w:val="00E2253B"/>
    <w:rsid w:val="00E248E5"/>
    <w:rsid w:val="00E2649D"/>
    <w:rsid w:val="00E279CC"/>
    <w:rsid w:val="00E31E27"/>
    <w:rsid w:val="00E35472"/>
    <w:rsid w:val="00E37B93"/>
    <w:rsid w:val="00E424FA"/>
    <w:rsid w:val="00E42750"/>
    <w:rsid w:val="00E517E8"/>
    <w:rsid w:val="00E52FE2"/>
    <w:rsid w:val="00E54EA7"/>
    <w:rsid w:val="00E555C5"/>
    <w:rsid w:val="00E611BB"/>
    <w:rsid w:val="00E62397"/>
    <w:rsid w:val="00E64BA9"/>
    <w:rsid w:val="00E67400"/>
    <w:rsid w:val="00E716C8"/>
    <w:rsid w:val="00E73ED1"/>
    <w:rsid w:val="00E74BD5"/>
    <w:rsid w:val="00E8055F"/>
    <w:rsid w:val="00E8075C"/>
    <w:rsid w:val="00E80DE1"/>
    <w:rsid w:val="00E817D5"/>
    <w:rsid w:val="00E81956"/>
    <w:rsid w:val="00E81D89"/>
    <w:rsid w:val="00E8463D"/>
    <w:rsid w:val="00E85C4D"/>
    <w:rsid w:val="00E93E06"/>
    <w:rsid w:val="00E94A0E"/>
    <w:rsid w:val="00E94C8E"/>
    <w:rsid w:val="00E96018"/>
    <w:rsid w:val="00E9704B"/>
    <w:rsid w:val="00E970BD"/>
    <w:rsid w:val="00E972F6"/>
    <w:rsid w:val="00E97D2A"/>
    <w:rsid w:val="00EA05DF"/>
    <w:rsid w:val="00EA1925"/>
    <w:rsid w:val="00EA2C98"/>
    <w:rsid w:val="00EA3271"/>
    <w:rsid w:val="00EA474C"/>
    <w:rsid w:val="00EA4F83"/>
    <w:rsid w:val="00EA7FDC"/>
    <w:rsid w:val="00EB10E2"/>
    <w:rsid w:val="00EB77BD"/>
    <w:rsid w:val="00EC0688"/>
    <w:rsid w:val="00EC5E50"/>
    <w:rsid w:val="00EC60EB"/>
    <w:rsid w:val="00EC66C7"/>
    <w:rsid w:val="00EC7EC6"/>
    <w:rsid w:val="00EC7F72"/>
    <w:rsid w:val="00ED3545"/>
    <w:rsid w:val="00ED563A"/>
    <w:rsid w:val="00ED59E5"/>
    <w:rsid w:val="00ED69C9"/>
    <w:rsid w:val="00EE1156"/>
    <w:rsid w:val="00EE2FE9"/>
    <w:rsid w:val="00EE3148"/>
    <w:rsid w:val="00EE3CCB"/>
    <w:rsid w:val="00EE5777"/>
    <w:rsid w:val="00EE6EDC"/>
    <w:rsid w:val="00EE7C25"/>
    <w:rsid w:val="00EF2232"/>
    <w:rsid w:val="00EF3BF0"/>
    <w:rsid w:val="00EF62FA"/>
    <w:rsid w:val="00EF747C"/>
    <w:rsid w:val="00F01756"/>
    <w:rsid w:val="00F019A1"/>
    <w:rsid w:val="00F01BF8"/>
    <w:rsid w:val="00F01FA7"/>
    <w:rsid w:val="00F04692"/>
    <w:rsid w:val="00F04A25"/>
    <w:rsid w:val="00F077B6"/>
    <w:rsid w:val="00F07D51"/>
    <w:rsid w:val="00F119A5"/>
    <w:rsid w:val="00F129A2"/>
    <w:rsid w:val="00F14A92"/>
    <w:rsid w:val="00F17306"/>
    <w:rsid w:val="00F205FF"/>
    <w:rsid w:val="00F212AC"/>
    <w:rsid w:val="00F21316"/>
    <w:rsid w:val="00F251B6"/>
    <w:rsid w:val="00F3071E"/>
    <w:rsid w:val="00F307F2"/>
    <w:rsid w:val="00F3140A"/>
    <w:rsid w:val="00F42BCA"/>
    <w:rsid w:val="00F43847"/>
    <w:rsid w:val="00F446A6"/>
    <w:rsid w:val="00F459F9"/>
    <w:rsid w:val="00F45EE8"/>
    <w:rsid w:val="00F46332"/>
    <w:rsid w:val="00F46CDE"/>
    <w:rsid w:val="00F518C4"/>
    <w:rsid w:val="00F52D51"/>
    <w:rsid w:val="00F53350"/>
    <w:rsid w:val="00F54035"/>
    <w:rsid w:val="00F544D4"/>
    <w:rsid w:val="00F545C9"/>
    <w:rsid w:val="00F57C1B"/>
    <w:rsid w:val="00F60342"/>
    <w:rsid w:val="00F60F83"/>
    <w:rsid w:val="00F6282C"/>
    <w:rsid w:val="00F63EFC"/>
    <w:rsid w:val="00F64D59"/>
    <w:rsid w:val="00F65951"/>
    <w:rsid w:val="00F662A2"/>
    <w:rsid w:val="00F70D6C"/>
    <w:rsid w:val="00F734D8"/>
    <w:rsid w:val="00F80C0C"/>
    <w:rsid w:val="00F80EE3"/>
    <w:rsid w:val="00F861CA"/>
    <w:rsid w:val="00F86267"/>
    <w:rsid w:val="00F86D69"/>
    <w:rsid w:val="00F90330"/>
    <w:rsid w:val="00F93779"/>
    <w:rsid w:val="00F940B9"/>
    <w:rsid w:val="00F9444E"/>
    <w:rsid w:val="00F94A49"/>
    <w:rsid w:val="00F95429"/>
    <w:rsid w:val="00F971C1"/>
    <w:rsid w:val="00F97A73"/>
    <w:rsid w:val="00F97D32"/>
    <w:rsid w:val="00FA1C3E"/>
    <w:rsid w:val="00FA3D5B"/>
    <w:rsid w:val="00FA56C1"/>
    <w:rsid w:val="00FA6449"/>
    <w:rsid w:val="00FA7087"/>
    <w:rsid w:val="00FB236F"/>
    <w:rsid w:val="00FB3F3F"/>
    <w:rsid w:val="00FB4B3F"/>
    <w:rsid w:val="00FB4D02"/>
    <w:rsid w:val="00FC05A1"/>
    <w:rsid w:val="00FC07D2"/>
    <w:rsid w:val="00FC102F"/>
    <w:rsid w:val="00FC18B7"/>
    <w:rsid w:val="00FC2CEC"/>
    <w:rsid w:val="00FC40A4"/>
    <w:rsid w:val="00FC5E96"/>
    <w:rsid w:val="00FD4E4D"/>
    <w:rsid w:val="00FD5ED9"/>
    <w:rsid w:val="00FD7F05"/>
    <w:rsid w:val="00FE09D4"/>
    <w:rsid w:val="00FE45D1"/>
    <w:rsid w:val="00FE465F"/>
    <w:rsid w:val="00FE5C2D"/>
    <w:rsid w:val="00FE6283"/>
    <w:rsid w:val="00FE750E"/>
    <w:rsid w:val="00FE78D1"/>
    <w:rsid w:val="00FE7AC3"/>
    <w:rsid w:val="00FF14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E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FC"/>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2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22FC"/>
  </w:style>
  <w:style w:type="paragraph" w:styleId="Footer">
    <w:name w:val="footer"/>
    <w:basedOn w:val="Normal"/>
    <w:link w:val="FooterChar"/>
    <w:uiPriority w:val="99"/>
    <w:unhideWhenUsed/>
    <w:rsid w:val="002722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22FC"/>
  </w:style>
  <w:style w:type="paragraph" w:styleId="ListParagraph">
    <w:name w:val="List Paragraph"/>
    <w:basedOn w:val="Normal"/>
    <w:uiPriority w:val="34"/>
    <w:qFormat/>
    <w:rsid w:val="003715F5"/>
    <w:pPr>
      <w:ind w:left="720"/>
      <w:contextualSpacing/>
    </w:pPr>
  </w:style>
  <w:style w:type="paragraph" w:styleId="FootnoteText">
    <w:name w:val="footnote text"/>
    <w:basedOn w:val="Normal"/>
    <w:link w:val="FootnoteTextChar"/>
    <w:uiPriority w:val="99"/>
    <w:unhideWhenUsed/>
    <w:rsid w:val="00D14E7F"/>
    <w:rPr>
      <w:rFonts w:cs="Times New Roman"/>
      <w:sz w:val="20"/>
      <w:szCs w:val="20"/>
      <w:lang w:val="en-GB"/>
    </w:rPr>
  </w:style>
  <w:style w:type="character" w:customStyle="1" w:styleId="FootnoteTextChar">
    <w:name w:val="Footnote Text Char"/>
    <w:basedOn w:val="DefaultParagraphFont"/>
    <w:link w:val="FootnoteText"/>
    <w:uiPriority w:val="99"/>
    <w:rsid w:val="00D14E7F"/>
    <w:rPr>
      <w:rFonts w:ascii="Calibri" w:eastAsia="SimSun" w:hAnsi="Calibri" w:cs="Times New Roman"/>
      <w:sz w:val="20"/>
      <w:szCs w:val="20"/>
      <w:lang w:val="en-GB"/>
    </w:rPr>
  </w:style>
  <w:style w:type="character" w:styleId="FootnoteReference">
    <w:name w:val="footnote reference"/>
    <w:uiPriority w:val="99"/>
    <w:semiHidden/>
    <w:unhideWhenUsed/>
    <w:rsid w:val="00D14E7F"/>
    <w:rPr>
      <w:vertAlign w:val="superscript"/>
    </w:rPr>
  </w:style>
  <w:style w:type="paragraph" w:styleId="BalloonText">
    <w:name w:val="Balloon Text"/>
    <w:basedOn w:val="Normal"/>
    <w:link w:val="BalloonTextChar"/>
    <w:uiPriority w:val="99"/>
    <w:semiHidden/>
    <w:unhideWhenUsed/>
    <w:rsid w:val="0067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13"/>
    <w:rPr>
      <w:rFonts w:ascii="Tahoma" w:eastAsia="SimSun" w:hAnsi="Tahoma" w:cs="Tahoma"/>
      <w:sz w:val="16"/>
      <w:szCs w:val="16"/>
    </w:rPr>
  </w:style>
  <w:style w:type="character" w:styleId="Hyperlink">
    <w:name w:val="Hyperlink"/>
    <w:uiPriority w:val="99"/>
    <w:unhideWhenUsed/>
    <w:rsid w:val="00A93DA9"/>
    <w:rPr>
      <w:color w:val="0000FF"/>
      <w:u w:val="single"/>
    </w:rPr>
  </w:style>
  <w:style w:type="paragraph" w:customStyle="1" w:styleId="Default">
    <w:name w:val="Default"/>
    <w:rsid w:val="00CB0DD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12FFA"/>
    <w:rPr>
      <w:color w:val="808080"/>
    </w:rPr>
  </w:style>
  <w:style w:type="character" w:styleId="CommentReference">
    <w:name w:val="annotation reference"/>
    <w:basedOn w:val="DefaultParagraphFont"/>
    <w:uiPriority w:val="99"/>
    <w:semiHidden/>
    <w:unhideWhenUsed/>
    <w:rsid w:val="007773E7"/>
    <w:rPr>
      <w:sz w:val="16"/>
      <w:szCs w:val="16"/>
    </w:rPr>
  </w:style>
  <w:style w:type="paragraph" w:styleId="CommentText">
    <w:name w:val="annotation text"/>
    <w:basedOn w:val="Normal"/>
    <w:link w:val="CommentTextChar"/>
    <w:uiPriority w:val="99"/>
    <w:unhideWhenUsed/>
    <w:rsid w:val="007773E7"/>
    <w:pPr>
      <w:spacing w:line="240" w:lineRule="auto"/>
    </w:pPr>
    <w:rPr>
      <w:sz w:val="20"/>
      <w:szCs w:val="20"/>
    </w:rPr>
  </w:style>
  <w:style w:type="character" w:customStyle="1" w:styleId="CommentTextChar">
    <w:name w:val="Comment Text Char"/>
    <w:basedOn w:val="DefaultParagraphFont"/>
    <w:link w:val="CommentText"/>
    <w:uiPriority w:val="99"/>
    <w:rsid w:val="007773E7"/>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7773E7"/>
    <w:rPr>
      <w:b/>
      <w:bCs/>
    </w:rPr>
  </w:style>
  <w:style w:type="character" w:customStyle="1" w:styleId="CommentSubjectChar">
    <w:name w:val="Comment Subject Char"/>
    <w:basedOn w:val="CommentTextChar"/>
    <w:link w:val="CommentSubject"/>
    <w:uiPriority w:val="99"/>
    <w:semiHidden/>
    <w:rsid w:val="007773E7"/>
    <w:rPr>
      <w:rFonts w:ascii="Calibri" w:eastAsia="SimSun" w:hAnsi="Calibri" w:cs="Arial"/>
      <w:b/>
      <w:bCs/>
      <w:sz w:val="20"/>
      <w:szCs w:val="20"/>
    </w:rPr>
  </w:style>
  <w:style w:type="table" w:styleId="TableGrid">
    <w:name w:val="Table Grid"/>
    <w:basedOn w:val="TableNormal"/>
    <w:uiPriority w:val="59"/>
    <w:rsid w:val="00F8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403"/>
    <w:pPr>
      <w:spacing w:after="0" w:line="240" w:lineRule="auto"/>
    </w:pPr>
    <w:rPr>
      <w:rFonts w:ascii="Calibri" w:eastAsia="SimSun" w:hAnsi="Calibri" w:cs="Arial"/>
    </w:rPr>
  </w:style>
  <w:style w:type="paragraph" w:styleId="EndnoteText">
    <w:name w:val="endnote text"/>
    <w:basedOn w:val="Normal"/>
    <w:link w:val="EndnoteTextChar"/>
    <w:uiPriority w:val="99"/>
    <w:unhideWhenUsed/>
    <w:rsid w:val="009A02F0"/>
    <w:pPr>
      <w:spacing w:after="0" w:line="240" w:lineRule="auto"/>
    </w:pPr>
    <w:rPr>
      <w:sz w:val="20"/>
      <w:szCs w:val="20"/>
    </w:rPr>
  </w:style>
  <w:style w:type="character" w:customStyle="1" w:styleId="EndnoteTextChar">
    <w:name w:val="Endnote Text Char"/>
    <w:basedOn w:val="DefaultParagraphFont"/>
    <w:link w:val="EndnoteText"/>
    <w:uiPriority w:val="99"/>
    <w:rsid w:val="009A02F0"/>
    <w:rPr>
      <w:rFonts w:ascii="Calibri" w:eastAsia="SimSun" w:hAnsi="Calibri" w:cs="Arial"/>
      <w:sz w:val="20"/>
      <w:szCs w:val="20"/>
    </w:rPr>
  </w:style>
  <w:style w:type="character" w:styleId="EndnoteReference">
    <w:name w:val="endnote reference"/>
    <w:basedOn w:val="DefaultParagraphFont"/>
    <w:uiPriority w:val="99"/>
    <w:semiHidden/>
    <w:unhideWhenUsed/>
    <w:rsid w:val="009A02F0"/>
    <w:rPr>
      <w:vertAlign w:val="superscript"/>
    </w:rPr>
  </w:style>
  <w:style w:type="character" w:styleId="FollowedHyperlink">
    <w:name w:val="FollowedHyperlink"/>
    <w:basedOn w:val="DefaultParagraphFont"/>
    <w:uiPriority w:val="99"/>
    <w:semiHidden/>
    <w:unhideWhenUsed/>
    <w:rsid w:val="00F70D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FC"/>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2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22FC"/>
  </w:style>
  <w:style w:type="paragraph" w:styleId="Footer">
    <w:name w:val="footer"/>
    <w:basedOn w:val="Normal"/>
    <w:link w:val="FooterChar"/>
    <w:uiPriority w:val="99"/>
    <w:unhideWhenUsed/>
    <w:rsid w:val="002722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22FC"/>
  </w:style>
  <w:style w:type="paragraph" w:styleId="ListParagraph">
    <w:name w:val="List Paragraph"/>
    <w:basedOn w:val="Normal"/>
    <w:uiPriority w:val="34"/>
    <w:qFormat/>
    <w:rsid w:val="003715F5"/>
    <w:pPr>
      <w:ind w:left="720"/>
      <w:contextualSpacing/>
    </w:pPr>
  </w:style>
  <w:style w:type="paragraph" w:styleId="FootnoteText">
    <w:name w:val="footnote text"/>
    <w:basedOn w:val="Normal"/>
    <w:link w:val="FootnoteTextChar"/>
    <w:uiPriority w:val="99"/>
    <w:unhideWhenUsed/>
    <w:rsid w:val="00D14E7F"/>
    <w:rPr>
      <w:rFonts w:cs="Times New Roman"/>
      <w:sz w:val="20"/>
      <w:szCs w:val="20"/>
      <w:lang w:val="en-GB"/>
    </w:rPr>
  </w:style>
  <w:style w:type="character" w:customStyle="1" w:styleId="FootnoteTextChar">
    <w:name w:val="Footnote Text Char"/>
    <w:basedOn w:val="DefaultParagraphFont"/>
    <w:link w:val="FootnoteText"/>
    <w:uiPriority w:val="99"/>
    <w:rsid w:val="00D14E7F"/>
    <w:rPr>
      <w:rFonts w:ascii="Calibri" w:eastAsia="SimSun" w:hAnsi="Calibri" w:cs="Times New Roman"/>
      <w:sz w:val="20"/>
      <w:szCs w:val="20"/>
      <w:lang w:val="en-GB"/>
    </w:rPr>
  </w:style>
  <w:style w:type="character" w:styleId="FootnoteReference">
    <w:name w:val="footnote reference"/>
    <w:uiPriority w:val="99"/>
    <w:semiHidden/>
    <w:unhideWhenUsed/>
    <w:rsid w:val="00D14E7F"/>
    <w:rPr>
      <w:vertAlign w:val="superscript"/>
    </w:rPr>
  </w:style>
  <w:style w:type="paragraph" w:styleId="BalloonText">
    <w:name w:val="Balloon Text"/>
    <w:basedOn w:val="Normal"/>
    <w:link w:val="BalloonTextChar"/>
    <w:uiPriority w:val="99"/>
    <w:semiHidden/>
    <w:unhideWhenUsed/>
    <w:rsid w:val="00672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13"/>
    <w:rPr>
      <w:rFonts w:ascii="Tahoma" w:eastAsia="SimSun" w:hAnsi="Tahoma" w:cs="Tahoma"/>
      <w:sz w:val="16"/>
      <w:szCs w:val="16"/>
    </w:rPr>
  </w:style>
  <w:style w:type="character" w:styleId="Hyperlink">
    <w:name w:val="Hyperlink"/>
    <w:uiPriority w:val="99"/>
    <w:unhideWhenUsed/>
    <w:rsid w:val="00A93DA9"/>
    <w:rPr>
      <w:color w:val="0000FF"/>
      <w:u w:val="single"/>
    </w:rPr>
  </w:style>
  <w:style w:type="paragraph" w:customStyle="1" w:styleId="Default">
    <w:name w:val="Default"/>
    <w:rsid w:val="00CB0DDC"/>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12FFA"/>
    <w:rPr>
      <w:color w:val="808080"/>
    </w:rPr>
  </w:style>
  <w:style w:type="character" w:styleId="CommentReference">
    <w:name w:val="annotation reference"/>
    <w:basedOn w:val="DefaultParagraphFont"/>
    <w:uiPriority w:val="99"/>
    <w:semiHidden/>
    <w:unhideWhenUsed/>
    <w:rsid w:val="007773E7"/>
    <w:rPr>
      <w:sz w:val="16"/>
      <w:szCs w:val="16"/>
    </w:rPr>
  </w:style>
  <w:style w:type="paragraph" w:styleId="CommentText">
    <w:name w:val="annotation text"/>
    <w:basedOn w:val="Normal"/>
    <w:link w:val="CommentTextChar"/>
    <w:uiPriority w:val="99"/>
    <w:unhideWhenUsed/>
    <w:rsid w:val="007773E7"/>
    <w:pPr>
      <w:spacing w:line="240" w:lineRule="auto"/>
    </w:pPr>
    <w:rPr>
      <w:sz w:val="20"/>
      <w:szCs w:val="20"/>
    </w:rPr>
  </w:style>
  <w:style w:type="character" w:customStyle="1" w:styleId="CommentTextChar">
    <w:name w:val="Comment Text Char"/>
    <w:basedOn w:val="DefaultParagraphFont"/>
    <w:link w:val="CommentText"/>
    <w:uiPriority w:val="99"/>
    <w:rsid w:val="007773E7"/>
    <w:rPr>
      <w:rFonts w:ascii="Calibri" w:eastAsia="SimSun" w:hAnsi="Calibri" w:cs="Arial"/>
      <w:sz w:val="20"/>
      <w:szCs w:val="20"/>
    </w:rPr>
  </w:style>
  <w:style w:type="paragraph" w:styleId="CommentSubject">
    <w:name w:val="annotation subject"/>
    <w:basedOn w:val="CommentText"/>
    <w:next w:val="CommentText"/>
    <w:link w:val="CommentSubjectChar"/>
    <w:uiPriority w:val="99"/>
    <w:semiHidden/>
    <w:unhideWhenUsed/>
    <w:rsid w:val="007773E7"/>
    <w:rPr>
      <w:b/>
      <w:bCs/>
    </w:rPr>
  </w:style>
  <w:style w:type="character" w:customStyle="1" w:styleId="CommentSubjectChar">
    <w:name w:val="Comment Subject Char"/>
    <w:basedOn w:val="CommentTextChar"/>
    <w:link w:val="CommentSubject"/>
    <w:uiPriority w:val="99"/>
    <w:semiHidden/>
    <w:rsid w:val="007773E7"/>
    <w:rPr>
      <w:rFonts w:ascii="Calibri" w:eastAsia="SimSun" w:hAnsi="Calibri" w:cs="Arial"/>
      <w:b/>
      <w:bCs/>
      <w:sz w:val="20"/>
      <w:szCs w:val="20"/>
    </w:rPr>
  </w:style>
  <w:style w:type="table" w:styleId="TableGrid">
    <w:name w:val="Table Grid"/>
    <w:basedOn w:val="TableNormal"/>
    <w:uiPriority w:val="59"/>
    <w:rsid w:val="00F8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403"/>
    <w:pPr>
      <w:spacing w:after="0" w:line="240" w:lineRule="auto"/>
    </w:pPr>
    <w:rPr>
      <w:rFonts w:ascii="Calibri" w:eastAsia="SimSun" w:hAnsi="Calibri" w:cs="Arial"/>
    </w:rPr>
  </w:style>
  <w:style w:type="paragraph" w:styleId="EndnoteText">
    <w:name w:val="endnote text"/>
    <w:basedOn w:val="Normal"/>
    <w:link w:val="EndnoteTextChar"/>
    <w:uiPriority w:val="99"/>
    <w:unhideWhenUsed/>
    <w:rsid w:val="009A02F0"/>
    <w:pPr>
      <w:spacing w:after="0" w:line="240" w:lineRule="auto"/>
    </w:pPr>
    <w:rPr>
      <w:sz w:val="20"/>
      <w:szCs w:val="20"/>
    </w:rPr>
  </w:style>
  <w:style w:type="character" w:customStyle="1" w:styleId="EndnoteTextChar">
    <w:name w:val="Endnote Text Char"/>
    <w:basedOn w:val="DefaultParagraphFont"/>
    <w:link w:val="EndnoteText"/>
    <w:uiPriority w:val="99"/>
    <w:rsid w:val="009A02F0"/>
    <w:rPr>
      <w:rFonts w:ascii="Calibri" w:eastAsia="SimSun" w:hAnsi="Calibri" w:cs="Arial"/>
      <w:sz w:val="20"/>
      <w:szCs w:val="20"/>
    </w:rPr>
  </w:style>
  <w:style w:type="character" w:styleId="EndnoteReference">
    <w:name w:val="endnote reference"/>
    <w:basedOn w:val="DefaultParagraphFont"/>
    <w:uiPriority w:val="99"/>
    <w:semiHidden/>
    <w:unhideWhenUsed/>
    <w:rsid w:val="009A02F0"/>
    <w:rPr>
      <w:vertAlign w:val="superscript"/>
    </w:rPr>
  </w:style>
  <w:style w:type="character" w:styleId="FollowedHyperlink">
    <w:name w:val="FollowedHyperlink"/>
    <w:basedOn w:val="DefaultParagraphFont"/>
    <w:uiPriority w:val="99"/>
    <w:semiHidden/>
    <w:unhideWhenUsed/>
    <w:rsid w:val="00F70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601">
      <w:bodyDiv w:val="1"/>
      <w:marLeft w:val="0"/>
      <w:marRight w:val="0"/>
      <w:marTop w:val="0"/>
      <w:marBottom w:val="0"/>
      <w:divBdr>
        <w:top w:val="none" w:sz="0" w:space="0" w:color="auto"/>
        <w:left w:val="none" w:sz="0" w:space="0" w:color="auto"/>
        <w:bottom w:val="none" w:sz="0" w:space="0" w:color="auto"/>
        <w:right w:val="none" w:sz="0" w:space="0" w:color="auto"/>
      </w:divBdr>
    </w:div>
    <w:div w:id="127548943">
      <w:bodyDiv w:val="1"/>
      <w:marLeft w:val="0"/>
      <w:marRight w:val="0"/>
      <w:marTop w:val="0"/>
      <w:marBottom w:val="0"/>
      <w:divBdr>
        <w:top w:val="none" w:sz="0" w:space="0" w:color="auto"/>
        <w:left w:val="none" w:sz="0" w:space="0" w:color="auto"/>
        <w:bottom w:val="none" w:sz="0" w:space="0" w:color="auto"/>
        <w:right w:val="none" w:sz="0" w:space="0" w:color="auto"/>
      </w:divBdr>
    </w:div>
    <w:div w:id="130290433">
      <w:bodyDiv w:val="1"/>
      <w:marLeft w:val="0"/>
      <w:marRight w:val="0"/>
      <w:marTop w:val="0"/>
      <w:marBottom w:val="0"/>
      <w:divBdr>
        <w:top w:val="none" w:sz="0" w:space="0" w:color="auto"/>
        <w:left w:val="none" w:sz="0" w:space="0" w:color="auto"/>
        <w:bottom w:val="none" w:sz="0" w:space="0" w:color="auto"/>
        <w:right w:val="none" w:sz="0" w:space="0" w:color="auto"/>
      </w:divBdr>
    </w:div>
    <w:div w:id="209070537">
      <w:bodyDiv w:val="1"/>
      <w:marLeft w:val="0"/>
      <w:marRight w:val="0"/>
      <w:marTop w:val="0"/>
      <w:marBottom w:val="0"/>
      <w:divBdr>
        <w:top w:val="none" w:sz="0" w:space="0" w:color="auto"/>
        <w:left w:val="none" w:sz="0" w:space="0" w:color="auto"/>
        <w:bottom w:val="none" w:sz="0" w:space="0" w:color="auto"/>
        <w:right w:val="none" w:sz="0" w:space="0" w:color="auto"/>
      </w:divBdr>
    </w:div>
    <w:div w:id="549851255">
      <w:bodyDiv w:val="1"/>
      <w:marLeft w:val="0"/>
      <w:marRight w:val="0"/>
      <w:marTop w:val="0"/>
      <w:marBottom w:val="0"/>
      <w:divBdr>
        <w:top w:val="none" w:sz="0" w:space="0" w:color="auto"/>
        <w:left w:val="none" w:sz="0" w:space="0" w:color="auto"/>
        <w:bottom w:val="none" w:sz="0" w:space="0" w:color="auto"/>
        <w:right w:val="none" w:sz="0" w:space="0" w:color="auto"/>
      </w:divBdr>
    </w:div>
    <w:div w:id="678001654">
      <w:bodyDiv w:val="1"/>
      <w:marLeft w:val="0"/>
      <w:marRight w:val="0"/>
      <w:marTop w:val="0"/>
      <w:marBottom w:val="0"/>
      <w:divBdr>
        <w:top w:val="none" w:sz="0" w:space="0" w:color="auto"/>
        <w:left w:val="none" w:sz="0" w:space="0" w:color="auto"/>
        <w:bottom w:val="none" w:sz="0" w:space="0" w:color="auto"/>
        <w:right w:val="none" w:sz="0" w:space="0" w:color="auto"/>
      </w:divBdr>
    </w:div>
    <w:div w:id="693579967">
      <w:bodyDiv w:val="1"/>
      <w:marLeft w:val="0"/>
      <w:marRight w:val="0"/>
      <w:marTop w:val="0"/>
      <w:marBottom w:val="0"/>
      <w:divBdr>
        <w:top w:val="none" w:sz="0" w:space="0" w:color="auto"/>
        <w:left w:val="none" w:sz="0" w:space="0" w:color="auto"/>
        <w:bottom w:val="none" w:sz="0" w:space="0" w:color="auto"/>
        <w:right w:val="none" w:sz="0" w:space="0" w:color="auto"/>
      </w:divBdr>
    </w:div>
    <w:div w:id="706182242">
      <w:bodyDiv w:val="1"/>
      <w:marLeft w:val="0"/>
      <w:marRight w:val="0"/>
      <w:marTop w:val="0"/>
      <w:marBottom w:val="0"/>
      <w:divBdr>
        <w:top w:val="none" w:sz="0" w:space="0" w:color="auto"/>
        <w:left w:val="none" w:sz="0" w:space="0" w:color="auto"/>
        <w:bottom w:val="none" w:sz="0" w:space="0" w:color="auto"/>
        <w:right w:val="none" w:sz="0" w:space="0" w:color="auto"/>
      </w:divBdr>
    </w:div>
    <w:div w:id="766459209">
      <w:bodyDiv w:val="1"/>
      <w:marLeft w:val="0"/>
      <w:marRight w:val="0"/>
      <w:marTop w:val="0"/>
      <w:marBottom w:val="0"/>
      <w:divBdr>
        <w:top w:val="none" w:sz="0" w:space="0" w:color="auto"/>
        <w:left w:val="none" w:sz="0" w:space="0" w:color="auto"/>
        <w:bottom w:val="none" w:sz="0" w:space="0" w:color="auto"/>
        <w:right w:val="none" w:sz="0" w:space="0" w:color="auto"/>
      </w:divBdr>
    </w:div>
    <w:div w:id="783615909">
      <w:bodyDiv w:val="1"/>
      <w:marLeft w:val="0"/>
      <w:marRight w:val="0"/>
      <w:marTop w:val="0"/>
      <w:marBottom w:val="0"/>
      <w:divBdr>
        <w:top w:val="none" w:sz="0" w:space="0" w:color="auto"/>
        <w:left w:val="none" w:sz="0" w:space="0" w:color="auto"/>
        <w:bottom w:val="none" w:sz="0" w:space="0" w:color="auto"/>
        <w:right w:val="none" w:sz="0" w:space="0" w:color="auto"/>
      </w:divBdr>
    </w:div>
    <w:div w:id="813793080">
      <w:bodyDiv w:val="1"/>
      <w:marLeft w:val="0"/>
      <w:marRight w:val="0"/>
      <w:marTop w:val="0"/>
      <w:marBottom w:val="0"/>
      <w:divBdr>
        <w:top w:val="none" w:sz="0" w:space="0" w:color="auto"/>
        <w:left w:val="none" w:sz="0" w:space="0" w:color="auto"/>
        <w:bottom w:val="none" w:sz="0" w:space="0" w:color="auto"/>
        <w:right w:val="none" w:sz="0" w:space="0" w:color="auto"/>
      </w:divBdr>
    </w:div>
    <w:div w:id="932010450">
      <w:bodyDiv w:val="1"/>
      <w:marLeft w:val="0"/>
      <w:marRight w:val="0"/>
      <w:marTop w:val="0"/>
      <w:marBottom w:val="0"/>
      <w:divBdr>
        <w:top w:val="none" w:sz="0" w:space="0" w:color="auto"/>
        <w:left w:val="none" w:sz="0" w:space="0" w:color="auto"/>
        <w:bottom w:val="none" w:sz="0" w:space="0" w:color="auto"/>
        <w:right w:val="none" w:sz="0" w:space="0" w:color="auto"/>
      </w:divBdr>
    </w:div>
    <w:div w:id="1100879135">
      <w:bodyDiv w:val="1"/>
      <w:marLeft w:val="0"/>
      <w:marRight w:val="0"/>
      <w:marTop w:val="0"/>
      <w:marBottom w:val="0"/>
      <w:divBdr>
        <w:top w:val="none" w:sz="0" w:space="0" w:color="auto"/>
        <w:left w:val="none" w:sz="0" w:space="0" w:color="auto"/>
        <w:bottom w:val="none" w:sz="0" w:space="0" w:color="auto"/>
        <w:right w:val="none" w:sz="0" w:space="0" w:color="auto"/>
      </w:divBdr>
    </w:div>
    <w:div w:id="1123812105">
      <w:bodyDiv w:val="1"/>
      <w:marLeft w:val="0"/>
      <w:marRight w:val="0"/>
      <w:marTop w:val="0"/>
      <w:marBottom w:val="0"/>
      <w:divBdr>
        <w:top w:val="none" w:sz="0" w:space="0" w:color="auto"/>
        <w:left w:val="none" w:sz="0" w:space="0" w:color="auto"/>
        <w:bottom w:val="none" w:sz="0" w:space="0" w:color="auto"/>
        <w:right w:val="none" w:sz="0" w:space="0" w:color="auto"/>
      </w:divBdr>
    </w:div>
    <w:div w:id="1313413162">
      <w:bodyDiv w:val="1"/>
      <w:marLeft w:val="0"/>
      <w:marRight w:val="0"/>
      <w:marTop w:val="0"/>
      <w:marBottom w:val="0"/>
      <w:divBdr>
        <w:top w:val="none" w:sz="0" w:space="0" w:color="auto"/>
        <w:left w:val="none" w:sz="0" w:space="0" w:color="auto"/>
        <w:bottom w:val="none" w:sz="0" w:space="0" w:color="auto"/>
        <w:right w:val="none" w:sz="0" w:space="0" w:color="auto"/>
      </w:divBdr>
    </w:div>
    <w:div w:id="1327787474">
      <w:bodyDiv w:val="1"/>
      <w:marLeft w:val="0"/>
      <w:marRight w:val="0"/>
      <w:marTop w:val="0"/>
      <w:marBottom w:val="0"/>
      <w:divBdr>
        <w:top w:val="none" w:sz="0" w:space="0" w:color="auto"/>
        <w:left w:val="none" w:sz="0" w:space="0" w:color="auto"/>
        <w:bottom w:val="none" w:sz="0" w:space="0" w:color="auto"/>
        <w:right w:val="none" w:sz="0" w:space="0" w:color="auto"/>
      </w:divBdr>
    </w:div>
    <w:div w:id="1375734537">
      <w:bodyDiv w:val="1"/>
      <w:marLeft w:val="0"/>
      <w:marRight w:val="0"/>
      <w:marTop w:val="0"/>
      <w:marBottom w:val="0"/>
      <w:divBdr>
        <w:top w:val="none" w:sz="0" w:space="0" w:color="auto"/>
        <w:left w:val="none" w:sz="0" w:space="0" w:color="auto"/>
        <w:bottom w:val="none" w:sz="0" w:space="0" w:color="auto"/>
        <w:right w:val="none" w:sz="0" w:space="0" w:color="auto"/>
      </w:divBdr>
    </w:div>
    <w:div w:id="1449008209">
      <w:bodyDiv w:val="1"/>
      <w:marLeft w:val="0"/>
      <w:marRight w:val="0"/>
      <w:marTop w:val="0"/>
      <w:marBottom w:val="0"/>
      <w:divBdr>
        <w:top w:val="none" w:sz="0" w:space="0" w:color="auto"/>
        <w:left w:val="none" w:sz="0" w:space="0" w:color="auto"/>
        <w:bottom w:val="none" w:sz="0" w:space="0" w:color="auto"/>
        <w:right w:val="none" w:sz="0" w:space="0" w:color="auto"/>
      </w:divBdr>
    </w:div>
    <w:div w:id="1495874431">
      <w:bodyDiv w:val="1"/>
      <w:marLeft w:val="0"/>
      <w:marRight w:val="0"/>
      <w:marTop w:val="0"/>
      <w:marBottom w:val="0"/>
      <w:divBdr>
        <w:top w:val="none" w:sz="0" w:space="0" w:color="auto"/>
        <w:left w:val="none" w:sz="0" w:space="0" w:color="auto"/>
        <w:bottom w:val="none" w:sz="0" w:space="0" w:color="auto"/>
        <w:right w:val="none" w:sz="0" w:space="0" w:color="auto"/>
      </w:divBdr>
    </w:div>
    <w:div w:id="1504392722">
      <w:bodyDiv w:val="1"/>
      <w:marLeft w:val="0"/>
      <w:marRight w:val="0"/>
      <w:marTop w:val="0"/>
      <w:marBottom w:val="0"/>
      <w:divBdr>
        <w:top w:val="none" w:sz="0" w:space="0" w:color="auto"/>
        <w:left w:val="none" w:sz="0" w:space="0" w:color="auto"/>
        <w:bottom w:val="none" w:sz="0" w:space="0" w:color="auto"/>
        <w:right w:val="none" w:sz="0" w:space="0" w:color="auto"/>
      </w:divBdr>
    </w:div>
    <w:div w:id="1521353917">
      <w:bodyDiv w:val="1"/>
      <w:marLeft w:val="0"/>
      <w:marRight w:val="0"/>
      <w:marTop w:val="0"/>
      <w:marBottom w:val="0"/>
      <w:divBdr>
        <w:top w:val="none" w:sz="0" w:space="0" w:color="auto"/>
        <w:left w:val="none" w:sz="0" w:space="0" w:color="auto"/>
        <w:bottom w:val="none" w:sz="0" w:space="0" w:color="auto"/>
        <w:right w:val="none" w:sz="0" w:space="0" w:color="auto"/>
      </w:divBdr>
    </w:div>
    <w:div w:id="1570340555">
      <w:bodyDiv w:val="1"/>
      <w:marLeft w:val="0"/>
      <w:marRight w:val="0"/>
      <w:marTop w:val="0"/>
      <w:marBottom w:val="0"/>
      <w:divBdr>
        <w:top w:val="none" w:sz="0" w:space="0" w:color="auto"/>
        <w:left w:val="none" w:sz="0" w:space="0" w:color="auto"/>
        <w:bottom w:val="none" w:sz="0" w:space="0" w:color="auto"/>
        <w:right w:val="none" w:sz="0" w:space="0" w:color="auto"/>
      </w:divBdr>
    </w:div>
    <w:div w:id="1678195899">
      <w:bodyDiv w:val="1"/>
      <w:marLeft w:val="0"/>
      <w:marRight w:val="0"/>
      <w:marTop w:val="0"/>
      <w:marBottom w:val="0"/>
      <w:divBdr>
        <w:top w:val="none" w:sz="0" w:space="0" w:color="auto"/>
        <w:left w:val="none" w:sz="0" w:space="0" w:color="auto"/>
        <w:bottom w:val="none" w:sz="0" w:space="0" w:color="auto"/>
        <w:right w:val="none" w:sz="0" w:space="0" w:color="auto"/>
      </w:divBdr>
    </w:div>
    <w:div w:id="1771273989">
      <w:bodyDiv w:val="1"/>
      <w:marLeft w:val="0"/>
      <w:marRight w:val="0"/>
      <w:marTop w:val="0"/>
      <w:marBottom w:val="0"/>
      <w:divBdr>
        <w:top w:val="none" w:sz="0" w:space="0" w:color="auto"/>
        <w:left w:val="none" w:sz="0" w:space="0" w:color="auto"/>
        <w:bottom w:val="none" w:sz="0" w:space="0" w:color="auto"/>
        <w:right w:val="none" w:sz="0" w:space="0" w:color="auto"/>
      </w:divBdr>
    </w:div>
    <w:div w:id="1977712368">
      <w:bodyDiv w:val="1"/>
      <w:marLeft w:val="0"/>
      <w:marRight w:val="0"/>
      <w:marTop w:val="0"/>
      <w:marBottom w:val="0"/>
      <w:divBdr>
        <w:top w:val="none" w:sz="0" w:space="0" w:color="auto"/>
        <w:left w:val="none" w:sz="0" w:space="0" w:color="auto"/>
        <w:bottom w:val="none" w:sz="0" w:space="0" w:color="auto"/>
        <w:right w:val="none" w:sz="0" w:space="0" w:color="auto"/>
      </w:divBdr>
    </w:div>
    <w:div w:id="1980498133">
      <w:bodyDiv w:val="1"/>
      <w:marLeft w:val="0"/>
      <w:marRight w:val="0"/>
      <w:marTop w:val="0"/>
      <w:marBottom w:val="0"/>
      <w:divBdr>
        <w:top w:val="none" w:sz="0" w:space="0" w:color="auto"/>
        <w:left w:val="none" w:sz="0" w:space="0" w:color="auto"/>
        <w:bottom w:val="none" w:sz="0" w:space="0" w:color="auto"/>
        <w:right w:val="none" w:sz="0" w:space="0" w:color="auto"/>
      </w:divBdr>
    </w:div>
    <w:div w:id="2046714163">
      <w:bodyDiv w:val="1"/>
      <w:marLeft w:val="0"/>
      <w:marRight w:val="0"/>
      <w:marTop w:val="0"/>
      <w:marBottom w:val="0"/>
      <w:divBdr>
        <w:top w:val="none" w:sz="0" w:space="0" w:color="auto"/>
        <w:left w:val="none" w:sz="0" w:space="0" w:color="auto"/>
        <w:bottom w:val="none" w:sz="0" w:space="0" w:color="auto"/>
        <w:right w:val="none" w:sz="0" w:space="0" w:color="auto"/>
      </w:divBdr>
      <w:divsChild>
        <w:div w:id="130248875">
          <w:marLeft w:val="0"/>
          <w:marRight w:val="0"/>
          <w:marTop w:val="0"/>
          <w:marBottom w:val="0"/>
          <w:divBdr>
            <w:top w:val="none" w:sz="0" w:space="0" w:color="auto"/>
            <w:left w:val="none" w:sz="0" w:space="0" w:color="auto"/>
            <w:bottom w:val="none" w:sz="0" w:space="0" w:color="auto"/>
            <w:right w:val="none" w:sz="0" w:space="0" w:color="auto"/>
          </w:divBdr>
        </w:div>
        <w:div w:id="156462705">
          <w:marLeft w:val="0"/>
          <w:marRight w:val="0"/>
          <w:marTop w:val="0"/>
          <w:marBottom w:val="0"/>
          <w:divBdr>
            <w:top w:val="none" w:sz="0" w:space="0" w:color="auto"/>
            <w:left w:val="none" w:sz="0" w:space="0" w:color="auto"/>
            <w:bottom w:val="none" w:sz="0" w:space="0" w:color="auto"/>
            <w:right w:val="none" w:sz="0" w:space="0" w:color="auto"/>
          </w:divBdr>
        </w:div>
      </w:divsChild>
    </w:div>
    <w:div w:id="2125415387">
      <w:bodyDiv w:val="1"/>
      <w:marLeft w:val="0"/>
      <w:marRight w:val="0"/>
      <w:marTop w:val="0"/>
      <w:marBottom w:val="0"/>
      <w:divBdr>
        <w:top w:val="none" w:sz="0" w:space="0" w:color="auto"/>
        <w:left w:val="none" w:sz="0" w:space="0" w:color="auto"/>
        <w:bottom w:val="none" w:sz="0" w:space="0" w:color="auto"/>
        <w:right w:val="none" w:sz="0" w:space="0" w:color="auto"/>
      </w:divBdr>
    </w:div>
    <w:div w:id="21456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D315-9DBB-4BF3-89F7-1C4AC3B5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18634</Words>
  <Characters>106220</Characters>
  <Application>Microsoft Office Word</Application>
  <DocSecurity>0</DocSecurity>
  <Lines>885</Lines>
  <Paragraphs>249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2014-05-09T09:13:00Z</dcterms:created>
  <dcterms:modified xsi:type="dcterms:W3CDTF">2014-06-17T11:27:00Z</dcterms:modified>
</cp:coreProperties>
</file>