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12" w:rsidRPr="00E20912" w:rsidRDefault="00E20912" w:rsidP="00E20912">
      <w:pPr>
        <w:spacing w:line="480" w:lineRule="auto"/>
        <w:jc w:val="center"/>
        <w:rPr>
          <w:rFonts w:ascii="Times New Roman" w:hAnsi="Times New Roman" w:cs="Times New Roman"/>
          <w:b/>
          <w:bCs/>
          <w:sz w:val="24"/>
          <w:szCs w:val="24"/>
        </w:rPr>
      </w:pPr>
    </w:p>
    <w:p w:rsidR="00E20912" w:rsidRPr="00E20912" w:rsidRDefault="00E20912" w:rsidP="00E20912">
      <w:pPr>
        <w:spacing w:line="480" w:lineRule="auto"/>
        <w:rPr>
          <w:rFonts w:ascii="Times New Roman" w:hAnsi="Times New Roman" w:cs="Times New Roman"/>
          <w:bCs/>
          <w:i/>
          <w:sz w:val="24"/>
          <w:szCs w:val="24"/>
        </w:rPr>
      </w:pPr>
      <w:r w:rsidRPr="00E20912">
        <w:rPr>
          <w:rFonts w:ascii="Times New Roman" w:hAnsi="Times New Roman" w:cs="Times New Roman"/>
          <w:bCs/>
          <w:sz w:val="24"/>
          <w:szCs w:val="24"/>
        </w:rPr>
        <w:t xml:space="preserve">This is a post-print of an article published in the journal </w:t>
      </w:r>
      <w:r w:rsidRPr="00E20912">
        <w:rPr>
          <w:rFonts w:ascii="Times New Roman" w:hAnsi="Times New Roman" w:cs="Times New Roman"/>
          <w:bCs/>
          <w:i/>
          <w:sz w:val="24"/>
          <w:szCs w:val="24"/>
        </w:rPr>
        <w:t>Brain Injury</w:t>
      </w:r>
    </w:p>
    <w:p w:rsidR="00E20912" w:rsidRPr="00E20912" w:rsidRDefault="00E20912" w:rsidP="00E20912">
      <w:pPr>
        <w:spacing w:line="480" w:lineRule="auto"/>
        <w:rPr>
          <w:rFonts w:ascii="Times New Roman" w:hAnsi="Times New Roman" w:cs="Times New Roman"/>
          <w:bCs/>
          <w:sz w:val="24"/>
          <w:szCs w:val="24"/>
        </w:rPr>
      </w:pPr>
      <w:r w:rsidRPr="00E20912">
        <w:rPr>
          <w:rFonts w:ascii="Times New Roman" w:hAnsi="Times New Roman" w:cs="Times New Roman"/>
          <w:bCs/>
          <w:sz w:val="24"/>
          <w:szCs w:val="24"/>
        </w:rPr>
        <w:t>http://www.tandfonline.com/loi/ibij20#.Vs7hbeQrFjo</w:t>
      </w:r>
    </w:p>
    <w:p w:rsidR="00EF3351" w:rsidRDefault="00EF3351" w:rsidP="000363BD">
      <w:pPr>
        <w:spacing w:line="480" w:lineRule="auto"/>
        <w:jc w:val="center"/>
        <w:rPr>
          <w:rFonts w:ascii="Times New Roman" w:hAnsi="Times New Roman" w:cs="Times New Roman"/>
          <w:bCs/>
          <w:sz w:val="24"/>
          <w:szCs w:val="24"/>
        </w:rPr>
      </w:pPr>
    </w:p>
    <w:p w:rsidR="00E20912" w:rsidRDefault="00E20912" w:rsidP="00E20912">
      <w:pPr>
        <w:spacing w:line="480" w:lineRule="auto"/>
        <w:rPr>
          <w:rFonts w:ascii="Times New Roman" w:hAnsi="Times New Roman" w:cs="Times New Roman"/>
          <w:b/>
          <w:bCs/>
          <w:sz w:val="24"/>
          <w:szCs w:val="24"/>
        </w:rPr>
      </w:pPr>
      <w:r>
        <w:rPr>
          <w:rFonts w:ascii="Times New Roman" w:hAnsi="Times New Roman" w:cs="Times New Roman"/>
          <w:b/>
          <w:bCs/>
          <w:sz w:val="24"/>
          <w:szCs w:val="24"/>
        </w:rPr>
        <w:t>Citation</w:t>
      </w:r>
      <w:r w:rsidRPr="00E20912">
        <w:rPr>
          <w:rFonts w:ascii="Times New Roman" w:hAnsi="Times New Roman" w:cs="Times New Roman"/>
          <w:b/>
          <w:bCs/>
          <w:sz w:val="24"/>
          <w:szCs w:val="24"/>
        </w:rPr>
        <w:t xml:space="preserve">: </w:t>
      </w:r>
    </w:p>
    <w:p w:rsidR="00E20912" w:rsidRDefault="00E20912" w:rsidP="00E20912">
      <w:pPr>
        <w:spacing w:line="480" w:lineRule="auto"/>
        <w:rPr>
          <w:rFonts w:ascii="Times New Roman" w:hAnsi="Times New Roman" w:cs="Times New Roman"/>
          <w:bCs/>
          <w:sz w:val="24"/>
          <w:szCs w:val="24"/>
        </w:rPr>
      </w:pPr>
      <w:r w:rsidRPr="00E20912">
        <w:rPr>
          <w:rFonts w:ascii="Times New Roman" w:hAnsi="Times New Roman" w:cs="Times New Roman"/>
          <w:bCs/>
          <w:sz w:val="24"/>
          <w:szCs w:val="24"/>
        </w:rPr>
        <w:t xml:space="preserve">Gerard A. Riley, Andrea Hough, Laura M. </w:t>
      </w:r>
      <w:proofErr w:type="spellStart"/>
      <w:r w:rsidRPr="00E20912">
        <w:rPr>
          <w:rFonts w:ascii="Times New Roman" w:hAnsi="Times New Roman" w:cs="Times New Roman"/>
          <w:bCs/>
          <w:sz w:val="24"/>
          <w:szCs w:val="24"/>
        </w:rPr>
        <w:t>Meader</w:t>
      </w:r>
      <w:proofErr w:type="spellEnd"/>
      <w:r w:rsidRPr="00E20912">
        <w:rPr>
          <w:rFonts w:ascii="Times New Roman" w:hAnsi="Times New Roman" w:cs="Times New Roman"/>
          <w:bCs/>
          <w:sz w:val="24"/>
          <w:szCs w:val="24"/>
        </w:rPr>
        <w:t xml:space="preserve"> &amp; Andrew J. Brennan (2015) </w:t>
      </w:r>
      <w:proofErr w:type="gramStart"/>
      <w:r w:rsidRPr="00E20912">
        <w:rPr>
          <w:rFonts w:ascii="Times New Roman" w:hAnsi="Times New Roman" w:cs="Times New Roman"/>
          <w:bCs/>
          <w:sz w:val="24"/>
          <w:szCs w:val="24"/>
        </w:rPr>
        <w:t>The</w:t>
      </w:r>
      <w:proofErr w:type="gramEnd"/>
      <w:r w:rsidRPr="00E20912">
        <w:rPr>
          <w:rFonts w:ascii="Times New Roman" w:hAnsi="Times New Roman" w:cs="Times New Roman"/>
          <w:bCs/>
          <w:sz w:val="24"/>
          <w:szCs w:val="24"/>
        </w:rPr>
        <w:t xml:space="preserve"> course and</w:t>
      </w:r>
      <w:r>
        <w:rPr>
          <w:rFonts w:ascii="Times New Roman" w:hAnsi="Times New Roman" w:cs="Times New Roman"/>
          <w:bCs/>
          <w:sz w:val="24"/>
          <w:szCs w:val="24"/>
        </w:rPr>
        <w:t xml:space="preserve"> </w:t>
      </w:r>
      <w:r w:rsidRPr="00E20912">
        <w:rPr>
          <w:rFonts w:ascii="Times New Roman" w:hAnsi="Times New Roman" w:cs="Times New Roman"/>
          <w:bCs/>
          <w:sz w:val="24"/>
          <w:szCs w:val="24"/>
        </w:rPr>
        <w:t>impact of family optimism in the post-acute period after acquired brain injury</w:t>
      </w:r>
      <w:r>
        <w:rPr>
          <w:rFonts w:ascii="Times New Roman" w:hAnsi="Times New Roman" w:cs="Times New Roman"/>
          <w:bCs/>
          <w:sz w:val="24"/>
          <w:szCs w:val="24"/>
        </w:rPr>
        <w:t xml:space="preserve">. </w:t>
      </w:r>
      <w:r w:rsidRPr="00E20912">
        <w:rPr>
          <w:rFonts w:ascii="Times New Roman" w:hAnsi="Times New Roman" w:cs="Times New Roman"/>
          <w:bCs/>
          <w:sz w:val="24"/>
          <w:szCs w:val="24"/>
        </w:rPr>
        <w:t xml:space="preserve"> </w:t>
      </w:r>
      <w:r w:rsidRPr="00E20912">
        <w:rPr>
          <w:rFonts w:ascii="Times New Roman" w:hAnsi="Times New Roman" w:cs="Times New Roman"/>
          <w:bCs/>
          <w:i/>
          <w:sz w:val="24"/>
          <w:szCs w:val="24"/>
        </w:rPr>
        <w:t>Brain Injury, 29</w:t>
      </w:r>
      <w:r>
        <w:rPr>
          <w:rFonts w:ascii="Times New Roman" w:hAnsi="Times New Roman" w:cs="Times New Roman"/>
          <w:bCs/>
          <w:sz w:val="24"/>
          <w:szCs w:val="24"/>
        </w:rPr>
        <w:t xml:space="preserve"> (</w:t>
      </w:r>
      <w:r w:rsidRPr="00E20912">
        <w:rPr>
          <w:rFonts w:ascii="Times New Roman" w:hAnsi="Times New Roman" w:cs="Times New Roman"/>
          <w:bCs/>
          <w:sz w:val="24"/>
          <w:szCs w:val="24"/>
        </w:rPr>
        <w:t>7-8</w:t>
      </w:r>
      <w:r>
        <w:rPr>
          <w:rFonts w:ascii="Times New Roman" w:hAnsi="Times New Roman" w:cs="Times New Roman"/>
          <w:bCs/>
          <w:sz w:val="24"/>
          <w:szCs w:val="24"/>
        </w:rPr>
        <w:t>)</w:t>
      </w:r>
      <w:r w:rsidRPr="00E20912">
        <w:rPr>
          <w:rFonts w:ascii="Times New Roman" w:hAnsi="Times New Roman" w:cs="Times New Roman"/>
          <w:bCs/>
          <w:sz w:val="24"/>
          <w:szCs w:val="24"/>
        </w:rPr>
        <w:t>, 804-812</w:t>
      </w:r>
      <w:r>
        <w:rPr>
          <w:rFonts w:ascii="Times New Roman" w:hAnsi="Times New Roman" w:cs="Times New Roman"/>
          <w:bCs/>
          <w:sz w:val="24"/>
          <w:szCs w:val="24"/>
        </w:rPr>
        <w:t>.</w:t>
      </w:r>
    </w:p>
    <w:p w:rsidR="00EF3351" w:rsidRDefault="00E20912" w:rsidP="00E20912">
      <w:pPr>
        <w:spacing w:line="480" w:lineRule="auto"/>
        <w:rPr>
          <w:rFonts w:ascii="Times New Roman" w:hAnsi="Times New Roman" w:cs="Times New Roman"/>
          <w:bCs/>
          <w:sz w:val="24"/>
          <w:szCs w:val="24"/>
        </w:rPr>
      </w:pPr>
      <w:r w:rsidRPr="00E20912">
        <w:rPr>
          <w:rFonts w:ascii="Times New Roman" w:hAnsi="Times New Roman" w:cs="Times New Roman"/>
          <w:bCs/>
          <w:sz w:val="24"/>
          <w:szCs w:val="24"/>
        </w:rPr>
        <w:t xml:space="preserve"> DOI:</w:t>
      </w:r>
      <w:r>
        <w:rPr>
          <w:rFonts w:ascii="Times New Roman" w:hAnsi="Times New Roman" w:cs="Times New Roman"/>
          <w:bCs/>
          <w:sz w:val="24"/>
          <w:szCs w:val="24"/>
        </w:rPr>
        <w:t xml:space="preserve">  </w:t>
      </w:r>
      <w:r w:rsidRPr="00E20912">
        <w:rPr>
          <w:rFonts w:ascii="Times New Roman" w:hAnsi="Times New Roman" w:cs="Times New Roman"/>
          <w:bCs/>
          <w:sz w:val="24"/>
          <w:szCs w:val="24"/>
        </w:rPr>
        <w:t>10.3109/02699052.2015.1004754</w:t>
      </w:r>
    </w:p>
    <w:p w:rsidR="00E20912" w:rsidRDefault="00E20912">
      <w:pPr>
        <w:rPr>
          <w:rFonts w:ascii="Times New Roman" w:hAnsi="Times New Roman" w:cs="Times New Roman"/>
          <w:bCs/>
          <w:sz w:val="24"/>
          <w:szCs w:val="24"/>
        </w:rPr>
      </w:pPr>
      <w:r>
        <w:rPr>
          <w:rFonts w:ascii="Times New Roman" w:hAnsi="Times New Roman" w:cs="Times New Roman"/>
          <w:bCs/>
          <w:sz w:val="24"/>
          <w:szCs w:val="24"/>
        </w:rPr>
        <w:br w:type="page"/>
      </w:r>
    </w:p>
    <w:p w:rsidR="00C0447E" w:rsidRDefault="002C7130" w:rsidP="000363BD">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The </w:t>
      </w:r>
      <w:r w:rsidR="004A69C4">
        <w:rPr>
          <w:rFonts w:ascii="Times New Roman" w:hAnsi="Times New Roman" w:cs="Times New Roman"/>
          <w:bCs/>
          <w:sz w:val="24"/>
          <w:szCs w:val="24"/>
        </w:rPr>
        <w:t xml:space="preserve">course and </w:t>
      </w:r>
      <w:r w:rsidR="00163D76">
        <w:rPr>
          <w:rFonts w:ascii="Times New Roman" w:hAnsi="Times New Roman" w:cs="Times New Roman"/>
          <w:bCs/>
          <w:sz w:val="24"/>
          <w:szCs w:val="24"/>
        </w:rPr>
        <w:t>impact</w:t>
      </w:r>
      <w:r>
        <w:rPr>
          <w:rFonts w:ascii="Times New Roman" w:hAnsi="Times New Roman" w:cs="Times New Roman"/>
          <w:bCs/>
          <w:sz w:val="24"/>
          <w:szCs w:val="24"/>
        </w:rPr>
        <w:t xml:space="preserve"> of family</w:t>
      </w:r>
      <w:r w:rsidR="002D000A">
        <w:rPr>
          <w:rFonts w:ascii="Times New Roman" w:hAnsi="Times New Roman" w:cs="Times New Roman"/>
          <w:bCs/>
          <w:sz w:val="24"/>
          <w:szCs w:val="24"/>
        </w:rPr>
        <w:t xml:space="preserve"> </w:t>
      </w:r>
      <w:r w:rsidR="00727D9A">
        <w:rPr>
          <w:rFonts w:ascii="Times New Roman" w:hAnsi="Times New Roman" w:cs="Times New Roman"/>
          <w:bCs/>
          <w:sz w:val="24"/>
          <w:szCs w:val="24"/>
        </w:rPr>
        <w:t>optimism</w:t>
      </w:r>
      <w:r w:rsidR="00C0447E" w:rsidRPr="00C0447E">
        <w:rPr>
          <w:rFonts w:ascii="Times New Roman" w:hAnsi="Times New Roman" w:cs="Times New Roman"/>
          <w:bCs/>
          <w:sz w:val="24"/>
          <w:szCs w:val="24"/>
        </w:rPr>
        <w:t xml:space="preserve"> </w:t>
      </w:r>
      <w:r w:rsidR="002C7D0B">
        <w:rPr>
          <w:rFonts w:ascii="Times New Roman" w:hAnsi="Times New Roman" w:cs="Times New Roman"/>
          <w:bCs/>
          <w:sz w:val="24"/>
          <w:szCs w:val="24"/>
        </w:rPr>
        <w:t xml:space="preserve">in the post-acute period </w:t>
      </w:r>
      <w:r w:rsidR="00C0447E" w:rsidRPr="00C0447E">
        <w:rPr>
          <w:rFonts w:ascii="Times New Roman" w:hAnsi="Times New Roman" w:cs="Times New Roman"/>
          <w:bCs/>
          <w:sz w:val="24"/>
          <w:szCs w:val="24"/>
        </w:rPr>
        <w:t>after acquired brain injury</w:t>
      </w:r>
    </w:p>
    <w:p w:rsidR="00C0447E" w:rsidRDefault="00C0447E" w:rsidP="000363BD">
      <w:pPr>
        <w:spacing w:line="480" w:lineRule="auto"/>
        <w:jc w:val="center"/>
        <w:rPr>
          <w:rFonts w:ascii="Times New Roman" w:hAnsi="Times New Roman" w:cs="Times New Roman"/>
          <w:bCs/>
          <w:sz w:val="24"/>
          <w:szCs w:val="24"/>
        </w:rPr>
      </w:pPr>
    </w:p>
    <w:p w:rsidR="00EF3351" w:rsidRDefault="00EF3351" w:rsidP="000363BD">
      <w:pPr>
        <w:spacing w:line="480" w:lineRule="auto"/>
        <w:jc w:val="center"/>
        <w:rPr>
          <w:rFonts w:ascii="Times New Roman" w:hAnsi="Times New Roman" w:cs="Times New Roman"/>
          <w:bCs/>
          <w:sz w:val="24"/>
          <w:szCs w:val="24"/>
        </w:rPr>
      </w:pPr>
    </w:p>
    <w:p w:rsidR="00C0447E" w:rsidRDefault="00C0447E" w:rsidP="000363BD">
      <w:pPr>
        <w:spacing w:line="480" w:lineRule="auto"/>
        <w:jc w:val="center"/>
        <w:rPr>
          <w:rFonts w:ascii="Times New Roman" w:hAnsi="Times New Roman" w:cs="Times New Roman"/>
          <w:bCs/>
          <w:sz w:val="24"/>
          <w:szCs w:val="24"/>
        </w:rPr>
      </w:pPr>
    </w:p>
    <w:p w:rsidR="00C0447E" w:rsidRDefault="00C0447E" w:rsidP="000363BD">
      <w:pPr>
        <w:spacing w:line="480" w:lineRule="auto"/>
        <w:jc w:val="center"/>
        <w:rPr>
          <w:rFonts w:ascii="Times New Roman" w:hAnsi="Times New Roman" w:cs="Times New Roman"/>
          <w:bCs/>
          <w:sz w:val="24"/>
          <w:szCs w:val="24"/>
        </w:rPr>
      </w:pPr>
    </w:p>
    <w:p w:rsidR="00C0447E" w:rsidRDefault="00C0447E" w:rsidP="000363BD">
      <w:pPr>
        <w:spacing w:line="48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Gerard A. Riley PhD</w:t>
      </w:r>
      <w:r w:rsidRPr="00C0447E">
        <w:rPr>
          <w:rFonts w:ascii="Times New Roman" w:hAnsi="Times New Roman" w:cs="Times New Roman"/>
          <w:bCs/>
          <w:sz w:val="24"/>
          <w:szCs w:val="24"/>
          <w:vertAlign w:val="superscript"/>
        </w:rPr>
        <w:t>1</w:t>
      </w:r>
      <w:r>
        <w:rPr>
          <w:rFonts w:ascii="Times New Roman" w:hAnsi="Times New Roman" w:cs="Times New Roman"/>
          <w:bCs/>
          <w:sz w:val="24"/>
          <w:szCs w:val="24"/>
        </w:rPr>
        <w:t>, Andrea Hough</w:t>
      </w:r>
      <w:r w:rsidR="00494074">
        <w:rPr>
          <w:rFonts w:ascii="Times New Roman" w:hAnsi="Times New Roman" w:cs="Times New Roman"/>
          <w:bCs/>
          <w:sz w:val="24"/>
          <w:szCs w:val="24"/>
        </w:rPr>
        <w:t xml:space="preserve"> </w:t>
      </w:r>
      <w:r>
        <w:rPr>
          <w:rFonts w:ascii="Times New Roman" w:hAnsi="Times New Roman" w:cs="Times New Roman"/>
          <w:bCs/>
          <w:sz w:val="24"/>
          <w:szCs w:val="24"/>
        </w:rPr>
        <w:t>ClinPsyD</w:t>
      </w:r>
      <w:r w:rsidRPr="00494074">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00E95DE3" w:rsidRPr="00E95DE3">
        <w:rPr>
          <w:rFonts w:ascii="Times New Roman" w:hAnsi="Times New Roman" w:cs="Times New Roman"/>
          <w:bCs/>
          <w:sz w:val="24"/>
          <w:szCs w:val="24"/>
        </w:rPr>
        <w:t xml:space="preserve">Laura M. </w:t>
      </w:r>
      <w:proofErr w:type="spellStart"/>
      <w:r w:rsidR="00E95DE3" w:rsidRPr="00E95DE3">
        <w:rPr>
          <w:rFonts w:ascii="Times New Roman" w:hAnsi="Times New Roman" w:cs="Times New Roman"/>
          <w:bCs/>
          <w:sz w:val="24"/>
          <w:szCs w:val="24"/>
        </w:rPr>
        <w:t>Meader</w:t>
      </w:r>
      <w:proofErr w:type="spellEnd"/>
      <w:r w:rsidR="00E95DE3" w:rsidRPr="00E95DE3">
        <w:rPr>
          <w:rFonts w:ascii="Times New Roman" w:hAnsi="Times New Roman" w:cs="Times New Roman"/>
          <w:bCs/>
          <w:sz w:val="24"/>
          <w:szCs w:val="24"/>
        </w:rPr>
        <w:t xml:space="preserve"> ClinPsyD</w:t>
      </w:r>
      <w:r w:rsidR="00E95DE3" w:rsidRPr="00E95DE3">
        <w:rPr>
          <w:rFonts w:ascii="Times New Roman" w:hAnsi="Times New Roman" w:cs="Times New Roman"/>
          <w:bCs/>
          <w:sz w:val="24"/>
          <w:szCs w:val="24"/>
          <w:vertAlign w:val="superscript"/>
        </w:rPr>
        <w:t>1</w:t>
      </w:r>
      <w:r w:rsidR="00E95DE3" w:rsidRPr="00E95DE3">
        <w:rPr>
          <w:rFonts w:ascii="Times New Roman" w:hAnsi="Times New Roman" w:cs="Times New Roman"/>
          <w:bCs/>
          <w:sz w:val="24"/>
          <w:szCs w:val="24"/>
        </w:rPr>
        <w:t>,</w:t>
      </w:r>
      <w:r w:rsidR="00E95DE3">
        <w:rPr>
          <w:rFonts w:ascii="Times New Roman" w:hAnsi="Times New Roman" w:cs="Times New Roman"/>
          <w:bCs/>
          <w:sz w:val="24"/>
          <w:szCs w:val="24"/>
        </w:rPr>
        <w:t xml:space="preserve"> </w:t>
      </w:r>
      <w:r>
        <w:rPr>
          <w:rFonts w:ascii="Times New Roman" w:hAnsi="Times New Roman" w:cs="Times New Roman"/>
          <w:bCs/>
          <w:sz w:val="24"/>
          <w:szCs w:val="24"/>
        </w:rPr>
        <w:t>Andrew J. Brennan</w:t>
      </w:r>
      <w:r w:rsidR="00494074">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ClinPsyD</w:t>
      </w:r>
      <w:proofErr w:type="spellEnd"/>
      <w:r w:rsidR="00494074">
        <w:rPr>
          <w:rFonts w:ascii="Times New Roman" w:hAnsi="Times New Roman" w:cs="Times New Roman"/>
          <w:bCs/>
          <w:sz w:val="24"/>
          <w:szCs w:val="24"/>
        </w:rPr>
        <w:t xml:space="preserve"> </w:t>
      </w:r>
      <w:r w:rsidRPr="00494074">
        <w:rPr>
          <w:rFonts w:ascii="Times New Roman" w:hAnsi="Times New Roman" w:cs="Times New Roman"/>
          <w:bCs/>
          <w:sz w:val="24"/>
          <w:szCs w:val="24"/>
          <w:vertAlign w:val="superscript"/>
        </w:rPr>
        <w:t>2</w:t>
      </w:r>
    </w:p>
    <w:p w:rsidR="00E95DE3" w:rsidRDefault="00E95DE3" w:rsidP="000363BD">
      <w:pPr>
        <w:spacing w:line="480" w:lineRule="auto"/>
        <w:jc w:val="center"/>
        <w:rPr>
          <w:rFonts w:ascii="Times New Roman" w:hAnsi="Times New Roman" w:cs="Times New Roman"/>
          <w:bCs/>
          <w:sz w:val="24"/>
          <w:szCs w:val="24"/>
          <w:vertAlign w:val="superscript"/>
        </w:rPr>
      </w:pPr>
    </w:p>
    <w:p w:rsidR="00E95DE3" w:rsidRDefault="00E95DE3" w:rsidP="000363BD">
      <w:pPr>
        <w:spacing w:line="480" w:lineRule="auto"/>
        <w:jc w:val="center"/>
        <w:rPr>
          <w:rFonts w:ascii="Times New Roman" w:hAnsi="Times New Roman" w:cs="Times New Roman"/>
          <w:bCs/>
          <w:sz w:val="24"/>
          <w:szCs w:val="24"/>
          <w:vertAlign w:val="superscript"/>
        </w:rPr>
      </w:pPr>
    </w:p>
    <w:p w:rsidR="00E95DE3" w:rsidRPr="00C0447E" w:rsidRDefault="00E95DE3" w:rsidP="000363BD">
      <w:pPr>
        <w:spacing w:line="480" w:lineRule="auto"/>
        <w:jc w:val="center"/>
        <w:rPr>
          <w:rFonts w:ascii="Times New Roman" w:hAnsi="Times New Roman" w:cs="Times New Roman"/>
          <w:bCs/>
          <w:sz w:val="24"/>
          <w:szCs w:val="24"/>
        </w:rPr>
      </w:pPr>
    </w:p>
    <w:p w:rsidR="00494074" w:rsidRDefault="00494074" w:rsidP="000363BD">
      <w:pPr>
        <w:spacing w:line="480" w:lineRule="auto"/>
        <w:rPr>
          <w:rFonts w:ascii="Times New Roman" w:hAnsi="Times New Roman" w:cs="Times New Roman"/>
          <w:bCs/>
          <w:sz w:val="24"/>
          <w:szCs w:val="24"/>
        </w:rPr>
      </w:pPr>
      <w:r w:rsidRPr="00E95DE3">
        <w:rPr>
          <w:rFonts w:ascii="Times New Roman" w:hAnsi="Times New Roman" w:cs="Times New Roman"/>
          <w:bCs/>
          <w:sz w:val="24"/>
          <w:szCs w:val="24"/>
          <w:vertAlign w:val="superscript"/>
        </w:rPr>
        <w:t>1</w:t>
      </w:r>
      <w:r w:rsidR="00E95DE3">
        <w:rPr>
          <w:rFonts w:ascii="Times New Roman" w:hAnsi="Times New Roman" w:cs="Times New Roman"/>
          <w:bCs/>
          <w:sz w:val="24"/>
          <w:szCs w:val="24"/>
        </w:rPr>
        <w:t xml:space="preserve">School of Psychology, </w:t>
      </w:r>
      <w:r w:rsidRPr="00E95DE3">
        <w:rPr>
          <w:rFonts w:ascii="Times New Roman" w:hAnsi="Times New Roman" w:cs="Times New Roman"/>
          <w:bCs/>
          <w:sz w:val="24"/>
          <w:szCs w:val="24"/>
        </w:rPr>
        <w:t>University</w:t>
      </w:r>
      <w:r>
        <w:rPr>
          <w:rFonts w:ascii="Times New Roman" w:hAnsi="Times New Roman" w:cs="Times New Roman"/>
          <w:bCs/>
          <w:sz w:val="24"/>
          <w:szCs w:val="24"/>
        </w:rPr>
        <w:t xml:space="preserve"> of Birmingham, UK</w:t>
      </w:r>
    </w:p>
    <w:p w:rsidR="003D71E9" w:rsidRPr="00EF3351" w:rsidRDefault="00494074" w:rsidP="000363BD">
      <w:pPr>
        <w:spacing w:line="480" w:lineRule="auto"/>
        <w:rPr>
          <w:rFonts w:ascii="Times New Roman" w:hAnsi="Times New Roman" w:cs="Times New Roman"/>
          <w:bCs/>
          <w:sz w:val="24"/>
          <w:szCs w:val="24"/>
        </w:rPr>
      </w:pPr>
      <w:r>
        <w:rPr>
          <w:rFonts w:ascii="Times New Roman" w:hAnsi="Times New Roman" w:cs="Times New Roman"/>
          <w:bCs/>
          <w:sz w:val="24"/>
          <w:szCs w:val="24"/>
          <w:vertAlign w:val="superscript"/>
        </w:rPr>
        <w:t>2</w:t>
      </w:r>
      <w:r w:rsidR="00EF3351">
        <w:rPr>
          <w:rFonts w:ascii="Times New Roman" w:hAnsi="Times New Roman" w:cs="Times New Roman"/>
          <w:bCs/>
          <w:sz w:val="24"/>
          <w:szCs w:val="24"/>
        </w:rPr>
        <w:t>Birmingham Community Healthcare NHS Trust</w:t>
      </w:r>
      <w:r w:rsidR="00E95DE3">
        <w:rPr>
          <w:rFonts w:ascii="Times New Roman" w:hAnsi="Times New Roman" w:cs="Times New Roman"/>
          <w:bCs/>
          <w:sz w:val="24"/>
          <w:szCs w:val="24"/>
        </w:rPr>
        <w:t>, UK</w:t>
      </w:r>
    </w:p>
    <w:p w:rsidR="003D71E9" w:rsidRDefault="003D71E9" w:rsidP="000363BD">
      <w:pPr>
        <w:spacing w:line="480" w:lineRule="auto"/>
        <w:rPr>
          <w:rFonts w:ascii="Times New Roman" w:hAnsi="Times New Roman" w:cs="Times New Roman"/>
          <w:bCs/>
          <w:sz w:val="24"/>
          <w:szCs w:val="24"/>
        </w:rPr>
      </w:pPr>
    </w:p>
    <w:p w:rsidR="003D71E9" w:rsidRDefault="003D71E9" w:rsidP="000363BD">
      <w:pPr>
        <w:spacing w:line="480" w:lineRule="auto"/>
        <w:rPr>
          <w:rFonts w:ascii="Times New Roman" w:hAnsi="Times New Roman" w:cs="Times New Roman"/>
          <w:bCs/>
          <w:sz w:val="24"/>
          <w:szCs w:val="24"/>
        </w:rPr>
      </w:pPr>
    </w:p>
    <w:p w:rsidR="003D71E9" w:rsidRDefault="003D71E9" w:rsidP="000363BD">
      <w:pPr>
        <w:spacing w:line="480" w:lineRule="auto"/>
        <w:rPr>
          <w:rFonts w:ascii="Times New Roman" w:hAnsi="Times New Roman" w:cs="Times New Roman"/>
          <w:bCs/>
          <w:sz w:val="24"/>
          <w:szCs w:val="24"/>
        </w:rPr>
      </w:pPr>
    </w:p>
    <w:p w:rsidR="00E95DE3" w:rsidRDefault="003D71E9" w:rsidP="000363BD">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Short title: Family </w:t>
      </w:r>
      <w:r w:rsidR="00B03EB6">
        <w:rPr>
          <w:rFonts w:ascii="Times New Roman" w:hAnsi="Times New Roman" w:cs="Times New Roman"/>
          <w:bCs/>
          <w:sz w:val="24"/>
          <w:szCs w:val="24"/>
        </w:rPr>
        <w:t>optimism</w:t>
      </w:r>
    </w:p>
    <w:p w:rsidR="00E95DE3" w:rsidRDefault="00E95DE3" w:rsidP="000363BD">
      <w:pPr>
        <w:pBdr>
          <w:bottom w:val="single" w:sz="12" w:space="1" w:color="auto"/>
        </w:pBdr>
        <w:spacing w:line="480" w:lineRule="auto"/>
        <w:rPr>
          <w:rFonts w:ascii="Times New Roman" w:hAnsi="Times New Roman" w:cs="Times New Roman"/>
          <w:bCs/>
          <w:sz w:val="24"/>
          <w:szCs w:val="24"/>
        </w:rPr>
      </w:pPr>
    </w:p>
    <w:p w:rsidR="00E95DE3" w:rsidRPr="00E95DE3" w:rsidRDefault="00E95DE3" w:rsidP="00E95DE3">
      <w:pPr>
        <w:spacing w:line="480" w:lineRule="auto"/>
        <w:rPr>
          <w:rFonts w:ascii="Times New Roman" w:hAnsi="Times New Roman" w:cs="Times New Roman"/>
          <w:bCs/>
          <w:sz w:val="24"/>
          <w:szCs w:val="24"/>
        </w:rPr>
      </w:pPr>
      <w:r w:rsidRPr="00E95DE3">
        <w:rPr>
          <w:rFonts w:ascii="Times New Roman" w:hAnsi="Times New Roman" w:cs="Times New Roman"/>
          <w:bCs/>
          <w:sz w:val="24"/>
          <w:szCs w:val="24"/>
        </w:rPr>
        <w:t>Corresponding author: Dr Gerard A. Riley, School of Psychology, University of Birmingham, Edgbaston, Birmingham, B15 2TT, UK</w:t>
      </w:r>
      <w:r w:rsidR="00C14866" w:rsidRPr="00E95DE3">
        <w:rPr>
          <w:rFonts w:ascii="Times New Roman" w:hAnsi="Times New Roman" w:cs="Times New Roman"/>
          <w:bCs/>
          <w:sz w:val="24"/>
          <w:szCs w:val="24"/>
        </w:rPr>
        <w:t>; tel</w:t>
      </w:r>
      <w:r w:rsidRPr="00E95DE3">
        <w:rPr>
          <w:rFonts w:ascii="Times New Roman" w:hAnsi="Times New Roman" w:cs="Times New Roman"/>
          <w:bCs/>
          <w:sz w:val="24"/>
          <w:szCs w:val="24"/>
        </w:rPr>
        <w:t>.: +44 (0)1214144923; e-mail: G.A.Riley@bham.ac.uk</w:t>
      </w:r>
    </w:p>
    <w:p w:rsidR="003C18DC" w:rsidRPr="003C18DC" w:rsidRDefault="00E22349" w:rsidP="000363BD">
      <w:pPr>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B65AF0" w:rsidRPr="000363BD" w:rsidRDefault="00B65AF0" w:rsidP="000363BD">
      <w:pPr>
        <w:spacing w:line="480" w:lineRule="auto"/>
        <w:jc w:val="center"/>
        <w:rPr>
          <w:rFonts w:ascii="Times New Roman" w:hAnsi="Times New Roman" w:cs="Times New Roman"/>
          <w:b/>
          <w:bCs/>
          <w:sz w:val="24"/>
          <w:szCs w:val="24"/>
        </w:rPr>
      </w:pPr>
      <w:r w:rsidRPr="000363BD">
        <w:rPr>
          <w:rFonts w:ascii="Times New Roman" w:hAnsi="Times New Roman" w:cs="Times New Roman"/>
          <w:b/>
          <w:bCs/>
          <w:sz w:val="24"/>
          <w:szCs w:val="24"/>
        </w:rPr>
        <w:lastRenderedPageBreak/>
        <w:t>Abstract</w:t>
      </w:r>
    </w:p>
    <w:p w:rsidR="00B65AF0" w:rsidRPr="00BA6AA3" w:rsidRDefault="00B65AF0" w:rsidP="000363BD">
      <w:pPr>
        <w:spacing w:line="480" w:lineRule="auto"/>
        <w:rPr>
          <w:rFonts w:ascii="Times New Roman" w:hAnsi="Times New Roman" w:cs="Times New Roman"/>
          <w:bCs/>
          <w:sz w:val="24"/>
          <w:szCs w:val="24"/>
          <w:u w:val="single"/>
        </w:rPr>
      </w:pPr>
      <w:r w:rsidRPr="00BA6AA3">
        <w:rPr>
          <w:rFonts w:ascii="Times New Roman" w:hAnsi="Times New Roman" w:cs="Times New Roman"/>
          <w:bCs/>
          <w:sz w:val="24"/>
          <w:szCs w:val="24"/>
          <w:u w:val="single"/>
        </w:rPr>
        <w:t>Objective:</w:t>
      </w:r>
    </w:p>
    <w:p w:rsidR="00B65AF0" w:rsidRPr="003C18DC" w:rsidRDefault="00B65AF0" w:rsidP="000363BD">
      <w:pPr>
        <w:spacing w:line="480" w:lineRule="auto"/>
        <w:rPr>
          <w:rFonts w:ascii="Times New Roman" w:hAnsi="Times New Roman" w:cs="Times New Roman"/>
          <w:bCs/>
          <w:sz w:val="24"/>
          <w:szCs w:val="24"/>
        </w:rPr>
      </w:pPr>
      <w:r w:rsidRPr="003C18DC">
        <w:rPr>
          <w:rFonts w:ascii="Times New Roman" w:hAnsi="Times New Roman" w:cs="Times New Roman"/>
          <w:bCs/>
          <w:sz w:val="24"/>
          <w:szCs w:val="24"/>
        </w:rPr>
        <w:t xml:space="preserve">To investigate </w:t>
      </w:r>
      <w:r w:rsidR="000C4271">
        <w:rPr>
          <w:rFonts w:ascii="Times New Roman" w:hAnsi="Times New Roman" w:cs="Times New Roman"/>
          <w:bCs/>
          <w:sz w:val="24"/>
          <w:szCs w:val="24"/>
        </w:rPr>
        <w:t xml:space="preserve">the </w:t>
      </w:r>
      <w:r w:rsidR="0081749C">
        <w:rPr>
          <w:rFonts w:ascii="Times New Roman" w:hAnsi="Times New Roman" w:cs="Times New Roman"/>
          <w:bCs/>
          <w:sz w:val="24"/>
          <w:szCs w:val="24"/>
        </w:rPr>
        <w:t xml:space="preserve">course </w:t>
      </w:r>
      <w:r w:rsidR="000C4271">
        <w:rPr>
          <w:rFonts w:ascii="Times New Roman" w:hAnsi="Times New Roman" w:cs="Times New Roman"/>
          <w:bCs/>
          <w:sz w:val="24"/>
          <w:szCs w:val="24"/>
        </w:rPr>
        <w:t xml:space="preserve">and impact of </w:t>
      </w:r>
      <w:r w:rsidRPr="003C18DC">
        <w:rPr>
          <w:rFonts w:ascii="Times New Roman" w:hAnsi="Times New Roman" w:cs="Times New Roman"/>
          <w:bCs/>
          <w:sz w:val="24"/>
          <w:szCs w:val="24"/>
        </w:rPr>
        <w:t xml:space="preserve">family </w:t>
      </w:r>
      <w:r w:rsidR="000C4271">
        <w:rPr>
          <w:rFonts w:ascii="Times New Roman" w:hAnsi="Times New Roman" w:cs="Times New Roman"/>
          <w:bCs/>
          <w:sz w:val="24"/>
          <w:szCs w:val="24"/>
        </w:rPr>
        <w:t xml:space="preserve">optimism in the post-acute stage of </w:t>
      </w:r>
      <w:r w:rsidR="00A6705D">
        <w:rPr>
          <w:rFonts w:ascii="Times New Roman" w:hAnsi="Times New Roman" w:cs="Times New Roman"/>
          <w:bCs/>
          <w:sz w:val="24"/>
          <w:szCs w:val="24"/>
        </w:rPr>
        <w:t>acquired brain injury.</w:t>
      </w:r>
    </w:p>
    <w:p w:rsidR="00B65AF0" w:rsidRPr="00BA6AA3" w:rsidRDefault="00B65AF0" w:rsidP="000363BD">
      <w:pPr>
        <w:spacing w:line="480" w:lineRule="auto"/>
        <w:rPr>
          <w:rFonts w:ascii="Times New Roman" w:hAnsi="Times New Roman" w:cs="Times New Roman"/>
          <w:bCs/>
          <w:sz w:val="24"/>
          <w:szCs w:val="24"/>
          <w:u w:val="single"/>
        </w:rPr>
      </w:pPr>
      <w:r w:rsidRPr="00BA6AA3">
        <w:rPr>
          <w:rFonts w:ascii="Times New Roman" w:hAnsi="Times New Roman" w:cs="Times New Roman"/>
          <w:bCs/>
          <w:sz w:val="24"/>
          <w:szCs w:val="24"/>
          <w:u w:val="single"/>
        </w:rPr>
        <w:t>Method:</w:t>
      </w:r>
    </w:p>
    <w:p w:rsidR="00B65AF0" w:rsidRPr="003C18DC" w:rsidRDefault="004E2DF2" w:rsidP="000363BD">
      <w:pPr>
        <w:spacing w:line="48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At </w:t>
      </w:r>
      <w:r w:rsidR="00B47980">
        <w:rPr>
          <w:rFonts w:ascii="Times New Roman" w:hAnsi="Times New Roman" w:cs="Times New Roman"/>
          <w:bCs/>
          <w:sz w:val="24"/>
          <w:szCs w:val="24"/>
        </w:rPr>
        <w:t>T</w:t>
      </w:r>
      <w:r>
        <w:rPr>
          <w:rFonts w:ascii="Times New Roman" w:hAnsi="Times New Roman" w:cs="Times New Roman"/>
          <w:bCs/>
          <w:sz w:val="24"/>
          <w:szCs w:val="24"/>
        </w:rPr>
        <w:t>ime 1</w:t>
      </w:r>
      <w:r w:rsidR="0081749C">
        <w:rPr>
          <w:rFonts w:ascii="Times New Roman" w:hAnsi="Times New Roman" w:cs="Times New Roman"/>
          <w:bCs/>
          <w:sz w:val="24"/>
          <w:szCs w:val="24"/>
        </w:rPr>
        <w:t xml:space="preserve">, </w:t>
      </w:r>
      <w:r>
        <w:rPr>
          <w:rFonts w:ascii="Times New Roman" w:hAnsi="Times New Roman" w:cs="Times New Roman"/>
          <w:bCs/>
          <w:sz w:val="24"/>
          <w:szCs w:val="24"/>
        </w:rPr>
        <w:t>30</w:t>
      </w:r>
      <w:r w:rsidR="00B65AF0" w:rsidRPr="003C18DC">
        <w:rPr>
          <w:rFonts w:ascii="Times New Roman" w:hAnsi="Times New Roman" w:cs="Times New Roman"/>
          <w:bCs/>
          <w:sz w:val="24"/>
          <w:szCs w:val="24"/>
        </w:rPr>
        <w:t xml:space="preserve"> family </w:t>
      </w:r>
      <w:r w:rsidR="00642A73">
        <w:rPr>
          <w:rFonts w:ascii="Times New Roman" w:hAnsi="Times New Roman" w:cs="Times New Roman"/>
          <w:bCs/>
          <w:sz w:val="24"/>
          <w:szCs w:val="24"/>
        </w:rPr>
        <w:t>relatives</w:t>
      </w:r>
      <w:r w:rsidR="00642A73" w:rsidRPr="003C18DC">
        <w:rPr>
          <w:rFonts w:ascii="Times New Roman" w:hAnsi="Times New Roman" w:cs="Times New Roman"/>
          <w:bCs/>
          <w:sz w:val="24"/>
          <w:szCs w:val="24"/>
        </w:rPr>
        <w:t xml:space="preserve"> </w:t>
      </w:r>
      <w:r w:rsidR="00B65AF0" w:rsidRPr="003C18DC">
        <w:rPr>
          <w:rFonts w:ascii="Times New Roman" w:hAnsi="Times New Roman" w:cs="Times New Roman"/>
          <w:bCs/>
          <w:sz w:val="24"/>
          <w:szCs w:val="24"/>
        </w:rPr>
        <w:t xml:space="preserve">of </w:t>
      </w:r>
      <w:r w:rsidR="00642A73">
        <w:rPr>
          <w:rFonts w:ascii="Times New Roman" w:hAnsi="Times New Roman" w:cs="Times New Roman"/>
          <w:bCs/>
          <w:sz w:val="24"/>
          <w:szCs w:val="24"/>
        </w:rPr>
        <w:t>in</w:t>
      </w:r>
      <w:r w:rsidR="009E4879">
        <w:rPr>
          <w:rFonts w:ascii="Times New Roman" w:hAnsi="Times New Roman" w:cs="Times New Roman"/>
          <w:bCs/>
          <w:sz w:val="24"/>
          <w:szCs w:val="24"/>
        </w:rPr>
        <w:t>-</w:t>
      </w:r>
      <w:r w:rsidR="00642A73">
        <w:rPr>
          <w:rFonts w:ascii="Times New Roman" w:hAnsi="Times New Roman" w:cs="Times New Roman"/>
          <w:bCs/>
          <w:sz w:val="24"/>
          <w:szCs w:val="24"/>
        </w:rPr>
        <w:t>patients in</w:t>
      </w:r>
      <w:r w:rsidR="00B65AF0" w:rsidRPr="003C18DC">
        <w:rPr>
          <w:rFonts w:ascii="Times New Roman" w:hAnsi="Times New Roman" w:cs="Times New Roman"/>
          <w:bCs/>
          <w:sz w:val="24"/>
          <w:szCs w:val="24"/>
        </w:rPr>
        <w:t xml:space="preserve"> rehabilitation unit</w:t>
      </w:r>
      <w:r w:rsidR="004A69C4">
        <w:rPr>
          <w:rFonts w:ascii="Times New Roman" w:hAnsi="Times New Roman" w:cs="Times New Roman"/>
          <w:bCs/>
          <w:sz w:val="24"/>
          <w:szCs w:val="24"/>
        </w:rPr>
        <w:t>s</w:t>
      </w:r>
      <w:r w:rsidR="000248E2">
        <w:rPr>
          <w:rFonts w:ascii="Times New Roman" w:hAnsi="Times New Roman" w:cs="Times New Roman"/>
          <w:bCs/>
          <w:sz w:val="24"/>
          <w:szCs w:val="24"/>
        </w:rPr>
        <w:t xml:space="preserve">, and 30 </w:t>
      </w:r>
      <w:r w:rsidR="00D02CA3">
        <w:rPr>
          <w:rFonts w:ascii="Times New Roman" w:hAnsi="Times New Roman" w:cs="Times New Roman"/>
          <w:bCs/>
          <w:sz w:val="24"/>
          <w:szCs w:val="24"/>
        </w:rPr>
        <w:t>relatives</w:t>
      </w:r>
      <w:r w:rsidR="000248E2">
        <w:rPr>
          <w:rFonts w:ascii="Times New Roman" w:hAnsi="Times New Roman" w:cs="Times New Roman"/>
          <w:bCs/>
          <w:sz w:val="24"/>
          <w:szCs w:val="24"/>
        </w:rPr>
        <w:t xml:space="preserve"> of </w:t>
      </w:r>
      <w:r>
        <w:rPr>
          <w:rFonts w:ascii="Times New Roman" w:hAnsi="Times New Roman" w:cs="Times New Roman"/>
          <w:bCs/>
          <w:sz w:val="24"/>
          <w:szCs w:val="24"/>
        </w:rPr>
        <w:t>p</w:t>
      </w:r>
      <w:r w:rsidR="00D46A28">
        <w:rPr>
          <w:rFonts w:ascii="Times New Roman" w:hAnsi="Times New Roman" w:cs="Times New Roman"/>
          <w:bCs/>
          <w:sz w:val="24"/>
          <w:szCs w:val="24"/>
        </w:rPr>
        <w:t xml:space="preserve">atients </w:t>
      </w:r>
      <w:r>
        <w:rPr>
          <w:rFonts w:ascii="Times New Roman" w:hAnsi="Times New Roman" w:cs="Times New Roman"/>
          <w:bCs/>
          <w:sz w:val="24"/>
          <w:szCs w:val="24"/>
        </w:rPr>
        <w:t>recently discharged from such unit</w:t>
      </w:r>
      <w:r w:rsidR="004A69C4">
        <w:rPr>
          <w:rFonts w:ascii="Times New Roman" w:hAnsi="Times New Roman" w:cs="Times New Roman"/>
          <w:bCs/>
          <w:sz w:val="24"/>
          <w:szCs w:val="24"/>
        </w:rPr>
        <w:t>s</w:t>
      </w:r>
      <w:r>
        <w:rPr>
          <w:rFonts w:ascii="Times New Roman" w:hAnsi="Times New Roman" w:cs="Times New Roman"/>
          <w:bCs/>
          <w:sz w:val="24"/>
          <w:szCs w:val="24"/>
        </w:rPr>
        <w:t>,</w:t>
      </w:r>
      <w:r w:rsidR="00B65AF0" w:rsidRPr="003C18DC">
        <w:rPr>
          <w:rFonts w:ascii="Times New Roman" w:hAnsi="Times New Roman" w:cs="Times New Roman"/>
          <w:bCs/>
          <w:sz w:val="24"/>
          <w:szCs w:val="24"/>
        </w:rPr>
        <w:t xml:space="preserve"> completed questionnaires relating to </w:t>
      </w:r>
      <w:r w:rsidR="003F5AEB">
        <w:rPr>
          <w:rFonts w:ascii="Times New Roman" w:hAnsi="Times New Roman" w:cs="Times New Roman"/>
          <w:bCs/>
          <w:sz w:val="24"/>
          <w:szCs w:val="24"/>
        </w:rPr>
        <w:t xml:space="preserve">their </w:t>
      </w:r>
      <w:r w:rsidR="003F5AEB" w:rsidRPr="003F5AEB">
        <w:rPr>
          <w:rFonts w:ascii="Times New Roman" w:hAnsi="Times New Roman" w:cs="Times New Roman"/>
          <w:bCs/>
          <w:sz w:val="24"/>
          <w:szCs w:val="24"/>
        </w:rPr>
        <w:t>emotional health</w:t>
      </w:r>
      <w:r w:rsidR="003F5AEB">
        <w:rPr>
          <w:rFonts w:ascii="Times New Roman" w:hAnsi="Times New Roman" w:cs="Times New Roman"/>
          <w:bCs/>
          <w:sz w:val="24"/>
          <w:szCs w:val="24"/>
        </w:rPr>
        <w:t xml:space="preserve">, </w:t>
      </w:r>
      <w:r w:rsidR="003F5AEB" w:rsidRPr="003F5AEB">
        <w:rPr>
          <w:rFonts w:ascii="Times New Roman" w:hAnsi="Times New Roman" w:cs="Times New Roman"/>
          <w:bCs/>
          <w:sz w:val="24"/>
          <w:szCs w:val="24"/>
        </w:rPr>
        <w:t>engagement in the rehabilitation process</w:t>
      </w:r>
      <w:r w:rsidR="003F5AEB">
        <w:rPr>
          <w:rFonts w:ascii="Times New Roman" w:hAnsi="Times New Roman" w:cs="Times New Roman"/>
          <w:bCs/>
          <w:sz w:val="24"/>
          <w:szCs w:val="24"/>
        </w:rPr>
        <w:t xml:space="preserve">, and </w:t>
      </w:r>
      <w:r w:rsidR="00B65AF0" w:rsidRPr="003C18DC">
        <w:rPr>
          <w:rFonts w:ascii="Times New Roman" w:hAnsi="Times New Roman" w:cs="Times New Roman"/>
          <w:bCs/>
          <w:sz w:val="24"/>
          <w:szCs w:val="24"/>
        </w:rPr>
        <w:t xml:space="preserve">expectations about </w:t>
      </w:r>
      <w:r w:rsidR="003F5AEB">
        <w:rPr>
          <w:rFonts w:ascii="Times New Roman" w:hAnsi="Times New Roman" w:cs="Times New Roman"/>
          <w:bCs/>
          <w:sz w:val="24"/>
          <w:szCs w:val="24"/>
        </w:rPr>
        <w:t xml:space="preserve">the future consequences and controllability of the </w:t>
      </w:r>
      <w:r w:rsidR="00820BF9">
        <w:rPr>
          <w:rFonts w:ascii="Times New Roman" w:hAnsi="Times New Roman" w:cs="Times New Roman"/>
          <w:bCs/>
          <w:sz w:val="24"/>
          <w:szCs w:val="24"/>
        </w:rPr>
        <w:t>injury</w:t>
      </w:r>
      <w:r w:rsidR="003F5AEB">
        <w:rPr>
          <w:rFonts w:ascii="Times New Roman" w:hAnsi="Times New Roman" w:cs="Times New Roman"/>
          <w:bCs/>
          <w:sz w:val="24"/>
          <w:szCs w:val="24"/>
        </w:rPr>
        <w:t>.</w:t>
      </w:r>
      <w:proofErr w:type="gramEnd"/>
      <w:r w:rsidR="003F5AEB">
        <w:rPr>
          <w:rFonts w:ascii="Times New Roman" w:hAnsi="Times New Roman" w:cs="Times New Roman"/>
          <w:bCs/>
          <w:sz w:val="24"/>
          <w:szCs w:val="24"/>
        </w:rPr>
        <w:t xml:space="preserve">  </w:t>
      </w:r>
      <w:r w:rsidR="00B65AF0" w:rsidRPr="003C18DC">
        <w:rPr>
          <w:rFonts w:ascii="Times New Roman" w:hAnsi="Times New Roman" w:cs="Times New Roman"/>
          <w:bCs/>
          <w:sz w:val="24"/>
          <w:szCs w:val="24"/>
        </w:rPr>
        <w:t xml:space="preserve"> A</w:t>
      </w:r>
      <w:r>
        <w:rPr>
          <w:rFonts w:ascii="Times New Roman" w:hAnsi="Times New Roman" w:cs="Times New Roman"/>
          <w:bCs/>
          <w:sz w:val="24"/>
          <w:szCs w:val="24"/>
        </w:rPr>
        <w:t xml:space="preserve">t </w:t>
      </w:r>
      <w:r w:rsidR="00B47980">
        <w:rPr>
          <w:rFonts w:ascii="Times New Roman" w:hAnsi="Times New Roman" w:cs="Times New Roman"/>
          <w:bCs/>
          <w:sz w:val="24"/>
          <w:szCs w:val="24"/>
        </w:rPr>
        <w:t>T</w:t>
      </w:r>
      <w:r>
        <w:rPr>
          <w:rFonts w:ascii="Times New Roman" w:hAnsi="Times New Roman" w:cs="Times New Roman"/>
          <w:bCs/>
          <w:sz w:val="24"/>
          <w:szCs w:val="24"/>
        </w:rPr>
        <w:t>ime 2 (</w:t>
      </w:r>
      <w:r w:rsidR="00B65AF0" w:rsidRPr="003C18DC">
        <w:rPr>
          <w:rFonts w:ascii="Times New Roman" w:hAnsi="Times New Roman" w:cs="Times New Roman"/>
          <w:bCs/>
          <w:sz w:val="24"/>
          <w:szCs w:val="24"/>
        </w:rPr>
        <w:t>12-18 months</w:t>
      </w:r>
      <w:r w:rsidR="009C0569">
        <w:rPr>
          <w:rFonts w:ascii="Times New Roman" w:hAnsi="Times New Roman" w:cs="Times New Roman"/>
          <w:bCs/>
          <w:sz w:val="24"/>
          <w:szCs w:val="24"/>
        </w:rPr>
        <w:t xml:space="preserve"> later</w:t>
      </w:r>
      <w:r>
        <w:rPr>
          <w:rFonts w:ascii="Times New Roman" w:hAnsi="Times New Roman" w:cs="Times New Roman"/>
          <w:bCs/>
          <w:sz w:val="24"/>
          <w:szCs w:val="24"/>
        </w:rPr>
        <w:t>)</w:t>
      </w:r>
      <w:r w:rsidR="00B65AF0" w:rsidRPr="003C18DC">
        <w:rPr>
          <w:rFonts w:ascii="Times New Roman" w:hAnsi="Times New Roman" w:cs="Times New Roman"/>
          <w:bCs/>
          <w:sz w:val="24"/>
          <w:szCs w:val="24"/>
        </w:rPr>
        <w:t>, 23 of the original sample completed questionnaires</w:t>
      </w:r>
      <w:r w:rsidR="003F5AEB">
        <w:rPr>
          <w:rFonts w:ascii="Times New Roman" w:hAnsi="Times New Roman" w:cs="Times New Roman"/>
          <w:bCs/>
          <w:sz w:val="24"/>
          <w:szCs w:val="24"/>
        </w:rPr>
        <w:t xml:space="preserve"> about their emotional health, and </w:t>
      </w:r>
      <w:r w:rsidR="00A6705D">
        <w:rPr>
          <w:rFonts w:ascii="Times New Roman" w:hAnsi="Times New Roman" w:cs="Times New Roman"/>
          <w:bCs/>
          <w:sz w:val="24"/>
          <w:szCs w:val="24"/>
        </w:rPr>
        <w:t xml:space="preserve">actual </w:t>
      </w:r>
      <w:r w:rsidR="003F5AEB">
        <w:rPr>
          <w:rFonts w:ascii="Times New Roman" w:hAnsi="Times New Roman" w:cs="Times New Roman"/>
          <w:bCs/>
          <w:sz w:val="24"/>
          <w:szCs w:val="24"/>
        </w:rPr>
        <w:t>consequences and controllability of the injury</w:t>
      </w:r>
      <w:r w:rsidR="00B65AF0" w:rsidRPr="003C18DC">
        <w:rPr>
          <w:rFonts w:ascii="Times New Roman" w:hAnsi="Times New Roman" w:cs="Times New Roman"/>
          <w:bCs/>
          <w:sz w:val="24"/>
          <w:szCs w:val="24"/>
        </w:rPr>
        <w:t>.</w:t>
      </w:r>
    </w:p>
    <w:p w:rsidR="00B65AF0" w:rsidRPr="00BA6AA3" w:rsidRDefault="00B65AF0" w:rsidP="000363BD">
      <w:pPr>
        <w:spacing w:line="480" w:lineRule="auto"/>
        <w:rPr>
          <w:rFonts w:ascii="Times New Roman" w:hAnsi="Times New Roman" w:cs="Times New Roman"/>
          <w:bCs/>
          <w:sz w:val="24"/>
          <w:szCs w:val="24"/>
          <w:u w:val="single"/>
        </w:rPr>
      </w:pPr>
      <w:r w:rsidRPr="00BA6AA3">
        <w:rPr>
          <w:rFonts w:ascii="Times New Roman" w:hAnsi="Times New Roman" w:cs="Times New Roman"/>
          <w:bCs/>
          <w:sz w:val="24"/>
          <w:szCs w:val="24"/>
          <w:u w:val="single"/>
        </w:rPr>
        <w:t>Results:</w:t>
      </w:r>
    </w:p>
    <w:p w:rsidR="00E46B55" w:rsidRPr="003C18DC" w:rsidRDefault="00B47980" w:rsidP="000363BD">
      <w:pPr>
        <w:spacing w:line="480" w:lineRule="auto"/>
        <w:rPr>
          <w:rFonts w:ascii="Times New Roman" w:hAnsi="Times New Roman" w:cs="Times New Roman"/>
          <w:bCs/>
          <w:sz w:val="24"/>
          <w:szCs w:val="24"/>
        </w:rPr>
      </w:pPr>
      <w:r>
        <w:rPr>
          <w:rFonts w:ascii="Times New Roman" w:hAnsi="Times New Roman" w:cs="Times New Roman"/>
          <w:bCs/>
          <w:sz w:val="24"/>
          <w:szCs w:val="24"/>
        </w:rPr>
        <w:t>At T</w:t>
      </w:r>
      <w:r w:rsidR="004E2DF2">
        <w:rPr>
          <w:rFonts w:ascii="Times New Roman" w:hAnsi="Times New Roman" w:cs="Times New Roman"/>
          <w:bCs/>
          <w:sz w:val="24"/>
          <w:szCs w:val="24"/>
        </w:rPr>
        <w:t>ime 1, o</w:t>
      </w:r>
      <w:r w:rsidR="003B5AB4">
        <w:rPr>
          <w:rFonts w:ascii="Times New Roman" w:hAnsi="Times New Roman" w:cs="Times New Roman"/>
          <w:bCs/>
          <w:sz w:val="24"/>
          <w:szCs w:val="24"/>
        </w:rPr>
        <w:t xml:space="preserve">ptimism about future consequences and controllability was </w:t>
      </w:r>
      <w:r w:rsidR="00B65AF0" w:rsidRPr="003C18DC">
        <w:rPr>
          <w:rFonts w:ascii="Times New Roman" w:hAnsi="Times New Roman" w:cs="Times New Roman"/>
          <w:bCs/>
          <w:sz w:val="24"/>
          <w:szCs w:val="24"/>
        </w:rPr>
        <w:t xml:space="preserve">associated with greater engagement in the rehabilitation process and better </w:t>
      </w:r>
      <w:r w:rsidR="003B5AB4">
        <w:rPr>
          <w:rFonts w:ascii="Times New Roman" w:hAnsi="Times New Roman" w:cs="Times New Roman"/>
          <w:bCs/>
          <w:sz w:val="24"/>
          <w:szCs w:val="24"/>
        </w:rPr>
        <w:t>emotional health</w:t>
      </w:r>
      <w:r w:rsidR="00B65AF0" w:rsidRPr="003C18DC">
        <w:rPr>
          <w:rFonts w:ascii="Times New Roman" w:hAnsi="Times New Roman" w:cs="Times New Roman"/>
          <w:bCs/>
          <w:sz w:val="24"/>
          <w:szCs w:val="24"/>
        </w:rPr>
        <w:t xml:space="preserve">.  </w:t>
      </w:r>
      <w:r w:rsidR="004E2DF2">
        <w:rPr>
          <w:rFonts w:ascii="Times New Roman" w:hAnsi="Times New Roman" w:cs="Times New Roman"/>
          <w:bCs/>
          <w:sz w:val="24"/>
          <w:szCs w:val="24"/>
        </w:rPr>
        <w:t>The</w:t>
      </w:r>
      <w:r w:rsidR="00A6705D">
        <w:rPr>
          <w:rFonts w:ascii="Times New Roman" w:hAnsi="Times New Roman" w:cs="Times New Roman"/>
          <w:bCs/>
          <w:sz w:val="24"/>
          <w:szCs w:val="24"/>
        </w:rPr>
        <w:t xml:space="preserve"> two groups did not differ on any of the </w:t>
      </w:r>
      <w:r w:rsidR="0081749C">
        <w:rPr>
          <w:rFonts w:ascii="Times New Roman" w:hAnsi="Times New Roman" w:cs="Times New Roman"/>
          <w:bCs/>
          <w:sz w:val="24"/>
          <w:szCs w:val="24"/>
        </w:rPr>
        <w:t>measures</w:t>
      </w:r>
      <w:r w:rsidR="004E2DF2">
        <w:rPr>
          <w:rFonts w:ascii="Times New Roman" w:hAnsi="Times New Roman" w:cs="Times New Roman"/>
          <w:bCs/>
          <w:sz w:val="24"/>
          <w:szCs w:val="24"/>
        </w:rPr>
        <w:t xml:space="preserve">, </w:t>
      </w:r>
      <w:r w:rsidR="0081749C">
        <w:rPr>
          <w:rFonts w:ascii="Times New Roman" w:hAnsi="Times New Roman" w:cs="Times New Roman"/>
          <w:bCs/>
          <w:sz w:val="24"/>
          <w:szCs w:val="24"/>
        </w:rPr>
        <w:t xml:space="preserve">which did not support the expectation that </w:t>
      </w:r>
      <w:r w:rsidR="0081749C" w:rsidRPr="0081749C">
        <w:rPr>
          <w:rFonts w:ascii="Times New Roman" w:hAnsi="Times New Roman" w:cs="Times New Roman"/>
          <w:bCs/>
          <w:sz w:val="24"/>
          <w:szCs w:val="24"/>
        </w:rPr>
        <w:t xml:space="preserve">the patient’s discharge home </w:t>
      </w:r>
      <w:r w:rsidR="0081749C">
        <w:rPr>
          <w:rFonts w:ascii="Times New Roman" w:hAnsi="Times New Roman" w:cs="Times New Roman"/>
          <w:bCs/>
          <w:sz w:val="24"/>
          <w:szCs w:val="24"/>
        </w:rPr>
        <w:t>would</w:t>
      </w:r>
      <w:r w:rsidR="00BA53EA">
        <w:rPr>
          <w:rFonts w:ascii="Times New Roman" w:hAnsi="Times New Roman" w:cs="Times New Roman"/>
          <w:bCs/>
          <w:sz w:val="24"/>
          <w:szCs w:val="24"/>
        </w:rPr>
        <w:t xml:space="preserve"> </w:t>
      </w:r>
      <w:r w:rsidR="0081749C" w:rsidRPr="0081749C">
        <w:rPr>
          <w:rFonts w:ascii="Times New Roman" w:hAnsi="Times New Roman" w:cs="Times New Roman"/>
          <w:bCs/>
          <w:sz w:val="24"/>
          <w:szCs w:val="24"/>
        </w:rPr>
        <w:t xml:space="preserve">trigger </w:t>
      </w:r>
      <w:r w:rsidR="00D46A28">
        <w:rPr>
          <w:rFonts w:ascii="Times New Roman" w:hAnsi="Times New Roman" w:cs="Times New Roman"/>
          <w:bCs/>
          <w:sz w:val="24"/>
          <w:szCs w:val="24"/>
        </w:rPr>
        <w:t xml:space="preserve">a </w:t>
      </w:r>
      <w:r w:rsidR="009C6002">
        <w:rPr>
          <w:rFonts w:ascii="Times New Roman" w:hAnsi="Times New Roman" w:cs="Times New Roman"/>
          <w:bCs/>
          <w:sz w:val="24"/>
          <w:szCs w:val="24"/>
        </w:rPr>
        <w:t xml:space="preserve">rapid </w:t>
      </w:r>
      <w:r w:rsidR="00D46A28">
        <w:rPr>
          <w:rFonts w:ascii="Times New Roman" w:hAnsi="Times New Roman" w:cs="Times New Roman"/>
          <w:bCs/>
          <w:sz w:val="24"/>
          <w:szCs w:val="24"/>
        </w:rPr>
        <w:t>loss of optimism</w:t>
      </w:r>
      <w:r w:rsidR="0081749C" w:rsidRPr="0081749C">
        <w:rPr>
          <w:rFonts w:ascii="Times New Roman" w:hAnsi="Times New Roman" w:cs="Times New Roman"/>
          <w:bCs/>
          <w:sz w:val="24"/>
          <w:szCs w:val="24"/>
        </w:rPr>
        <w:t xml:space="preserve"> and emotion</w:t>
      </w:r>
      <w:r w:rsidR="008C7F45">
        <w:rPr>
          <w:rFonts w:ascii="Times New Roman" w:hAnsi="Times New Roman" w:cs="Times New Roman"/>
          <w:bCs/>
          <w:sz w:val="24"/>
          <w:szCs w:val="24"/>
        </w:rPr>
        <w:t>al upset</w:t>
      </w:r>
      <w:r w:rsidR="0081749C" w:rsidRPr="0081749C">
        <w:rPr>
          <w:rFonts w:ascii="Times New Roman" w:hAnsi="Times New Roman" w:cs="Times New Roman"/>
          <w:bCs/>
          <w:sz w:val="24"/>
          <w:szCs w:val="24"/>
        </w:rPr>
        <w:t xml:space="preserve"> for </w:t>
      </w:r>
      <w:r w:rsidR="009608F7">
        <w:rPr>
          <w:rFonts w:ascii="Times New Roman" w:hAnsi="Times New Roman" w:cs="Times New Roman"/>
          <w:bCs/>
          <w:sz w:val="24"/>
          <w:szCs w:val="24"/>
        </w:rPr>
        <w:t xml:space="preserve">the </w:t>
      </w:r>
      <w:r w:rsidR="0081749C" w:rsidRPr="0081749C">
        <w:rPr>
          <w:rFonts w:ascii="Times New Roman" w:hAnsi="Times New Roman" w:cs="Times New Roman"/>
          <w:bCs/>
          <w:sz w:val="24"/>
          <w:szCs w:val="24"/>
        </w:rPr>
        <w:t>family</w:t>
      </w:r>
      <w:r>
        <w:rPr>
          <w:rFonts w:ascii="Times New Roman" w:hAnsi="Times New Roman" w:cs="Times New Roman"/>
          <w:bCs/>
          <w:sz w:val="24"/>
          <w:szCs w:val="24"/>
        </w:rPr>
        <w:t>.  At T</w:t>
      </w:r>
      <w:r w:rsidR="0081749C">
        <w:rPr>
          <w:rFonts w:ascii="Times New Roman" w:hAnsi="Times New Roman" w:cs="Times New Roman"/>
          <w:bCs/>
          <w:sz w:val="24"/>
          <w:szCs w:val="24"/>
        </w:rPr>
        <w:t xml:space="preserve">ime 2, </w:t>
      </w:r>
      <w:r w:rsidR="00D46A28">
        <w:rPr>
          <w:rFonts w:ascii="Times New Roman" w:hAnsi="Times New Roman" w:cs="Times New Roman"/>
          <w:bCs/>
          <w:sz w:val="24"/>
          <w:szCs w:val="24"/>
        </w:rPr>
        <w:t xml:space="preserve">the actual consequences were worse than had been </w:t>
      </w:r>
      <w:r w:rsidR="009C6002">
        <w:rPr>
          <w:rFonts w:ascii="Times New Roman" w:hAnsi="Times New Roman" w:cs="Times New Roman"/>
          <w:bCs/>
          <w:sz w:val="24"/>
          <w:szCs w:val="24"/>
        </w:rPr>
        <w:t>expected at T</w:t>
      </w:r>
      <w:r w:rsidR="00D46A28">
        <w:rPr>
          <w:rFonts w:ascii="Times New Roman" w:hAnsi="Times New Roman" w:cs="Times New Roman"/>
          <w:bCs/>
          <w:sz w:val="24"/>
          <w:szCs w:val="24"/>
        </w:rPr>
        <w:t>ime 1</w:t>
      </w:r>
      <w:r w:rsidR="00B65AF0" w:rsidRPr="003C18DC">
        <w:rPr>
          <w:rFonts w:ascii="Times New Roman" w:hAnsi="Times New Roman" w:cs="Times New Roman"/>
          <w:bCs/>
          <w:sz w:val="24"/>
          <w:szCs w:val="24"/>
        </w:rPr>
        <w:t xml:space="preserve">, and greater disappointment was associated with a greater decline in </w:t>
      </w:r>
      <w:r w:rsidR="0049158E">
        <w:rPr>
          <w:rFonts w:ascii="Times New Roman" w:hAnsi="Times New Roman" w:cs="Times New Roman"/>
          <w:bCs/>
          <w:sz w:val="24"/>
          <w:szCs w:val="24"/>
        </w:rPr>
        <w:t xml:space="preserve">emotional </w:t>
      </w:r>
      <w:r w:rsidR="00B65AF0" w:rsidRPr="003C18DC">
        <w:rPr>
          <w:rFonts w:ascii="Times New Roman" w:hAnsi="Times New Roman" w:cs="Times New Roman"/>
          <w:bCs/>
          <w:sz w:val="24"/>
          <w:szCs w:val="24"/>
        </w:rPr>
        <w:t>wellbeing.</w:t>
      </w:r>
    </w:p>
    <w:p w:rsidR="00E46B55" w:rsidRPr="00BA6AA3" w:rsidRDefault="00E46B55" w:rsidP="000363BD">
      <w:pPr>
        <w:spacing w:line="480" w:lineRule="auto"/>
        <w:rPr>
          <w:rFonts w:ascii="Times New Roman" w:hAnsi="Times New Roman" w:cs="Times New Roman"/>
          <w:bCs/>
          <w:sz w:val="24"/>
          <w:szCs w:val="24"/>
          <w:u w:val="single"/>
        </w:rPr>
      </w:pPr>
      <w:r w:rsidRPr="00BA6AA3">
        <w:rPr>
          <w:rFonts w:ascii="Times New Roman" w:hAnsi="Times New Roman" w:cs="Times New Roman"/>
          <w:bCs/>
          <w:sz w:val="24"/>
          <w:szCs w:val="24"/>
          <w:u w:val="single"/>
        </w:rPr>
        <w:t>Conclusion:</w:t>
      </w:r>
    </w:p>
    <w:p w:rsidR="00EE61A5" w:rsidRDefault="00E46B55" w:rsidP="000363BD">
      <w:pPr>
        <w:spacing w:line="480" w:lineRule="auto"/>
        <w:rPr>
          <w:rFonts w:ascii="Times New Roman" w:hAnsi="Times New Roman" w:cs="Times New Roman"/>
          <w:bCs/>
          <w:sz w:val="24"/>
          <w:szCs w:val="24"/>
        </w:rPr>
      </w:pPr>
      <w:r w:rsidRPr="003C18DC">
        <w:rPr>
          <w:rFonts w:ascii="Times New Roman" w:hAnsi="Times New Roman" w:cs="Times New Roman"/>
          <w:bCs/>
          <w:sz w:val="24"/>
          <w:szCs w:val="24"/>
        </w:rPr>
        <w:t xml:space="preserve">Family expectations about recovery are linked with important variables such as </w:t>
      </w:r>
      <w:r w:rsidR="00BA53EA">
        <w:rPr>
          <w:rFonts w:ascii="Times New Roman" w:hAnsi="Times New Roman" w:cs="Times New Roman"/>
          <w:bCs/>
          <w:sz w:val="24"/>
          <w:szCs w:val="24"/>
        </w:rPr>
        <w:t xml:space="preserve">emotional </w:t>
      </w:r>
      <w:r w:rsidRPr="003C18DC">
        <w:rPr>
          <w:rFonts w:ascii="Times New Roman" w:hAnsi="Times New Roman" w:cs="Times New Roman"/>
          <w:bCs/>
          <w:sz w:val="24"/>
          <w:szCs w:val="24"/>
        </w:rPr>
        <w:t>wellbeing and engagement in the rehabilitation process</w:t>
      </w:r>
      <w:r w:rsidR="000248E2">
        <w:rPr>
          <w:rFonts w:ascii="Times New Roman" w:hAnsi="Times New Roman" w:cs="Times New Roman"/>
          <w:bCs/>
          <w:sz w:val="24"/>
          <w:szCs w:val="24"/>
        </w:rPr>
        <w:t xml:space="preserve">, </w:t>
      </w:r>
      <w:r w:rsidR="009C6002">
        <w:rPr>
          <w:rFonts w:ascii="Times New Roman" w:hAnsi="Times New Roman" w:cs="Times New Roman"/>
          <w:bCs/>
          <w:sz w:val="24"/>
          <w:szCs w:val="24"/>
        </w:rPr>
        <w:t xml:space="preserve">and </w:t>
      </w:r>
      <w:r w:rsidR="009C6002" w:rsidRPr="003C18DC">
        <w:rPr>
          <w:rFonts w:ascii="Times New Roman" w:hAnsi="Times New Roman" w:cs="Times New Roman"/>
          <w:bCs/>
          <w:sz w:val="24"/>
          <w:szCs w:val="24"/>
        </w:rPr>
        <w:t>need</w:t>
      </w:r>
      <w:r w:rsidRPr="003C18DC">
        <w:rPr>
          <w:rFonts w:ascii="Times New Roman" w:hAnsi="Times New Roman" w:cs="Times New Roman"/>
          <w:bCs/>
          <w:sz w:val="24"/>
          <w:szCs w:val="24"/>
        </w:rPr>
        <w:t xml:space="preserve"> careful management by </w:t>
      </w:r>
      <w:r w:rsidR="0049158E">
        <w:rPr>
          <w:rFonts w:ascii="Times New Roman" w:hAnsi="Times New Roman" w:cs="Times New Roman"/>
          <w:bCs/>
          <w:sz w:val="24"/>
          <w:szCs w:val="24"/>
        </w:rPr>
        <w:t>clinician</w:t>
      </w:r>
      <w:r w:rsidRPr="003C18DC">
        <w:rPr>
          <w:rFonts w:ascii="Times New Roman" w:hAnsi="Times New Roman" w:cs="Times New Roman"/>
          <w:bCs/>
          <w:sz w:val="24"/>
          <w:szCs w:val="24"/>
        </w:rPr>
        <w:t xml:space="preserve">s.  </w:t>
      </w:r>
    </w:p>
    <w:p w:rsidR="00D244B0" w:rsidRPr="003C18DC" w:rsidRDefault="00D244B0" w:rsidP="000363BD">
      <w:pPr>
        <w:spacing w:line="480" w:lineRule="auto"/>
        <w:rPr>
          <w:rFonts w:ascii="Times New Roman" w:hAnsi="Times New Roman" w:cs="Times New Roman"/>
          <w:bCs/>
          <w:sz w:val="24"/>
          <w:szCs w:val="24"/>
        </w:rPr>
      </w:pPr>
    </w:p>
    <w:p w:rsidR="00B65AF0" w:rsidRPr="003C18DC" w:rsidRDefault="00EE61A5" w:rsidP="000363BD">
      <w:pPr>
        <w:spacing w:line="480" w:lineRule="auto"/>
        <w:rPr>
          <w:rFonts w:ascii="Times New Roman" w:hAnsi="Times New Roman" w:cs="Times New Roman"/>
          <w:bCs/>
          <w:sz w:val="24"/>
          <w:szCs w:val="24"/>
        </w:rPr>
      </w:pPr>
      <w:r w:rsidRPr="00A6354A">
        <w:rPr>
          <w:rFonts w:ascii="Times New Roman" w:hAnsi="Times New Roman" w:cs="Times New Roman"/>
          <w:bCs/>
          <w:sz w:val="24"/>
          <w:szCs w:val="24"/>
          <w:u w:val="single"/>
        </w:rPr>
        <w:t>Key words:</w:t>
      </w:r>
      <w:r w:rsidRPr="003C18DC">
        <w:rPr>
          <w:rFonts w:ascii="Times New Roman" w:hAnsi="Times New Roman" w:cs="Times New Roman"/>
          <w:bCs/>
          <w:sz w:val="24"/>
          <w:szCs w:val="24"/>
        </w:rPr>
        <w:t xml:space="preserve"> psychological adaptation, rehabilitation</w:t>
      </w:r>
      <w:r w:rsidR="00AE62A0">
        <w:rPr>
          <w:rFonts w:ascii="Times New Roman" w:hAnsi="Times New Roman" w:cs="Times New Roman"/>
          <w:bCs/>
          <w:sz w:val="24"/>
          <w:szCs w:val="24"/>
        </w:rPr>
        <w:t>, illness perceptions</w:t>
      </w:r>
      <w:r w:rsidR="00B65AF0" w:rsidRPr="003C18DC">
        <w:rPr>
          <w:rFonts w:ascii="Times New Roman" w:hAnsi="Times New Roman" w:cs="Times New Roman"/>
          <w:bCs/>
          <w:sz w:val="24"/>
          <w:szCs w:val="24"/>
        </w:rPr>
        <w:br w:type="page"/>
      </w:r>
    </w:p>
    <w:p w:rsidR="000363BD" w:rsidRPr="00A930DC" w:rsidRDefault="000363BD" w:rsidP="00A930DC">
      <w:pPr>
        <w:spacing w:line="480" w:lineRule="auto"/>
        <w:ind w:firstLine="720"/>
        <w:rPr>
          <w:rFonts w:ascii="Times New Roman" w:hAnsi="Times New Roman" w:cs="Times New Roman"/>
          <w:b/>
          <w:bCs/>
          <w:sz w:val="24"/>
          <w:szCs w:val="24"/>
        </w:rPr>
      </w:pPr>
      <w:r w:rsidRPr="00A930DC">
        <w:rPr>
          <w:rFonts w:ascii="Times New Roman" w:hAnsi="Times New Roman" w:cs="Times New Roman"/>
          <w:b/>
          <w:bCs/>
          <w:sz w:val="24"/>
          <w:szCs w:val="24"/>
        </w:rPr>
        <w:lastRenderedPageBreak/>
        <w:t>Introduction</w:t>
      </w:r>
    </w:p>
    <w:p w:rsidR="00C44989" w:rsidRDefault="0068101B" w:rsidP="00F11BB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It has been suggested that</w:t>
      </w:r>
      <w:r w:rsidR="00F11BBA">
        <w:rPr>
          <w:rFonts w:ascii="Times New Roman" w:hAnsi="Times New Roman" w:cs="Times New Roman"/>
          <w:bCs/>
          <w:sz w:val="24"/>
          <w:szCs w:val="24"/>
        </w:rPr>
        <w:t>, i</w:t>
      </w:r>
      <w:r w:rsidR="00F11BBA" w:rsidRPr="00F11BBA">
        <w:rPr>
          <w:rFonts w:ascii="Times New Roman" w:hAnsi="Times New Roman" w:cs="Times New Roman"/>
          <w:bCs/>
          <w:sz w:val="24"/>
          <w:szCs w:val="24"/>
        </w:rPr>
        <w:t>n the post-acute period after acquired brain injury (ABI)</w:t>
      </w:r>
      <w:r w:rsidR="00F11BBA">
        <w:rPr>
          <w:rFonts w:ascii="Times New Roman" w:hAnsi="Times New Roman" w:cs="Times New Roman"/>
          <w:bCs/>
          <w:sz w:val="24"/>
          <w:szCs w:val="24"/>
        </w:rPr>
        <w:t xml:space="preserve"> once the</w:t>
      </w:r>
      <w:r w:rsidR="00F11BBA" w:rsidRPr="00F11BBA">
        <w:rPr>
          <w:rFonts w:ascii="Times New Roman" w:hAnsi="Times New Roman" w:cs="Times New Roman"/>
          <w:bCs/>
          <w:sz w:val="24"/>
          <w:szCs w:val="24"/>
        </w:rPr>
        <w:t xml:space="preserve"> risk to life is past and the recovery process has begun</w:t>
      </w:r>
      <w:r w:rsidR="00F11BBA">
        <w:rPr>
          <w:rFonts w:ascii="Times New Roman" w:hAnsi="Times New Roman" w:cs="Times New Roman"/>
          <w:bCs/>
          <w:sz w:val="24"/>
          <w:szCs w:val="24"/>
        </w:rPr>
        <w:t>,</w:t>
      </w:r>
      <w:r w:rsidR="00F11BBA" w:rsidRPr="00F11BBA">
        <w:rPr>
          <w:rFonts w:ascii="Times New Roman" w:hAnsi="Times New Roman" w:cs="Times New Roman"/>
          <w:bCs/>
          <w:sz w:val="24"/>
          <w:szCs w:val="24"/>
        </w:rPr>
        <w:t xml:space="preserve"> </w:t>
      </w:r>
      <w:r>
        <w:rPr>
          <w:rFonts w:ascii="Times New Roman" w:hAnsi="Times New Roman" w:cs="Times New Roman"/>
          <w:bCs/>
          <w:sz w:val="24"/>
          <w:szCs w:val="24"/>
        </w:rPr>
        <w:t xml:space="preserve">many families </w:t>
      </w:r>
      <w:r w:rsidR="00F96217">
        <w:rPr>
          <w:rFonts w:ascii="Times New Roman" w:hAnsi="Times New Roman" w:cs="Times New Roman"/>
          <w:bCs/>
          <w:sz w:val="24"/>
          <w:szCs w:val="24"/>
        </w:rPr>
        <w:t>become</w:t>
      </w:r>
      <w:r>
        <w:rPr>
          <w:rFonts w:ascii="Times New Roman" w:hAnsi="Times New Roman" w:cs="Times New Roman"/>
          <w:bCs/>
          <w:sz w:val="24"/>
          <w:szCs w:val="24"/>
        </w:rPr>
        <w:t xml:space="preserve"> </w:t>
      </w:r>
      <w:r w:rsidR="008865FD">
        <w:rPr>
          <w:rFonts w:ascii="Times New Roman" w:hAnsi="Times New Roman" w:cs="Times New Roman"/>
          <w:bCs/>
          <w:sz w:val="24"/>
          <w:szCs w:val="24"/>
        </w:rPr>
        <w:t>unrealistic</w:t>
      </w:r>
      <w:r w:rsidR="00F96217">
        <w:rPr>
          <w:rFonts w:ascii="Times New Roman" w:hAnsi="Times New Roman" w:cs="Times New Roman"/>
          <w:bCs/>
          <w:sz w:val="24"/>
          <w:szCs w:val="24"/>
        </w:rPr>
        <w:t>ally</w:t>
      </w:r>
      <w:r w:rsidR="008865FD">
        <w:rPr>
          <w:rFonts w:ascii="Times New Roman" w:hAnsi="Times New Roman" w:cs="Times New Roman"/>
          <w:bCs/>
          <w:sz w:val="24"/>
          <w:szCs w:val="24"/>
        </w:rPr>
        <w:t xml:space="preserve"> </w:t>
      </w:r>
      <w:r>
        <w:rPr>
          <w:rFonts w:ascii="Times New Roman" w:hAnsi="Times New Roman" w:cs="Times New Roman"/>
          <w:bCs/>
          <w:sz w:val="24"/>
          <w:szCs w:val="24"/>
        </w:rPr>
        <w:t>optimis</w:t>
      </w:r>
      <w:r w:rsidR="00F96217">
        <w:rPr>
          <w:rFonts w:ascii="Times New Roman" w:hAnsi="Times New Roman" w:cs="Times New Roman"/>
          <w:bCs/>
          <w:sz w:val="24"/>
          <w:szCs w:val="24"/>
        </w:rPr>
        <w:t>tic</w:t>
      </w:r>
      <w:r>
        <w:rPr>
          <w:rFonts w:ascii="Times New Roman" w:hAnsi="Times New Roman" w:cs="Times New Roman"/>
          <w:bCs/>
          <w:sz w:val="24"/>
          <w:szCs w:val="24"/>
        </w:rPr>
        <w:t xml:space="preserve"> about the future</w:t>
      </w:r>
      <w:r w:rsidR="008865FD">
        <w:rPr>
          <w:rFonts w:ascii="Times New Roman" w:hAnsi="Times New Roman" w:cs="Times New Roman"/>
          <w:bCs/>
          <w:sz w:val="24"/>
          <w:szCs w:val="24"/>
        </w:rPr>
        <w:t xml:space="preserve"> (i.e. </w:t>
      </w:r>
      <w:r w:rsidR="00B03EB6">
        <w:rPr>
          <w:rFonts w:ascii="Times New Roman" w:hAnsi="Times New Roman" w:cs="Times New Roman"/>
          <w:bCs/>
          <w:sz w:val="24"/>
          <w:szCs w:val="24"/>
        </w:rPr>
        <w:t xml:space="preserve">they develop </w:t>
      </w:r>
      <w:r w:rsidR="008865FD">
        <w:rPr>
          <w:rFonts w:ascii="Times New Roman" w:hAnsi="Times New Roman" w:cs="Times New Roman"/>
          <w:bCs/>
          <w:sz w:val="24"/>
          <w:szCs w:val="24"/>
        </w:rPr>
        <w:t>expectations about recovery that eventually turn out to be false)</w:t>
      </w:r>
      <w:r>
        <w:rPr>
          <w:rFonts w:ascii="Times New Roman" w:hAnsi="Times New Roman" w:cs="Times New Roman"/>
          <w:bCs/>
          <w:sz w:val="24"/>
          <w:szCs w:val="24"/>
        </w:rPr>
        <w:t xml:space="preserve">.  </w:t>
      </w:r>
      <w:r w:rsidR="00727D9A">
        <w:rPr>
          <w:rFonts w:ascii="Times New Roman" w:hAnsi="Times New Roman" w:cs="Times New Roman"/>
          <w:bCs/>
          <w:sz w:val="24"/>
          <w:szCs w:val="24"/>
        </w:rPr>
        <w:t xml:space="preserve"> </w:t>
      </w:r>
      <w:r w:rsidR="0082517E">
        <w:rPr>
          <w:rFonts w:ascii="Times New Roman" w:hAnsi="Times New Roman" w:cs="Times New Roman"/>
          <w:bCs/>
          <w:sz w:val="24"/>
          <w:szCs w:val="24"/>
        </w:rPr>
        <w:t xml:space="preserve">This </w:t>
      </w:r>
      <w:r w:rsidR="0037070A">
        <w:rPr>
          <w:rFonts w:ascii="Times New Roman" w:hAnsi="Times New Roman" w:cs="Times New Roman"/>
          <w:bCs/>
          <w:sz w:val="24"/>
          <w:szCs w:val="24"/>
        </w:rPr>
        <w:t>suggestion</w:t>
      </w:r>
      <w:r>
        <w:rPr>
          <w:rFonts w:ascii="Times New Roman" w:hAnsi="Times New Roman" w:cs="Times New Roman"/>
          <w:bCs/>
          <w:sz w:val="24"/>
          <w:szCs w:val="24"/>
        </w:rPr>
        <w:t xml:space="preserve"> featured in</w:t>
      </w:r>
      <w:r w:rsidR="0082517E">
        <w:rPr>
          <w:rFonts w:ascii="Times New Roman" w:hAnsi="Times New Roman" w:cs="Times New Roman"/>
          <w:bCs/>
          <w:sz w:val="24"/>
          <w:szCs w:val="24"/>
        </w:rPr>
        <w:t xml:space="preserve"> the s</w:t>
      </w:r>
      <w:r w:rsidR="0082517E" w:rsidRPr="0082517E">
        <w:rPr>
          <w:rFonts w:ascii="Times New Roman" w:hAnsi="Times New Roman" w:cs="Times New Roman"/>
          <w:bCs/>
          <w:sz w:val="24"/>
          <w:szCs w:val="24"/>
        </w:rPr>
        <w:t xml:space="preserve">tage models of family adaptation to </w:t>
      </w:r>
      <w:r w:rsidR="003D0789">
        <w:rPr>
          <w:rFonts w:ascii="Times New Roman" w:hAnsi="Times New Roman" w:cs="Times New Roman"/>
          <w:bCs/>
          <w:sz w:val="24"/>
          <w:szCs w:val="24"/>
        </w:rPr>
        <w:t>traumatic brain injury (TBI)</w:t>
      </w:r>
      <w:r w:rsidR="0082517E" w:rsidRPr="0082517E">
        <w:rPr>
          <w:rFonts w:ascii="Times New Roman" w:hAnsi="Times New Roman" w:cs="Times New Roman"/>
          <w:bCs/>
          <w:sz w:val="24"/>
          <w:szCs w:val="24"/>
        </w:rPr>
        <w:t xml:space="preserve"> </w:t>
      </w:r>
      <w:r w:rsidR="0082517E">
        <w:rPr>
          <w:rFonts w:ascii="Times New Roman" w:hAnsi="Times New Roman" w:cs="Times New Roman"/>
          <w:bCs/>
          <w:sz w:val="24"/>
          <w:szCs w:val="24"/>
        </w:rPr>
        <w:t xml:space="preserve">that </w:t>
      </w:r>
      <w:r w:rsidR="0082517E" w:rsidRPr="0082517E">
        <w:rPr>
          <w:rFonts w:ascii="Times New Roman" w:hAnsi="Times New Roman" w:cs="Times New Roman"/>
          <w:bCs/>
          <w:sz w:val="24"/>
          <w:szCs w:val="24"/>
        </w:rPr>
        <w:t xml:space="preserve">were developed </w:t>
      </w:r>
      <w:r w:rsidR="0082517E">
        <w:rPr>
          <w:rFonts w:ascii="Times New Roman" w:hAnsi="Times New Roman" w:cs="Times New Roman"/>
          <w:bCs/>
          <w:sz w:val="24"/>
          <w:szCs w:val="24"/>
        </w:rPr>
        <w:t>in the 1980s</w:t>
      </w:r>
      <w:r w:rsidR="004130ED">
        <w:rPr>
          <w:rFonts w:ascii="Times New Roman" w:hAnsi="Times New Roman" w:cs="Times New Roman"/>
          <w:bCs/>
          <w:sz w:val="24"/>
          <w:szCs w:val="24"/>
        </w:rPr>
        <w:t xml:space="preserve"> [1</w:t>
      </w:r>
      <w:r w:rsidR="0082517E" w:rsidRPr="0082517E">
        <w:rPr>
          <w:rFonts w:ascii="Times New Roman" w:hAnsi="Times New Roman" w:cs="Times New Roman"/>
          <w:bCs/>
          <w:sz w:val="24"/>
          <w:szCs w:val="24"/>
        </w:rPr>
        <w:t>, 2, 3</w:t>
      </w:r>
      <w:r w:rsidR="004130ED">
        <w:rPr>
          <w:rFonts w:ascii="Times New Roman" w:hAnsi="Times New Roman" w:cs="Times New Roman"/>
          <w:bCs/>
          <w:sz w:val="24"/>
          <w:szCs w:val="24"/>
        </w:rPr>
        <w:t>, 4]</w:t>
      </w:r>
      <w:r w:rsidR="003D0789">
        <w:rPr>
          <w:rFonts w:ascii="Times New Roman" w:hAnsi="Times New Roman" w:cs="Times New Roman"/>
          <w:bCs/>
          <w:sz w:val="24"/>
          <w:szCs w:val="24"/>
        </w:rPr>
        <w:t xml:space="preserve">, and has </w:t>
      </w:r>
      <w:r w:rsidR="00BA53EA">
        <w:rPr>
          <w:rFonts w:ascii="Times New Roman" w:hAnsi="Times New Roman" w:cs="Times New Roman"/>
          <w:bCs/>
          <w:sz w:val="24"/>
          <w:szCs w:val="24"/>
        </w:rPr>
        <w:t>also appeared</w:t>
      </w:r>
      <w:r w:rsidR="003D0789">
        <w:rPr>
          <w:rFonts w:ascii="Times New Roman" w:hAnsi="Times New Roman" w:cs="Times New Roman"/>
          <w:bCs/>
          <w:sz w:val="24"/>
          <w:szCs w:val="24"/>
        </w:rPr>
        <w:t xml:space="preserve"> in more recent versions of these models for TBI [</w:t>
      </w:r>
      <w:r w:rsidR="00DD7718">
        <w:rPr>
          <w:rFonts w:ascii="Times New Roman" w:hAnsi="Times New Roman" w:cs="Times New Roman"/>
          <w:bCs/>
          <w:sz w:val="24"/>
          <w:szCs w:val="24"/>
        </w:rPr>
        <w:t>5</w:t>
      </w:r>
      <w:r w:rsidR="003D0789">
        <w:rPr>
          <w:rFonts w:ascii="Times New Roman" w:hAnsi="Times New Roman" w:cs="Times New Roman"/>
          <w:bCs/>
          <w:sz w:val="24"/>
          <w:szCs w:val="24"/>
        </w:rPr>
        <w:t>] and stroke [</w:t>
      </w:r>
      <w:r w:rsidR="00DD7718">
        <w:rPr>
          <w:rFonts w:ascii="Times New Roman" w:hAnsi="Times New Roman" w:cs="Times New Roman"/>
          <w:bCs/>
          <w:sz w:val="24"/>
          <w:szCs w:val="24"/>
        </w:rPr>
        <w:t>6</w:t>
      </w:r>
      <w:r w:rsidR="003D0789">
        <w:rPr>
          <w:rFonts w:ascii="Times New Roman" w:hAnsi="Times New Roman" w:cs="Times New Roman"/>
          <w:bCs/>
          <w:sz w:val="24"/>
          <w:szCs w:val="24"/>
        </w:rPr>
        <w:t>]</w:t>
      </w:r>
      <w:r w:rsidR="009E5872">
        <w:rPr>
          <w:rFonts w:ascii="Times New Roman" w:hAnsi="Times New Roman" w:cs="Times New Roman"/>
          <w:bCs/>
          <w:sz w:val="24"/>
          <w:szCs w:val="24"/>
        </w:rPr>
        <w:t xml:space="preserve">.  </w:t>
      </w:r>
      <w:r w:rsidR="00DD7718">
        <w:rPr>
          <w:rFonts w:ascii="Times New Roman" w:hAnsi="Times New Roman" w:cs="Times New Roman"/>
          <w:bCs/>
          <w:sz w:val="24"/>
          <w:szCs w:val="24"/>
        </w:rPr>
        <w:t>Q</w:t>
      </w:r>
      <w:r w:rsidR="00D30C23">
        <w:rPr>
          <w:rFonts w:ascii="Times New Roman" w:hAnsi="Times New Roman" w:cs="Times New Roman"/>
          <w:bCs/>
          <w:sz w:val="24"/>
          <w:szCs w:val="24"/>
        </w:rPr>
        <w:t>ualitative research</w:t>
      </w:r>
      <w:r w:rsidR="00C26C2D">
        <w:rPr>
          <w:rFonts w:ascii="Times New Roman" w:hAnsi="Times New Roman" w:cs="Times New Roman"/>
          <w:bCs/>
          <w:sz w:val="24"/>
          <w:szCs w:val="24"/>
        </w:rPr>
        <w:t xml:space="preserve"> has </w:t>
      </w:r>
      <w:r w:rsidR="0037070A">
        <w:rPr>
          <w:rFonts w:ascii="Times New Roman" w:hAnsi="Times New Roman" w:cs="Times New Roman"/>
          <w:bCs/>
          <w:sz w:val="24"/>
          <w:szCs w:val="24"/>
        </w:rPr>
        <w:t xml:space="preserve">provided some </w:t>
      </w:r>
      <w:r w:rsidR="00C26C2D">
        <w:rPr>
          <w:rFonts w:ascii="Times New Roman" w:hAnsi="Times New Roman" w:cs="Times New Roman"/>
          <w:bCs/>
          <w:sz w:val="24"/>
          <w:szCs w:val="24"/>
        </w:rPr>
        <w:t>support</w:t>
      </w:r>
      <w:r w:rsidR="0037070A">
        <w:rPr>
          <w:rFonts w:ascii="Times New Roman" w:hAnsi="Times New Roman" w:cs="Times New Roman"/>
          <w:bCs/>
          <w:sz w:val="24"/>
          <w:szCs w:val="24"/>
        </w:rPr>
        <w:t xml:space="preserve"> for</w:t>
      </w:r>
      <w:r w:rsidR="00C26C2D">
        <w:rPr>
          <w:rFonts w:ascii="Times New Roman" w:hAnsi="Times New Roman" w:cs="Times New Roman"/>
          <w:bCs/>
          <w:sz w:val="24"/>
          <w:szCs w:val="24"/>
        </w:rPr>
        <w:t xml:space="preserve"> th</w:t>
      </w:r>
      <w:r w:rsidR="0037070A">
        <w:rPr>
          <w:rFonts w:ascii="Times New Roman" w:hAnsi="Times New Roman" w:cs="Times New Roman"/>
          <w:bCs/>
          <w:sz w:val="24"/>
          <w:szCs w:val="24"/>
        </w:rPr>
        <w:t xml:space="preserve">e claim.  Family optimism in the post-acute period has been highlighted in interviews with both family members themselves </w:t>
      </w:r>
      <w:r w:rsidR="00DD7718">
        <w:rPr>
          <w:rFonts w:ascii="Times New Roman" w:hAnsi="Times New Roman" w:cs="Times New Roman"/>
          <w:bCs/>
          <w:sz w:val="24"/>
          <w:szCs w:val="24"/>
        </w:rPr>
        <w:t>[5</w:t>
      </w:r>
      <w:proofErr w:type="gramStart"/>
      <w:r w:rsidR="00DD7718">
        <w:rPr>
          <w:rFonts w:ascii="Times New Roman" w:hAnsi="Times New Roman" w:cs="Times New Roman"/>
          <w:bCs/>
          <w:sz w:val="24"/>
          <w:szCs w:val="24"/>
        </w:rPr>
        <w:t>,6,7,8,9</w:t>
      </w:r>
      <w:proofErr w:type="gramEnd"/>
      <w:r w:rsidR="00DD7718">
        <w:rPr>
          <w:rFonts w:ascii="Times New Roman" w:hAnsi="Times New Roman" w:cs="Times New Roman"/>
          <w:bCs/>
          <w:sz w:val="24"/>
          <w:szCs w:val="24"/>
        </w:rPr>
        <w:t>]</w:t>
      </w:r>
      <w:r w:rsidR="00C26C2D">
        <w:rPr>
          <w:rFonts w:ascii="Times New Roman" w:hAnsi="Times New Roman" w:cs="Times New Roman"/>
          <w:bCs/>
          <w:sz w:val="24"/>
          <w:szCs w:val="24"/>
        </w:rPr>
        <w:t xml:space="preserve"> and clinical staff </w:t>
      </w:r>
      <w:r w:rsidR="00DD7718">
        <w:rPr>
          <w:rFonts w:ascii="Times New Roman" w:hAnsi="Times New Roman" w:cs="Times New Roman"/>
          <w:bCs/>
          <w:sz w:val="24"/>
          <w:szCs w:val="24"/>
        </w:rPr>
        <w:t>[10,11]</w:t>
      </w:r>
      <w:r w:rsidR="007135D7">
        <w:rPr>
          <w:rFonts w:ascii="Times New Roman" w:hAnsi="Times New Roman" w:cs="Times New Roman"/>
          <w:bCs/>
          <w:sz w:val="24"/>
          <w:szCs w:val="24"/>
        </w:rPr>
        <w:t>.</w:t>
      </w:r>
      <w:r w:rsidR="0037070A">
        <w:rPr>
          <w:rFonts w:ascii="Times New Roman" w:hAnsi="Times New Roman" w:cs="Times New Roman"/>
          <w:bCs/>
          <w:sz w:val="24"/>
          <w:szCs w:val="24"/>
        </w:rPr>
        <w:t xml:space="preserve">  </w:t>
      </w:r>
      <w:r w:rsidR="00722569">
        <w:rPr>
          <w:rFonts w:ascii="Times New Roman" w:hAnsi="Times New Roman" w:cs="Times New Roman"/>
          <w:bCs/>
          <w:sz w:val="24"/>
          <w:szCs w:val="24"/>
        </w:rPr>
        <w:t>Participants in s</w:t>
      </w:r>
      <w:r w:rsidR="0037070A">
        <w:rPr>
          <w:rFonts w:ascii="Times New Roman" w:hAnsi="Times New Roman" w:cs="Times New Roman"/>
          <w:bCs/>
          <w:sz w:val="24"/>
          <w:szCs w:val="24"/>
        </w:rPr>
        <w:t xml:space="preserve">ome of these studies have also suggested that the optimism is </w:t>
      </w:r>
      <w:r w:rsidR="00722569">
        <w:rPr>
          <w:rFonts w:ascii="Times New Roman" w:hAnsi="Times New Roman" w:cs="Times New Roman"/>
          <w:bCs/>
          <w:sz w:val="24"/>
          <w:szCs w:val="24"/>
        </w:rPr>
        <w:t>unrealistic</w:t>
      </w:r>
      <w:r w:rsidR="0037070A">
        <w:rPr>
          <w:rFonts w:ascii="Times New Roman" w:hAnsi="Times New Roman" w:cs="Times New Roman"/>
          <w:bCs/>
          <w:sz w:val="24"/>
          <w:szCs w:val="24"/>
        </w:rPr>
        <w:t xml:space="preserve"> </w:t>
      </w:r>
      <w:r w:rsidR="00DD7718">
        <w:rPr>
          <w:rFonts w:ascii="Times New Roman" w:hAnsi="Times New Roman" w:cs="Times New Roman"/>
          <w:bCs/>
          <w:sz w:val="24"/>
          <w:szCs w:val="24"/>
        </w:rPr>
        <w:t>[5</w:t>
      </w:r>
      <w:proofErr w:type="gramStart"/>
      <w:r w:rsidR="00DD7718">
        <w:rPr>
          <w:rFonts w:ascii="Times New Roman" w:hAnsi="Times New Roman" w:cs="Times New Roman"/>
          <w:bCs/>
          <w:sz w:val="24"/>
          <w:szCs w:val="24"/>
        </w:rPr>
        <w:t>,6,10,11</w:t>
      </w:r>
      <w:proofErr w:type="gramEnd"/>
      <w:r w:rsidR="00DD7718">
        <w:rPr>
          <w:rFonts w:ascii="Times New Roman" w:hAnsi="Times New Roman" w:cs="Times New Roman"/>
          <w:bCs/>
          <w:sz w:val="24"/>
          <w:szCs w:val="24"/>
        </w:rPr>
        <w:t>]</w:t>
      </w:r>
      <w:r w:rsidR="00690F84">
        <w:rPr>
          <w:rFonts w:ascii="Times New Roman" w:hAnsi="Times New Roman" w:cs="Times New Roman"/>
          <w:bCs/>
          <w:sz w:val="24"/>
          <w:szCs w:val="24"/>
        </w:rPr>
        <w:t>.</w:t>
      </w:r>
    </w:p>
    <w:p w:rsidR="00D30C23" w:rsidRDefault="008865FD" w:rsidP="00013FBF">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A further suggestion is that, when </w:t>
      </w:r>
      <w:r w:rsidR="00F11BBA">
        <w:rPr>
          <w:rFonts w:ascii="Times New Roman" w:hAnsi="Times New Roman" w:cs="Times New Roman"/>
          <w:bCs/>
          <w:sz w:val="24"/>
          <w:szCs w:val="24"/>
        </w:rPr>
        <w:t>families</w:t>
      </w:r>
      <w:r>
        <w:rPr>
          <w:rFonts w:ascii="Times New Roman" w:hAnsi="Times New Roman" w:cs="Times New Roman"/>
          <w:bCs/>
          <w:sz w:val="24"/>
          <w:szCs w:val="24"/>
        </w:rPr>
        <w:t xml:space="preserve"> do eventually realise that their </w:t>
      </w:r>
      <w:r w:rsidR="000606E8">
        <w:rPr>
          <w:rFonts w:ascii="Times New Roman" w:hAnsi="Times New Roman" w:cs="Times New Roman"/>
          <w:bCs/>
          <w:sz w:val="24"/>
          <w:szCs w:val="24"/>
        </w:rPr>
        <w:t>optimism is unfounded</w:t>
      </w:r>
      <w:r>
        <w:rPr>
          <w:rFonts w:ascii="Times New Roman" w:hAnsi="Times New Roman" w:cs="Times New Roman"/>
          <w:bCs/>
          <w:sz w:val="24"/>
          <w:szCs w:val="24"/>
        </w:rPr>
        <w:t xml:space="preserve">, this </w:t>
      </w:r>
      <w:r w:rsidR="00F933EE">
        <w:rPr>
          <w:rFonts w:ascii="Times New Roman" w:hAnsi="Times New Roman" w:cs="Times New Roman"/>
          <w:bCs/>
          <w:sz w:val="24"/>
          <w:szCs w:val="24"/>
        </w:rPr>
        <w:t>has a negative impact on their emotional state</w:t>
      </w:r>
      <w:r>
        <w:rPr>
          <w:rFonts w:ascii="Times New Roman" w:hAnsi="Times New Roman" w:cs="Times New Roman"/>
          <w:bCs/>
          <w:sz w:val="24"/>
          <w:szCs w:val="24"/>
        </w:rPr>
        <w:t xml:space="preserve">.  </w:t>
      </w:r>
      <w:r w:rsidRPr="008865FD">
        <w:rPr>
          <w:rFonts w:ascii="Times New Roman" w:hAnsi="Times New Roman" w:cs="Times New Roman"/>
          <w:bCs/>
          <w:sz w:val="24"/>
          <w:szCs w:val="24"/>
        </w:rPr>
        <w:t xml:space="preserve">In the stage models </w:t>
      </w:r>
      <w:r>
        <w:rPr>
          <w:rFonts w:ascii="Times New Roman" w:hAnsi="Times New Roman" w:cs="Times New Roman"/>
          <w:bCs/>
          <w:sz w:val="24"/>
          <w:szCs w:val="24"/>
        </w:rPr>
        <w:t>of</w:t>
      </w:r>
      <w:r w:rsidR="00E0548C">
        <w:rPr>
          <w:rFonts w:ascii="Times New Roman" w:hAnsi="Times New Roman" w:cs="Times New Roman"/>
          <w:bCs/>
          <w:sz w:val="24"/>
          <w:szCs w:val="24"/>
        </w:rPr>
        <w:t xml:space="preserve"> </w:t>
      </w:r>
      <w:r>
        <w:rPr>
          <w:rFonts w:ascii="Times New Roman" w:hAnsi="Times New Roman" w:cs="Times New Roman"/>
          <w:bCs/>
          <w:sz w:val="24"/>
          <w:szCs w:val="24"/>
        </w:rPr>
        <w:t>family adaptation</w:t>
      </w:r>
      <w:r w:rsidR="00E45E37">
        <w:rPr>
          <w:rFonts w:ascii="Times New Roman" w:hAnsi="Times New Roman" w:cs="Times New Roman"/>
          <w:bCs/>
          <w:sz w:val="24"/>
          <w:szCs w:val="24"/>
        </w:rPr>
        <w:t xml:space="preserve"> [1</w:t>
      </w:r>
      <w:proofErr w:type="gramStart"/>
      <w:r w:rsidR="00E45E37">
        <w:rPr>
          <w:rFonts w:ascii="Times New Roman" w:hAnsi="Times New Roman" w:cs="Times New Roman"/>
          <w:bCs/>
          <w:sz w:val="24"/>
          <w:szCs w:val="24"/>
        </w:rPr>
        <w:t>,2,3,4,5,6</w:t>
      </w:r>
      <w:proofErr w:type="gramEnd"/>
      <w:r w:rsidR="00E45E37">
        <w:rPr>
          <w:rFonts w:ascii="Times New Roman" w:hAnsi="Times New Roman" w:cs="Times New Roman"/>
          <w:bCs/>
          <w:sz w:val="24"/>
          <w:szCs w:val="24"/>
        </w:rPr>
        <w:t>]</w:t>
      </w:r>
      <w:r w:rsidRPr="008865FD">
        <w:rPr>
          <w:rFonts w:ascii="Times New Roman" w:hAnsi="Times New Roman" w:cs="Times New Roman"/>
          <w:bCs/>
          <w:sz w:val="24"/>
          <w:szCs w:val="24"/>
        </w:rPr>
        <w:t xml:space="preserve">, when the reality of the situation becomes apparent, the family enters a stage of emotional turmoil, characterised by anger, resentment and depression.  </w:t>
      </w:r>
      <w:r w:rsidR="00C624DE">
        <w:rPr>
          <w:rFonts w:ascii="Times New Roman" w:hAnsi="Times New Roman" w:cs="Times New Roman"/>
          <w:bCs/>
          <w:sz w:val="24"/>
          <w:szCs w:val="24"/>
        </w:rPr>
        <w:t xml:space="preserve">Again, more recent qualitative studies have </w:t>
      </w:r>
      <w:r w:rsidR="009E5872">
        <w:rPr>
          <w:rFonts w:ascii="Times New Roman" w:hAnsi="Times New Roman" w:cs="Times New Roman"/>
          <w:bCs/>
          <w:sz w:val="24"/>
          <w:szCs w:val="24"/>
        </w:rPr>
        <w:t>provided some support to</w:t>
      </w:r>
      <w:r w:rsidR="00C624DE">
        <w:rPr>
          <w:rFonts w:ascii="Times New Roman" w:hAnsi="Times New Roman" w:cs="Times New Roman"/>
          <w:bCs/>
          <w:sz w:val="24"/>
          <w:szCs w:val="24"/>
        </w:rPr>
        <w:t xml:space="preserve"> the notion that </w:t>
      </w:r>
      <w:r w:rsidR="00394396">
        <w:rPr>
          <w:rFonts w:ascii="Times New Roman" w:hAnsi="Times New Roman" w:cs="Times New Roman"/>
          <w:bCs/>
          <w:sz w:val="24"/>
          <w:szCs w:val="24"/>
        </w:rPr>
        <w:t xml:space="preserve">the </w:t>
      </w:r>
      <w:r w:rsidR="008C639D">
        <w:rPr>
          <w:rFonts w:ascii="Times New Roman" w:hAnsi="Times New Roman" w:cs="Times New Roman"/>
          <w:bCs/>
          <w:sz w:val="24"/>
          <w:szCs w:val="24"/>
        </w:rPr>
        <w:t xml:space="preserve">disappointment of </w:t>
      </w:r>
      <w:r w:rsidR="00F933EE">
        <w:rPr>
          <w:rFonts w:ascii="Times New Roman" w:hAnsi="Times New Roman" w:cs="Times New Roman"/>
          <w:bCs/>
          <w:sz w:val="24"/>
          <w:szCs w:val="24"/>
        </w:rPr>
        <w:t xml:space="preserve">earlier </w:t>
      </w:r>
      <w:r w:rsidR="00394396">
        <w:rPr>
          <w:rFonts w:ascii="Times New Roman" w:hAnsi="Times New Roman" w:cs="Times New Roman"/>
          <w:bCs/>
          <w:sz w:val="24"/>
          <w:szCs w:val="24"/>
        </w:rPr>
        <w:t>expectations</w:t>
      </w:r>
      <w:r w:rsidR="008C639D">
        <w:rPr>
          <w:rFonts w:ascii="Times New Roman" w:hAnsi="Times New Roman" w:cs="Times New Roman"/>
          <w:bCs/>
          <w:sz w:val="24"/>
          <w:szCs w:val="24"/>
        </w:rPr>
        <w:t xml:space="preserve"> can lead to feelings of being overwhelmed and unable to cope [</w:t>
      </w:r>
      <w:r w:rsidR="00E45E37">
        <w:rPr>
          <w:rFonts w:ascii="Times New Roman" w:hAnsi="Times New Roman" w:cs="Times New Roman"/>
          <w:bCs/>
          <w:sz w:val="24"/>
          <w:szCs w:val="24"/>
        </w:rPr>
        <w:t>5</w:t>
      </w:r>
      <w:proofErr w:type="gramStart"/>
      <w:r w:rsidR="00E45E37">
        <w:rPr>
          <w:rFonts w:ascii="Times New Roman" w:hAnsi="Times New Roman" w:cs="Times New Roman"/>
          <w:bCs/>
          <w:sz w:val="24"/>
          <w:szCs w:val="24"/>
        </w:rPr>
        <w:t>,6,9</w:t>
      </w:r>
      <w:proofErr w:type="gramEnd"/>
      <w:r w:rsidR="00E45E37">
        <w:rPr>
          <w:rFonts w:ascii="Times New Roman" w:hAnsi="Times New Roman" w:cs="Times New Roman"/>
          <w:bCs/>
          <w:sz w:val="24"/>
          <w:szCs w:val="24"/>
        </w:rPr>
        <w:t>]</w:t>
      </w:r>
      <w:r w:rsidR="008C639D">
        <w:rPr>
          <w:rFonts w:ascii="Times New Roman" w:hAnsi="Times New Roman" w:cs="Times New Roman"/>
          <w:bCs/>
          <w:sz w:val="24"/>
          <w:szCs w:val="24"/>
        </w:rPr>
        <w:t xml:space="preserve">.  </w:t>
      </w:r>
      <w:r w:rsidRPr="008865FD">
        <w:rPr>
          <w:rFonts w:ascii="Times New Roman" w:hAnsi="Times New Roman" w:cs="Times New Roman"/>
          <w:bCs/>
          <w:sz w:val="24"/>
          <w:szCs w:val="24"/>
        </w:rPr>
        <w:t xml:space="preserve"> </w:t>
      </w:r>
      <w:r w:rsidR="009E5872">
        <w:rPr>
          <w:rFonts w:ascii="Times New Roman" w:hAnsi="Times New Roman" w:cs="Times New Roman"/>
          <w:bCs/>
          <w:sz w:val="24"/>
          <w:szCs w:val="24"/>
        </w:rPr>
        <w:t xml:space="preserve">Within some of the stage models </w:t>
      </w:r>
      <w:r w:rsidR="00C676B3">
        <w:rPr>
          <w:rFonts w:ascii="Times New Roman" w:hAnsi="Times New Roman" w:cs="Times New Roman"/>
          <w:bCs/>
          <w:sz w:val="24"/>
          <w:szCs w:val="24"/>
        </w:rPr>
        <w:t>[5,6]</w:t>
      </w:r>
      <w:r w:rsidR="008C639D">
        <w:rPr>
          <w:rFonts w:ascii="Times New Roman" w:hAnsi="Times New Roman" w:cs="Times New Roman"/>
          <w:bCs/>
          <w:sz w:val="24"/>
          <w:szCs w:val="24"/>
        </w:rPr>
        <w:t xml:space="preserve">, it has </w:t>
      </w:r>
      <w:r w:rsidR="009E5872">
        <w:rPr>
          <w:rFonts w:ascii="Times New Roman" w:hAnsi="Times New Roman" w:cs="Times New Roman"/>
          <w:bCs/>
          <w:sz w:val="24"/>
          <w:szCs w:val="24"/>
        </w:rPr>
        <w:t xml:space="preserve">also </w:t>
      </w:r>
      <w:r w:rsidR="008C639D">
        <w:rPr>
          <w:rFonts w:ascii="Times New Roman" w:hAnsi="Times New Roman" w:cs="Times New Roman"/>
          <w:bCs/>
          <w:sz w:val="24"/>
          <w:szCs w:val="24"/>
        </w:rPr>
        <w:t>been suggested that the family’s reali</w:t>
      </w:r>
      <w:r w:rsidR="00F11BBA">
        <w:rPr>
          <w:rFonts w:ascii="Times New Roman" w:hAnsi="Times New Roman" w:cs="Times New Roman"/>
          <w:bCs/>
          <w:sz w:val="24"/>
          <w:szCs w:val="24"/>
        </w:rPr>
        <w:t>s</w:t>
      </w:r>
      <w:r w:rsidR="008C639D">
        <w:rPr>
          <w:rFonts w:ascii="Times New Roman" w:hAnsi="Times New Roman" w:cs="Times New Roman"/>
          <w:bCs/>
          <w:sz w:val="24"/>
          <w:szCs w:val="24"/>
        </w:rPr>
        <w:t xml:space="preserve">ation that the optimism is unfounded and the consequent emotional crisis are triggered by the </w:t>
      </w:r>
      <w:r w:rsidR="00394396">
        <w:rPr>
          <w:rFonts w:ascii="Times New Roman" w:hAnsi="Times New Roman" w:cs="Times New Roman"/>
          <w:bCs/>
          <w:sz w:val="24"/>
          <w:szCs w:val="24"/>
        </w:rPr>
        <w:t xml:space="preserve">patient’s </w:t>
      </w:r>
      <w:r w:rsidR="008C639D">
        <w:rPr>
          <w:rFonts w:ascii="Times New Roman" w:hAnsi="Times New Roman" w:cs="Times New Roman"/>
          <w:bCs/>
          <w:sz w:val="24"/>
          <w:szCs w:val="24"/>
        </w:rPr>
        <w:t xml:space="preserve">discharge home from post-acute </w:t>
      </w:r>
      <w:r w:rsidR="009A7FFB">
        <w:rPr>
          <w:rFonts w:ascii="Times New Roman" w:hAnsi="Times New Roman" w:cs="Times New Roman"/>
          <w:bCs/>
          <w:sz w:val="24"/>
          <w:szCs w:val="24"/>
        </w:rPr>
        <w:t>rehabilitation services</w:t>
      </w:r>
      <w:r w:rsidR="00394396">
        <w:rPr>
          <w:rFonts w:ascii="Times New Roman" w:hAnsi="Times New Roman" w:cs="Times New Roman"/>
          <w:bCs/>
          <w:sz w:val="24"/>
          <w:szCs w:val="24"/>
        </w:rPr>
        <w:t>:</w:t>
      </w:r>
      <w:r w:rsidR="009A7FFB">
        <w:rPr>
          <w:rFonts w:ascii="Times New Roman" w:hAnsi="Times New Roman" w:cs="Times New Roman"/>
          <w:bCs/>
          <w:sz w:val="24"/>
          <w:szCs w:val="24"/>
        </w:rPr>
        <w:t xml:space="preserve">  </w:t>
      </w:r>
      <w:r w:rsidR="00E97452">
        <w:rPr>
          <w:rFonts w:ascii="Times New Roman" w:hAnsi="Times New Roman" w:cs="Times New Roman"/>
          <w:bCs/>
          <w:sz w:val="24"/>
          <w:szCs w:val="24"/>
        </w:rPr>
        <w:t>S</w:t>
      </w:r>
      <w:r w:rsidR="009A7FFB">
        <w:rPr>
          <w:rFonts w:ascii="Times New Roman" w:hAnsi="Times New Roman" w:cs="Times New Roman"/>
          <w:bCs/>
          <w:sz w:val="24"/>
          <w:szCs w:val="24"/>
        </w:rPr>
        <w:t xml:space="preserve">eeing the person with the ABI struggle in the home environment </w:t>
      </w:r>
      <w:r w:rsidR="009A7FFB" w:rsidRPr="00D30C23">
        <w:rPr>
          <w:rFonts w:ascii="Times New Roman" w:hAnsi="Times New Roman" w:cs="Times New Roman"/>
          <w:bCs/>
          <w:sz w:val="24"/>
          <w:szCs w:val="24"/>
        </w:rPr>
        <w:t>forces</w:t>
      </w:r>
      <w:r w:rsidR="009A7FFB">
        <w:rPr>
          <w:rFonts w:ascii="Times New Roman" w:hAnsi="Times New Roman" w:cs="Times New Roman"/>
          <w:bCs/>
          <w:sz w:val="24"/>
          <w:szCs w:val="24"/>
        </w:rPr>
        <w:t xml:space="preserve"> the family to realise the extent of the difficulties.</w:t>
      </w:r>
    </w:p>
    <w:p w:rsidR="00A87BE9" w:rsidRDefault="000A03D3" w:rsidP="00146409">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0651F5">
        <w:rPr>
          <w:rFonts w:ascii="Times New Roman" w:hAnsi="Times New Roman" w:cs="Times New Roman"/>
          <w:bCs/>
          <w:sz w:val="24"/>
          <w:szCs w:val="24"/>
        </w:rPr>
        <w:t>The idea that the d</w:t>
      </w:r>
      <w:r w:rsidR="005F3EF4">
        <w:rPr>
          <w:rFonts w:ascii="Times New Roman" w:hAnsi="Times New Roman" w:cs="Times New Roman"/>
          <w:bCs/>
          <w:sz w:val="24"/>
          <w:szCs w:val="24"/>
        </w:rPr>
        <w:t xml:space="preserve">isappointment of earlier expectations </w:t>
      </w:r>
      <w:r w:rsidR="000651F5">
        <w:rPr>
          <w:rFonts w:ascii="Times New Roman" w:hAnsi="Times New Roman" w:cs="Times New Roman"/>
          <w:bCs/>
          <w:sz w:val="24"/>
          <w:szCs w:val="24"/>
        </w:rPr>
        <w:t xml:space="preserve">triggers an emotional crisis has led some to suggest that optimism should be tackled at the post-acute inpatient stage, and that staff should work towards fostering </w:t>
      </w:r>
      <w:r w:rsidR="00E97452">
        <w:rPr>
          <w:rFonts w:ascii="Times New Roman" w:hAnsi="Times New Roman" w:cs="Times New Roman"/>
          <w:bCs/>
          <w:sz w:val="24"/>
          <w:szCs w:val="24"/>
        </w:rPr>
        <w:t xml:space="preserve">more </w:t>
      </w:r>
      <w:r w:rsidR="000651F5">
        <w:rPr>
          <w:rFonts w:ascii="Times New Roman" w:hAnsi="Times New Roman" w:cs="Times New Roman"/>
          <w:bCs/>
          <w:sz w:val="24"/>
          <w:szCs w:val="24"/>
        </w:rPr>
        <w:t>realistic expectations [</w:t>
      </w:r>
      <w:r w:rsidR="002A2058">
        <w:rPr>
          <w:rFonts w:ascii="Times New Roman" w:hAnsi="Times New Roman" w:cs="Times New Roman"/>
          <w:bCs/>
          <w:sz w:val="24"/>
          <w:szCs w:val="24"/>
        </w:rPr>
        <w:t>12,13]</w:t>
      </w:r>
      <w:r w:rsidR="000651F5">
        <w:rPr>
          <w:rFonts w:ascii="Times New Roman" w:hAnsi="Times New Roman" w:cs="Times New Roman"/>
          <w:bCs/>
          <w:sz w:val="24"/>
          <w:szCs w:val="24"/>
        </w:rPr>
        <w:t xml:space="preserve">.  </w:t>
      </w:r>
      <w:r w:rsidR="002218BE">
        <w:rPr>
          <w:rFonts w:ascii="Times New Roman" w:hAnsi="Times New Roman" w:cs="Times New Roman"/>
          <w:bCs/>
          <w:sz w:val="24"/>
          <w:szCs w:val="24"/>
        </w:rPr>
        <w:t xml:space="preserve">Others have </w:t>
      </w:r>
      <w:r w:rsidR="002218BE">
        <w:rPr>
          <w:rFonts w:ascii="Times New Roman" w:hAnsi="Times New Roman" w:cs="Times New Roman"/>
          <w:bCs/>
          <w:sz w:val="24"/>
          <w:szCs w:val="24"/>
        </w:rPr>
        <w:lastRenderedPageBreak/>
        <w:t>challenged this viewpoint and argued that optimism may be beneficial during the post-acute phase [</w:t>
      </w:r>
      <w:r w:rsidR="002A2058">
        <w:rPr>
          <w:rFonts w:ascii="Times New Roman" w:hAnsi="Times New Roman" w:cs="Times New Roman"/>
          <w:bCs/>
          <w:sz w:val="24"/>
          <w:szCs w:val="24"/>
        </w:rPr>
        <w:t>14</w:t>
      </w:r>
      <w:r w:rsidR="002218BE">
        <w:rPr>
          <w:rFonts w:ascii="Times New Roman" w:hAnsi="Times New Roman" w:cs="Times New Roman"/>
          <w:bCs/>
          <w:sz w:val="24"/>
          <w:szCs w:val="24"/>
        </w:rPr>
        <w:t>].  Indeed,</w:t>
      </w:r>
      <w:r w:rsidR="00413EBF">
        <w:rPr>
          <w:rFonts w:ascii="Times New Roman" w:hAnsi="Times New Roman" w:cs="Times New Roman"/>
          <w:bCs/>
          <w:sz w:val="24"/>
          <w:szCs w:val="24"/>
        </w:rPr>
        <w:t xml:space="preserve"> </w:t>
      </w:r>
      <w:r w:rsidR="00DF17CB">
        <w:rPr>
          <w:rFonts w:ascii="Times New Roman" w:hAnsi="Times New Roman" w:cs="Times New Roman"/>
          <w:bCs/>
          <w:sz w:val="24"/>
          <w:szCs w:val="24"/>
        </w:rPr>
        <w:t>some qualitative studies have suggested that optimis</w:t>
      </w:r>
      <w:r w:rsidR="002218BE">
        <w:rPr>
          <w:rFonts w:ascii="Times New Roman" w:hAnsi="Times New Roman" w:cs="Times New Roman"/>
          <w:bCs/>
          <w:sz w:val="24"/>
          <w:szCs w:val="24"/>
        </w:rPr>
        <w:t>m is</w:t>
      </w:r>
      <w:r w:rsidR="00DF17CB" w:rsidRPr="00DF17CB">
        <w:rPr>
          <w:rFonts w:ascii="Times New Roman" w:hAnsi="Times New Roman" w:cs="Times New Roman"/>
          <w:bCs/>
          <w:sz w:val="24"/>
          <w:szCs w:val="24"/>
        </w:rPr>
        <w:t xml:space="preserve"> viewed positively by </w:t>
      </w:r>
      <w:r w:rsidR="00DF17CB">
        <w:rPr>
          <w:rFonts w:ascii="Times New Roman" w:hAnsi="Times New Roman" w:cs="Times New Roman"/>
          <w:bCs/>
          <w:sz w:val="24"/>
          <w:szCs w:val="24"/>
        </w:rPr>
        <w:t>family members</w:t>
      </w:r>
      <w:r w:rsidR="00DF17CB" w:rsidRPr="00DF17CB">
        <w:rPr>
          <w:rFonts w:ascii="Times New Roman" w:hAnsi="Times New Roman" w:cs="Times New Roman"/>
          <w:bCs/>
          <w:sz w:val="24"/>
          <w:szCs w:val="24"/>
        </w:rPr>
        <w:t xml:space="preserve"> as a way of helping them cope with the situation</w:t>
      </w:r>
      <w:r w:rsidR="002218BE">
        <w:rPr>
          <w:rFonts w:ascii="Times New Roman" w:hAnsi="Times New Roman" w:cs="Times New Roman"/>
          <w:bCs/>
          <w:sz w:val="24"/>
          <w:szCs w:val="24"/>
        </w:rPr>
        <w:t xml:space="preserve">, providing </w:t>
      </w:r>
      <w:r w:rsidR="00DF17CB" w:rsidRPr="00DF17CB">
        <w:rPr>
          <w:rFonts w:ascii="Times New Roman" w:hAnsi="Times New Roman" w:cs="Times New Roman"/>
          <w:bCs/>
          <w:sz w:val="24"/>
          <w:szCs w:val="24"/>
        </w:rPr>
        <w:t>hope in the face of uncertainty</w:t>
      </w:r>
      <w:r w:rsidR="002A2058">
        <w:rPr>
          <w:rFonts w:ascii="Times New Roman" w:hAnsi="Times New Roman" w:cs="Times New Roman"/>
          <w:bCs/>
          <w:sz w:val="24"/>
          <w:szCs w:val="24"/>
        </w:rPr>
        <w:t xml:space="preserve"> [7]</w:t>
      </w:r>
      <w:r w:rsidR="00DF17CB" w:rsidRPr="00DF17CB">
        <w:rPr>
          <w:rFonts w:ascii="Times New Roman" w:hAnsi="Times New Roman" w:cs="Times New Roman"/>
          <w:bCs/>
          <w:sz w:val="24"/>
          <w:szCs w:val="24"/>
        </w:rPr>
        <w:t xml:space="preserve"> and help</w:t>
      </w:r>
      <w:r w:rsidR="002218BE">
        <w:rPr>
          <w:rFonts w:ascii="Times New Roman" w:hAnsi="Times New Roman" w:cs="Times New Roman"/>
          <w:bCs/>
          <w:sz w:val="24"/>
          <w:szCs w:val="24"/>
        </w:rPr>
        <w:t>ing</w:t>
      </w:r>
      <w:r w:rsidR="00DF17CB" w:rsidRPr="00DF17CB">
        <w:rPr>
          <w:rFonts w:ascii="Times New Roman" w:hAnsi="Times New Roman" w:cs="Times New Roman"/>
          <w:bCs/>
          <w:sz w:val="24"/>
          <w:szCs w:val="24"/>
        </w:rPr>
        <w:t xml:space="preserve"> the family </w:t>
      </w:r>
      <w:r w:rsidR="002218BE">
        <w:rPr>
          <w:rFonts w:ascii="Times New Roman" w:hAnsi="Times New Roman" w:cs="Times New Roman"/>
          <w:bCs/>
          <w:sz w:val="24"/>
          <w:szCs w:val="24"/>
        </w:rPr>
        <w:t xml:space="preserve">to </w:t>
      </w:r>
      <w:r w:rsidR="00DF17CB" w:rsidRPr="00DF17CB">
        <w:rPr>
          <w:rFonts w:ascii="Times New Roman" w:hAnsi="Times New Roman" w:cs="Times New Roman"/>
          <w:bCs/>
          <w:sz w:val="24"/>
          <w:szCs w:val="24"/>
        </w:rPr>
        <w:t xml:space="preserve">feel empowered </w:t>
      </w:r>
      <w:r w:rsidR="002A2058">
        <w:rPr>
          <w:rFonts w:ascii="Times New Roman" w:hAnsi="Times New Roman" w:cs="Times New Roman"/>
          <w:bCs/>
          <w:sz w:val="24"/>
          <w:szCs w:val="24"/>
        </w:rPr>
        <w:t>[8]</w:t>
      </w:r>
      <w:r w:rsidR="00DF17CB" w:rsidRPr="00DF17CB">
        <w:rPr>
          <w:rFonts w:ascii="Times New Roman" w:hAnsi="Times New Roman" w:cs="Times New Roman"/>
          <w:bCs/>
          <w:sz w:val="24"/>
          <w:szCs w:val="24"/>
        </w:rPr>
        <w:t xml:space="preserve">.  </w:t>
      </w:r>
    </w:p>
    <w:p w:rsidR="00A82976" w:rsidRDefault="009C7E30" w:rsidP="00A87BE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R</w:t>
      </w:r>
      <w:r w:rsidR="00DF17CB">
        <w:rPr>
          <w:rFonts w:ascii="Times New Roman" w:hAnsi="Times New Roman" w:cs="Times New Roman"/>
          <w:bCs/>
          <w:sz w:val="24"/>
          <w:szCs w:val="24"/>
        </w:rPr>
        <w:t xml:space="preserve">esearch </w:t>
      </w:r>
      <w:r>
        <w:rPr>
          <w:rFonts w:ascii="Times New Roman" w:hAnsi="Times New Roman" w:cs="Times New Roman"/>
          <w:bCs/>
          <w:sz w:val="24"/>
          <w:szCs w:val="24"/>
        </w:rPr>
        <w:t xml:space="preserve">in other areas </w:t>
      </w:r>
      <w:r w:rsidR="00070260">
        <w:rPr>
          <w:rFonts w:ascii="Times New Roman" w:hAnsi="Times New Roman" w:cs="Times New Roman"/>
          <w:bCs/>
          <w:sz w:val="24"/>
          <w:szCs w:val="24"/>
        </w:rPr>
        <w:t xml:space="preserve">of psychology also </w:t>
      </w:r>
      <w:r w:rsidR="00DF17CB">
        <w:rPr>
          <w:rFonts w:ascii="Times New Roman" w:hAnsi="Times New Roman" w:cs="Times New Roman"/>
          <w:bCs/>
          <w:sz w:val="24"/>
          <w:szCs w:val="24"/>
        </w:rPr>
        <w:t xml:space="preserve">suggests that optimism </w:t>
      </w:r>
      <w:r w:rsidR="00067CAE">
        <w:rPr>
          <w:rFonts w:ascii="Times New Roman" w:hAnsi="Times New Roman" w:cs="Times New Roman"/>
          <w:bCs/>
          <w:sz w:val="24"/>
          <w:szCs w:val="24"/>
        </w:rPr>
        <w:t>can have</w:t>
      </w:r>
      <w:r w:rsidR="00A87BE9">
        <w:rPr>
          <w:rFonts w:ascii="Times New Roman" w:hAnsi="Times New Roman" w:cs="Times New Roman"/>
          <w:bCs/>
          <w:sz w:val="24"/>
          <w:szCs w:val="24"/>
        </w:rPr>
        <w:t xml:space="preserve"> positive benefits, some of which are particularly relevant to family </w:t>
      </w:r>
      <w:r w:rsidR="00B425F4">
        <w:rPr>
          <w:rFonts w:ascii="Times New Roman" w:hAnsi="Times New Roman" w:cs="Times New Roman"/>
          <w:bCs/>
          <w:sz w:val="24"/>
          <w:szCs w:val="24"/>
        </w:rPr>
        <w:t>members in the post-acute phase</w:t>
      </w:r>
      <w:r w:rsidR="0087235E">
        <w:rPr>
          <w:rFonts w:ascii="Times New Roman" w:hAnsi="Times New Roman" w:cs="Times New Roman"/>
          <w:bCs/>
          <w:sz w:val="24"/>
          <w:szCs w:val="24"/>
        </w:rPr>
        <w:t xml:space="preserve"> of ABI</w:t>
      </w:r>
      <w:r w:rsidR="00A87BE9">
        <w:rPr>
          <w:rFonts w:ascii="Times New Roman" w:hAnsi="Times New Roman" w:cs="Times New Roman"/>
          <w:bCs/>
          <w:sz w:val="24"/>
          <w:szCs w:val="24"/>
        </w:rPr>
        <w:t>.</w:t>
      </w:r>
      <w:r w:rsidR="00E40D89">
        <w:rPr>
          <w:rFonts w:ascii="Times New Roman" w:hAnsi="Times New Roman" w:cs="Times New Roman"/>
          <w:bCs/>
          <w:sz w:val="24"/>
          <w:szCs w:val="24"/>
        </w:rPr>
        <w:t xml:space="preserve">  </w:t>
      </w:r>
      <w:r w:rsidR="00B425F4">
        <w:rPr>
          <w:rFonts w:ascii="Times New Roman" w:hAnsi="Times New Roman" w:cs="Times New Roman"/>
          <w:bCs/>
          <w:sz w:val="24"/>
          <w:szCs w:val="24"/>
        </w:rPr>
        <w:t>According to the the</w:t>
      </w:r>
      <w:r w:rsidR="00FA1B5B">
        <w:rPr>
          <w:rFonts w:ascii="Times New Roman" w:hAnsi="Times New Roman" w:cs="Times New Roman"/>
          <w:bCs/>
          <w:sz w:val="24"/>
          <w:szCs w:val="24"/>
        </w:rPr>
        <w:t xml:space="preserve">ory of </w:t>
      </w:r>
      <w:proofErr w:type="spellStart"/>
      <w:r w:rsidR="00E40D89">
        <w:rPr>
          <w:rFonts w:ascii="Times New Roman" w:hAnsi="Times New Roman" w:cs="Times New Roman"/>
          <w:bCs/>
          <w:sz w:val="24"/>
          <w:szCs w:val="24"/>
        </w:rPr>
        <w:t>Scheier</w:t>
      </w:r>
      <w:proofErr w:type="spellEnd"/>
      <w:r w:rsidR="00E40D89">
        <w:rPr>
          <w:rFonts w:ascii="Times New Roman" w:hAnsi="Times New Roman" w:cs="Times New Roman"/>
          <w:bCs/>
          <w:sz w:val="24"/>
          <w:szCs w:val="24"/>
        </w:rPr>
        <w:t xml:space="preserve"> </w:t>
      </w:r>
      <w:r w:rsidR="00CC1C0D">
        <w:rPr>
          <w:rFonts w:ascii="Times New Roman" w:hAnsi="Times New Roman" w:cs="Times New Roman"/>
          <w:bCs/>
          <w:sz w:val="24"/>
          <w:szCs w:val="24"/>
        </w:rPr>
        <w:t>and Carver</w:t>
      </w:r>
      <w:r w:rsidR="005121DF">
        <w:rPr>
          <w:rFonts w:ascii="Times New Roman" w:hAnsi="Times New Roman" w:cs="Times New Roman"/>
          <w:bCs/>
          <w:sz w:val="24"/>
          <w:szCs w:val="24"/>
        </w:rPr>
        <w:t xml:space="preserve"> [15</w:t>
      </w:r>
      <w:proofErr w:type="gramStart"/>
      <w:r w:rsidR="005121DF">
        <w:rPr>
          <w:rFonts w:ascii="Times New Roman" w:hAnsi="Times New Roman" w:cs="Times New Roman"/>
          <w:bCs/>
          <w:sz w:val="24"/>
          <w:szCs w:val="24"/>
        </w:rPr>
        <w:t>,16</w:t>
      </w:r>
      <w:proofErr w:type="gramEnd"/>
      <w:r w:rsidR="005121DF">
        <w:rPr>
          <w:rFonts w:ascii="Times New Roman" w:hAnsi="Times New Roman" w:cs="Times New Roman"/>
          <w:bCs/>
          <w:sz w:val="24"/>
          <w:szCs w:val="24"/>
        </w:rPr>
        <w:t>]</w:t>
      </w:r>
      <w:r w:rsidR="00B425F4">
        <w:rPr>
          <w:rFonts w:ascii="Times New Roman" w:hAnsi="Times New Roman" w:cs="Times New Roman"/>
          <w:bCs/>
          <w:sz w:val="24"/>
          <w:szCs w:val="24"/>
        </w:rPr>
        <w:t xml:space="preserve">, </w:t>
      </w:r>
      <w:r w:rsidR="001A6BF0">
        <w:rPr>
          <w:rFonts w:ascii="Times New Roman" w:hAnsi="Times New Roman" w:cs="Times New Roman"/>
          <w:bCs/>
          <w:sz w:val="24"/>
          <w:szCs w:val="24"/>
        </w:rPr>
        <w:t xml:space="preserve"> dispositional optimism </w:t>
      </w:r>
      <w:r w:rsidR="00B425F4">
        <w:rPr>
          <w:rFonts w:ascii="Times New Roman" w:hAnsi="Times New Roman" w:cs="Times New Roman"/>
          <w:bCs/>
          <w:sz w:val="24"/>
          <w:szCs w:val="24"/>
        </w:rPr>
        <w:t xml:space="preserve">(i.e. the general trait of expecting good outcomes) </w:t>
      </w:r>
      <w:r w:rsidR="001A6BF0">
        <w:rPr>
          <w:rFonts w:ascii="Times New Roman" w:hAnsi="Times New Roman" w:cs="Times New Roman"/>
          <w:bCs/>
          <w:sz w:val="24"/>
          <w:szCs w:val="24"/>
        </w:rPr>
        <w:t xml:space="preserve">leads to active attempts to deal with obstacles to </w:t>
      </w:r>
      <w:r w:rsidR="005F3EF4">
        <w:rPr>
          <w:rFonts w:ascii="Times New Roman" w:hAnsi="Times New Roman" w:cs="Times New Roman"/>
          <w:bCs/>
          <w:sz w:val="24"/>
          <w:szCs w:val="24"/>
        </w:rPr>
        <w:t xml:space="preserve">the </w:t>
      </w:r>
      <w:r w:rsidR="001A6BF0">
        <w:rPr>
          <w:rFonts w:ascii="Times New Roman" w:hAnsi="Times New Roman" w:cs="Times New Roman"/>
          <w:bCs/>
          <w:sz w:val="24"/>
          <w:szCs w:val="24"/>
        </w:rPr>
        <w:t>successful pursuit of goals</w:t>
      </w:r>
      <w:r w:rsidR="00FA1B5B">
        <w:rPr>
          <w:rFonts w:ascii="Times New Roman" w:hAnsi="Times New Roman" w:cs="Times New Roman"/>
          <w:bCs/>
          <w:sz w:val="24"/>
          <w:szCs w:val="24"/>
        </w:rPr>
        <w:t xml:space="preserve"> (problem-focused coping)</w:t>
      </w:r>
      <w:r w:rsidR="006F0E9D">
        <w:rPr>
          <w:rFonts w:ascii="Times New Roman" w:hAnsi="Times New Roman" w:cs="Times New Roman"/>
          <w:bCs/>
          <w:sz w:val="24"/>
          <w:szCs w:val="24"/>
        </w:rPr>
        <w:t>,</w:t>
      </w:r>
      <w:r w:rsidR="00882F2D">
        <w:rPr>
          <w:rFonts w:ascii="Times New Roman" w:hAnsi="Times New Roman" w:cs="Times New Roman"/>
          <w:bCs/>
          <w:sz w:val="24"/>
          <w:szCs w:val="24"/>
        </w:rPr>
        <w:t xml:space="preserve"> </w:t>
      </w:r>
      <w:r w:rsidR="001A6BF0">
        <w:rPr>
          <w:rFonts w:ascii="Times New Roman" w:hAnsi="Times New Roman" w:cs="Times New Roman"/>
          <w:bCs/>
          <w:sz w:val="24"/>
          <w:szCs w:val="24"/>
        </w:rPr>
        <w:t>whereas pessimism results in avoidance of the obstacles and withdrawal from pursuit of the relevant goals</w:t>
      </w:r>
      <w:r w:rsidR="00FA1B5B">
        <w:rPr>
          <w:rFonts w:ascii="Times New Roman" w:hAnsi="Times New Roman" w:cs="Times New Roman"/>
          <w:bCs/>
          <w:sz w:val="24"/>
          <w:szCs w:val="24"/>
        </w:rPr>
        <w:t xml:space="preserve"> (avoidant coping)</w:t>
      </w:r>
      <w:r w:rsidR="005F3EF4">
        <w:rPr>
          <w:rFonts w:ascii="Times New Roman" w:hAnsi="Times New Roman" w:cs="Times New Roman"/>
          <w:bCs/>
          <w:sz w:val="24"/>
          <w:szCs w:val="24"/>
        </w:rPr>
        <w:t xml:space="preserve">.  </w:t>
      </w:r>
      <w:r w:rsidR="00534C78">
        <w:rPr>
          <w:rFonts w:ascii="Times New Roman" w:hAnsi="Times New Roman" w:cs="Times New Roman"/>
          <w:bCs/>
          <w:sz w:val="24"/>
          <w:szCs w:val="24"/>
        </w:rPr>
        <w:t xml:space="preserve">Optimism leads to more active attempts to deal with the obstacles because the person believes that the outcome of their efforts is likely to be positive, whereas pessimism implies a belief that these efforts will be fruitless.  </w:t>
      </w:r>
      <w:r w:rsidR="002F5EF0">
        <w:rPr>
          <w:rFonts w:ascii="Times New Roman" w:hAnsi="Times New Roman" w:cs="Times New Roman"/>
          <w:bCs/>
          <w:sz w:val="24"/>
          <w:szCs w:val="24"/>
        </w:rPr>
        <w:t>Evidence is generally supportive of this suggested link between optimism and coping response</w:t>
      </w:r>
      <w:r w:rsidR="005121DF">
        <w:rPr>
          <w:rFonts w:ascii="Times New Roman" w:hAnsi="Times New Roman" w:cs="Times New Roman"/>
          <w:bCs/>
          <w:sz w:val="24"/>
          <w:szCs w:val="24"/>
        </w:rPr>
        <w:t xml:space="preserve"> [16</w:t>
      </w:r>
      <w:proofErr w:type="gramStart"/>
      <w:r w:rsidR="005121DF">
        <w:rPr>
          <w:rFonts w:ascii="Times New Roman" w:hAnsi="Times New Roman" w:cs="Times New Roman"/>
          <w:bCs/>
          <w:sz w:val="24"/>
          <w:szCs w:val="24"/>
        </w:rPr>
        <w:t>,17</w:t>
      </w:r>
      <w:proofErr w:type="gramEnd"/>
      <w:r w:rsidR="005121DF">
        <w:rPr>
          <w:rFonts w:ascii="Times New Roman" w:hAnsi="Times New Roman" w:cs="Times New Roman"/>
          <w:bCs/>
          <w:sz w:val="24"/>
          <w:szCs w:val="24"/>
        </w:rPr>
        <w:t>]</w:t>
      </w:r>
      <w:r w:rsidR="002F5EF0">
        <w:rPr>
          <w:rFonts w:ascii="Times New Roman" w:hAnsi="Times New Roman" w:cs="Times New Roman"/>
          <w:bCs/>
          <w:sz w:val="24"/>
          <w:szCs w:val="24"/>
        </w:rPr>
        <w:t xml:space="preserve">.  </w:t>
      </w:r>
      <w:r w:rsidR="005F57A2">
        <w:rPr>
          <w:rFonts w:ascii="Times New Roman" w:hAnsi="Times New Roman" w:cs="Times New Roman"/>
          <w:bCs/>
          <w:sz w:val="24"/>
          <w:szCs w:val="24"/>
        </w:rPr>
        <w:t>Appl</w:t>
      </w:r>
      <w:r w:rsidR="00260F8D">
        <w:rPr>
          <w:rFonts w:ascii="Times New Roman" w:hAnsi="Times New Roman" w:cs="Times New Roman"/>
          <w:bCs/>
          <w:sz w:val="24"/>
          <w:szCs w:val="24"/>
        </w:rPr>
        <w:t xml:space="preserve">ication of </w:t>
      </w:r>
      <w:r w:rsidR="00452570">
        <w:rPr>
          <w:rFonts w:ascii="Times New Roman" w:hAnsi="Times New Roman" w:cs="Times New Roman"/>
          <w:bCs/>
          <w:sz w:val="24"/>
          <w:szCs w:val="24"/>
        </w:rPr>
        <w:t xml:space="preserve">the </w:t>
      </w:r>
      <w:r w:rsidR="005F57A2">
        <w:rPr>
          <w:rFonts w:ascii="Times New Roman" w:hAnsi="Times New Roman" w:cs="Times New Roman"/>
          <w:bCs/>
          <w:sz w:val="24"/>
          <w:szCs w:val="24"/>
        </w:rPr>
        <w:t xml:space="preserve">theory </w:t>
      </w:r>
      <w:r w:rsidR="00B82AE6">
        <w:rPr>
          <w:rFonts w:ascii="Times New Roman" w:hAnsi="Times New Roman" w:cs="Times New Roman"/>
          <w:bCs/>
          <w:sz w:val="24"/>
          <w:szCs w:val="24"/>
        </w:rPr>
        <w:t>in</w:t>
      </w:r>
      <w:r w:rsidR="005F57A2">
        <w:rPr>
          <w:rFonts w:ascii="Times New Roman" w:hAnsi="Times New Roman" w:cs="Times New Roman"/>
          <w:bCs/>
          <w:sz w:val="24"/>
          <w:szCs w:val="24"/>
        </w:rPr>
        <w:t xml:space="preserve"> the context of rehabilitation</w:t>
      </w:r>
      <w:r w:rsidR="00B82AE6">
        <w:rPr>
          <w:rFonts w:ascii="Times New Roman" w:hAnsi="Times New Roman" w:cs="Times New Roman"/>
          <w:bCs/>
          <w:sz w:val="24"/>
          <w:szCs w:val="24"/>
        </w:rPr>
        <w:t xml:space="preserve"> suggests that</w:t>
      </w:r>
      <w:r w:rsidR="005F57A2">
        <w:rPr>
          <w:rFonts w:ascii="Times New Roman" w:hAnsi="Times New Roman" w:cs="Times New Roman"/>
          <w:bCs/>
          <w:sz w:val="24"/>
          <w:szCs w:val="24"/>
        </w:rPr>
        <w:t xml:space="preserve"> optimism </w:t>
      </w:r>
      <w:r w:rsidR="00B82AE6">
        <w:rPr>
          <w:rFonts w:ascii="Times New Roman" w:hAnsi="Times New Roman" w:cs="Times New Roman"/>
          <w:bCs/>
          <w:sz w:val="24"/>
          <w:szCs w:val="24"/>
        </w:rPr>
        <w:t xml:space="preserve">may </w:t>
      </w:r>
      <w:r w:rsidR="005F57A2">
        <w:rPr>
          <w:rFonts w:ascii="Times New Roman" w:hAnsi="Times New Roman" w:cs="Times New Roman"/>
          <w:bCs/>
          <w:sz w:val="24"/>
          <w:szCs w:val="24"/>
        </w:rPr>
        <w:t>lead family members to be more proactive and engaged in the rehabilitation process</w:t>
      </w:r>
      <w:r w:rsidR="00452570">
        <w:rPr>
          <w:rFonts w:ascii="Times New Roman" w:hAnsi="Times New Roman" w:cs="Times New Roman"/>
          <w:bCs/>
          <w:sz w:val="24"/>
          <w:szCs w:val="24"/>
        </w:rPr>
        <w:t xml:space="preserve"> because of their belief in the effectiveness of their contribution</w:t>
      </w:r>
      <w:r w:rsidR="005F57A2">
        <w:rPr>
          <w:rFonts w:ascii="Times New Roman" w:hAnsi="Times New Roman" w:cs="Times New Roman"/>
          <w:bCs/>
          <w:sz w:val="24"/>
          <w:szCs w:val="24"/>
        </w:rPr>
        <w:t>, whereas pessimism might lead to a more passive and avoidant approach.</w:t>
      </w:r>
      <w:r w:rsidR="00304A4D">
        <w:rPr>
          <w:rFonts w:ascii="Times New Roman" w:hAnsi="Times New Roman" w:cs="Times New Roman"/>
          <w:bCs/>
          <w:sz w:val="24"/>
          <w:szCs w:val="24"/>
        </w:rPr>
        <w:t xml:space="preserve">  </w:t>
      </w:r>
      <w:proofErr w:type="spellStart"/>
      <w:r w:rsidR="00304A4D">
        <w:rPr>
          <w:rFonts w:ascii="Times New Roman" w:hAnsi="Times New Roman" w:cs="Times New Roman"/>
          <w:bCs/>
          <w:sz w:val="24"/>
          <w:szCs w:val="24"/>
        </w:rPr>
        <w:t>Scheier</w:t>
      </w:r>
      <w:proofErr w:type="spellEnd"/>
      <w:r w:rsidR="00304A4D">
        <w:rPr>
          <w:rFonts w:ascii="Times New Roman" w:hAnsi="Times New Roman" w:cs="Times New Roman"/>
          <w:bCs/>
          <w:sz w:val="24"/>
          <w:szCs w:val="24"/>
        </w:rPr>
        <w:t xml:space="preserve"> and Carver </w:t>
      </w:r>
      <w:r w:rsidR="005121DF">
        <w:rPr>
          <w:rFonts w:ascii="Times New Roman" w:hAnsi="Times New Roman" w:cs="Times New Roman"/>
          <w:bCs/>
          <w:sz w:val="24"/>
          <w:szCs w:val="24"/>
        </w:rPr>
        <w:t>[15]</w:t>
      </w:r>
      <w:r w:rsidR="00304A4D">
        <w:rPr>
          <w:rFonts w:ascii="Times New Roman" w:hAnsi="Times New Roman" w:cs="Times New Roman"/>
          <w:bCs/>
          <w:sz w:val="24"/>
          <w:szCs w:val="24"/>
        </w:rPr>
        <w:t xml:space="preserve"> also argued that</w:t>
      </w:r>
      <w:r w:rsidR="00083318">
        <w:rPr>
          <w:rFonts w:ascii="Times New Roman" w:hAnsi="Times New Roman" w:cs="Times New Roman"/>
          <w:bCs/>
          <w:sz w:val="24"/>
          <w:szCs w:val="24"/>
        </w:rPr>
        <w:t xml:space="preserve">, because optimism is associated with more effective coping </w:t>
      </w:r>
      <w:r w:rsidR="00B82AE6">
        <w:rPr>
          <w:rFonts w:ascii="Times New Roman" w:hAnsi="Times New Roman" w:cs="Times New Roman"/>
          <w:bCs/>
          <w:sz w:val="24"/>
          <w:szCs w:val="24"/>
        </w:rPr>
        <w:t>responses to</w:t>
      </w:r>
      <w:r w:rsidR="00083318">
        <w:rPr>
          <w:rFonts w:ascii="Times New Roman" w:hAnsi="Times New Roman" w:cs="Times New Roman"/>
          <w:bCs/>
          <w:sz w:val="24"/>
          <w:szCs w:val="24"/>
        </w:rPr>
        <w:t xml:space="preserve"> obstacles, optimists should be less distressed by those obstacles: </w:t>
      </w:r>
      <w:r w:rsidR="00235DE1">
        <w:rPr>
          <w:rFonts w:ascii="Times New Roman" w:hAnsi="Times New Roman" w:cs="Times New Roman"/>
          <w:bCs/>
          <w:sz w:val="24"/>
          <w:szCs w:val="24"/>
        </w:rPr>
        <w:t xml:space="preserve">Distress </w:t>
      </w:r>
      <w:r w:rsidR="002F5DB2">
        <w:rPr>
          <w:rFonts w:ascii="Times New Roman" w:hAnsi="Times New Roman" w:cs="Times New Roman"/>
          <w:bCs/>
          <w:sz w:val="24"/>
          <w:szCs w:val="24"/>
        </w:rPr>
        <w:t>and a negative emotional response to</w:t>
      </w:r>
      <w:r w:rsidR="00235DE1">
        <w:rPr>
          <w:rFonts w:ascii="Times New Roman" w:hAnsi="Times New Roman" w:cs="Times New Roman"/>
          <w:bCs/>
          <w:sz w:val="24"/>
          <w:szCs w:val="24"/>
        </w:rPr>
        <w:t xml:space="preserve"> stress</w:t>
      </w:r>
      <w:r w:rsidR="00452570">
        <w:rPr>
          <w:rFonts w:ascii="Times New Roman" w:hAnsi="Times New Roman" w:cs="Times New Roman"/>
          <w:bCs/>
          <w:sz w:val="24"/>
          <w:szCs w:val="24"/>
        </w:rPr>
        <w:t>ful events and circumstances</w:t>
      </w:r>
      <w:r w:rsidR="00235DE1">
        <w:rPr>
          <w:rFonts w:ascii="Times New Roman" w:hAnsi="Times New Roman" w:cs="Times New Roman"/>
          <w:bCs/>
          <w:sz w:val="24"/>
          <w:szCs w:val="24"/>
        </w:rPr>
        <w:t xml:space="preserve"> is more likely when the person perceives that they cannot cope with the situation </w:t>
      </w:r>
      <w:r w:rsidR="005121DF">
        <w:rPr>
          <w:rFonts w:ascii="Times New Roman" w:hAnsi="Times New Roman" w:cs="Times New Roman"/>
          <w:bCs/>
          <w:sz w:val="24"/>
          <w:szCs w:val="24"/>
        </w:rPr>
        <w:t>[18]</w:t>
      </w:r>
      <w:r w:rsidR="00235DE1">
        <w:rPr>
          <w:rFonts w:ascii="Times New Roman" w:hAnsi="Times New Roman" w:cs="Times New Roman"/>
          <w:bCs/>
          <w:sz w:val="24"/>
          <w:szCs w:val="24"/>
        </w:rPr>
        <w:t xml:space="preserve">.  </w:t>
      </w:r>
      <w:r w:rsidR="006F0E9D">
        <w:rPr>
          <w:rFonts w:ascii="Times New Roman" w:hAnsi="Times New Roman" w:cs="Times New Roman"/>
          <w:bCs/>
          <w:sz w:val="24"/>
          <w:szCs w:val="24"/>
        </w:rPr>
        <w:t>In support of this, an</w:t>
      </w:r>
      <w:r w:rsidR="00235DE1">
        <w:rPr>
          <w:rFonts w:ascii="Times New Roman" w:hAnsi="Times New Roman" w:cs="Times New Roman"/>
          <w:bCs/>
          <w:sz w:val="24"/>
          <w:szCs w:val="24"/>
        </w:rPr>
        <w:t xml:space="preserve"> association between optimism and better </w:t>
      </w:r>
      <w:r w:rsidR="001324CF">
        <w:rPr>
          <w:rFonts w:ascii="Times New Roman" w:hAnsi="Times New Roman" w:cs="Times New Roman"/>
          <w:bCs/>
          <w:sz w:val="24"/>
          <w:szCs w:val="24"/>
        </w:rPr>
        <w:t>emotional wellbeing</w:t>
      </w:r>
      <w:r w:rsidR="00235DE1">
        <w:rPr>
          <w:rFonts w:ascii="Times New Roman" w:hAnsi="Times New Roman" w:cs="Times New Roman"/>
          <w:bCs/>
          <w:sz w:val="24"/>
          <w:szCs w:val="24"/>
        </w:rPr>
        <w:t xml:space="preserve"> has often been reported </w:t>
      </w:r>
      <w:r w:rsidR="005121DF">
        <w:rPr>
          <w:rFonts w:ascii="Times New Roman" w:hAnsi="Times New Roman" w:cs="Times New Roman"/>
          <w:bCs/>
          <w:sz w:val="24"/>
          <w:szCs w:val="24"/>
        </w:rPr>
        <w:t>[19</w:t>
      </w:r>
      <w:proofErr w:type="gramStart"/>
      <w:r w:rsidR="005121DF">
        <w:rPr>
          <w:rFonts w:ascii="Times New Roman" w:hAnsi="Times New Roman" w:cs="Times New Roman"/>
          <w:bCs/>
          <w:sz w:val="24"/>
          <w:szCs w:val="24"/>
        </w:rPr>
        <w:t>,20,21</w:t>
      </w:r>
      <w:proofErr w:type="gramEnd"/>
      <w:r w:rsidR="005121DF">
        <w:rPr>
          <w:rFonts w:ascii="Times New Roman" w:hAnsi="Times New Roman" w:cs="Times New Roman"/>
          <w:bCs/>
          <w:sz w:val="24"/>
          <w:szCs w:val="24"/>
        </w:rPr>
        <w:t>]</w:t>
      </w:r>
      <w:r w:rsidR="00235DE1">
        <w:rPr>
          <w:rFonts w:ascii="Times New Roman" w:hAnsi="Times New Roman" w:cs="Times New Roman"/>
          <w:bCs/>
          <w:sz w:val="24"/>
          <w:szCs w:val="24"/>
        </w:rPr>
        <w:t>.</w:t>
      </w:r>
      <w:r w:rsidR="00A82976">
        <w:rPr>
          <w:rFonts w:ascii="Times New Roman" w:hAnsi="Times New Roman" w:cs="Times New Roman"/>
          <w:bCs/>
          <w:sz w:val="24"/>
          <w:szCs w:val="24"/>
        </w:rPr>
        <w:t xml:space="preserve">  Applying this to the context of rehabilitation, optimism may act as a buffer against the stresses and challenges the</w:t>
      </w:r>
      <w:r w:rsidR="00B82AE6">
        <w:rPr>
          <w:rFonts w:ascii="Times New Roman" w:hAnsi="Times New Roman" w:cs="Times New Roman"/>
          <w:bCs/>
          <w:sz w:val="24"/>
          <w:szCs w:val="24"/>
        </w:rPr>
        <w:t xml:space="preserve"> family</w:t>
      </w:r>
      <w:r w:rsidR="00A82976">
        <w:rPr>
          <w:rFonts w:ascii="Times New Roman" w:hAnsi="Times New Roman" w:cs="Times New Roman"/>
          <w:bCs/>
          <w:sz w:val="24"/>
          <w:szCs w:val="24"/>
        </w:rPr>
        <w:t xml:space="preserve"> face</w:t>
      </w:r>
      <w:r w:rsidR="00E97452">
        <w:rPr>
          <w:rFonts w:ascii="Times New Roman" w:hAnsi="Times New Roman" w:cs="Times New Roman"/>
          <w:bCs/>
          <w:sz w:val="24"/>
          <w:szCs w:val="24"/>
        </w:rPr>
        <w:t>,</w:t>
      </w:r>
      <w:r w:rsidR="00452570">
        <w:rPr>
          <w:rFonts w:ascii="Times New Roman" w:hAnsi="Times New Roman" w:cs="Times New Roman"/>
          <w:bCs/>
          <w:sz w:val="24"/>
          <w:szCs w:val="24"/>
        </w:rPr>
        <w:t xml:space="preserve"> and o</w:t>
      </w:r>
      <w:r w:rsidR="00B82AE6">
        <w:rPr>
          <w:rFonts w:ascii="Times New Roman" w:hAnsi="Times New Roman" w:cs="Times New Roman"/>
          <w:bCs/>
          <w:sz w:val="24"/>
          <w:szCs w:val="24"/>
        </w:rPr>
        <w:t>ptimistic famil</w:t>
      </w:r>
      <w:r w:rsidR="002F5DB2">
        <w:rPr>
          <w:rFonts w:ascii="Times New Roman" w:hAnsi="Times New Roman" w:cs="Times New Roman"/>
          <w:bCs/>
          <w:sz w:val="24"/>
          <w:szCs w:val="24"/>
        </w:rPr>
        <w:t>y members</w:t>
      </w:r>
      <w:r w:rsidR="00B82AE6">
        <w:rPr>
          <w:rFonts w:ascii="Times New Roman" w:hAnsi="Times New Roman" w:cs="Times New Roman"/>
          <w:bCs/>
          <w:sz w:val="24"/>
          <w:szCs w:val="24"/>
        </w:rPr>
        <w:t xml:space="preserve"> may enjoy </w:t>
      </w:r>
      <w:r w:rsidR="00A82976">
        <w:rPr>
          <w:rFonts w:ascii="Times New Roman" w:hAnsi="Times New Roman" w:cs="Times New Roman"/>
          <w:bCs/>
          <w:sz w:val="24"/>
          <w:szCs w:val="24"/>
        </w:rPr>
        <w:t xml:space="preserve">better </w:t>
      </w:r>
      <w:r w:rsidR="001324CF">
        <w:rPr>
          <w:rFonts w:ascii="Times New Roman" w:hAnsi="Times New Roman" w:cs="Times New Roman"/>
          <w:bCs/>
          <w:sz w:val="24"/>
          <w:szCs w:val="24"/>
        </w:rPr>
        <w:t>emotional wellbeing</w:t>
      </w:r>
      <w:r w:rsidR="00A82976">
        <w:rPr>
          <w:rFonts w:ascii="Times New Roman" w:hAnsi="Times New Roman" w:cs="Times New Roman"/>
          <w:bCs/>
          <w:sz w:val="24"/>
          <w:szCs w:val="24"/>
        </w:rPr>
        <w:t>.</w:t>
      </w:r>
    </w:p>
    <w:p w:rsidR="00A5653B" w:rsidRDefault="003D04A2" w:rsidP="00EF162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The ideas of </w:t>
      </w:r>
      <w:proofErr w:type="spellStart"/>
      <w:r>
        <w:rPr>
          <w:rFonts w:ascii="Times New Roman" w:hAnsi="Times New Roman" w:cs="Times New Roman"/>
          <w:bCs/>
          <w:sz w:val="24"/>
          <w:szCs w:val="24"/>
        </w:rPr>
        <w:t>Scheier</w:t>
      </w:r>
      <w:proofErr w:type="spellEnd"/>
      <w:r>
        <w:rPr>
          <w:rFonts w:ascii="Times New Roman" w:hAnsi="Times New Roman" w:cs="Times New Roman"/>
          <w:bCs/>
          <w:sz w:val="24"/>
          <w:szCs w:val="24"/>
        </w:rPr>
        <w:t xml:space="preserve"> and Carver relate to </w:t>
      </w:r>
      <w:r w:rsidR="0085014B">
        <w:rPr>
          <w:rFonts w:ascii="Times New Roman" w:hAnsi="Times New Roman" w:cs="Times New Roman"/>
          <w:bCs/>
          <w:sz w:val="24"/>
          <w:szCs w:val="24"/>
        </w:rPr>
        <w:t>the</w:t>
      </w:r>
      <w:r>
        <w:rPr>
          <w:rFonts w:ascii="Times New Roman" w:hAnsi="Times New Roman" w:cs="Times New Roman"/>
          <w:bCs/>
          <w:sz w:val="24"/>
          <w:szCs w:val="24"/>
        </w:rPr>
        <w:t xml:space="preserve"> general personality trait of optimism</w:t>
      </w:r>
      <w:r w:rsidR="00067CAE">
        <w:rPr>
          <w:rFonts w:ascii="Times New Roman" w:hAnsi="Times New Roman" w:cs="Times New Roman"/>
          <w:bCs/>
          <w:sz w:val="24"/>
          <w:szCs w:val="24"/>
        </w:rPr>
        <w:t xml:space="preserve">, and the evidence </w:t>
      </w:r>
      <w:r w:rsidR="00F96B62">
        <w:rPr>
          <w:rFonts w:ascii="Times New Roman" w:hAnsi="Times New Roman" w:cs="Times New Roman"/>
          <w:bCs/>
          <w:sz w:val="24"/>
          <w:szCs w:val="24"/>
        </w:rPr>
        <w:t xml:space="preserve">supporting the links between this and coping style and </w:t>
      </w:r>
      <w:r w:rsidR="00AB1AAF">
        <w:rPr>
          <w:rFonts w:ascii="Times New Roman" w:hAnsi="Times New Roman" w:cs="Times New Roman"/>
          <w:bCs/>
          <w:sz w:val="24"/>
          <w:szCs w:val="24"/>
        </w:rPr>
        <w:t xml:space="preserve">emotional </w:t>
      </w:r>
      <w:r w:rsidR="001324CF">
        <w:rPr>
          <w:rFonts w:ascii="Times New Roman" w:hAnsi="Times New Roman" w:cs="Times New Roman"/>
          <w:bCs/>
          <w:sz w:val="24"/>
          <w:szCs w:val="24"/>
        </w:rPr>
        <w:t>wellbeing</w:t>
      </w:r>
      <w:r w:rsidR="00F96B62">
        <w:rPr>
          <w:rFonts w:ascii="Times New Roman" w:hAnsi="Times New Roman" w:cs="Times New Roman"/>
          <w:bCs/>
          <w:sz w:val="24"/>
          <w:szCs w:val="24"/>
        </w:rPr>
        <w:t xml:space="preserve"> </w:t>
      </w:r>
      <w:r w:rsidR="00067CAE">
        <w:rPr>
          <w:rFonts w:ascii="Times New Roman" w:hAnsi="Times New Roman" w:cs="Times New Roman"/>
          <w:bCs/>
          <w:sz w:val="24"/>
          <w:szCs w:val="24"/>
        </w:rPr>
        <w:t>has used a generic measure of optimism</w:t>
      </w:r>
      <w:r>
        <w:rPr>
          <w:rFonts w:ascii="Times New Roman" w:hAnsi="Times New Roman" w:cs="Times New Roman"/>
          <w:bCs/>
          <w:sz w:val="24"/>
          <w:szCs w:val="24"/>
        </w:rPr>
        <w:t xml:space="preserve">.  </w:t>
      </w:r>
      <w:r w:rsidR="009A5BF3">
        <w:rPr>
          <w:rFonts w:ascii="Times New Roman" w:hAnsi="Times New Roman" w:cs="Times New Roman"/>
          <w:bCs/>
          <w:sz w:val="24"/>
          <w:szCs w:val="24"/>
        </w:rPr>
        <w:t xml:space="preserve">Stronger associations between optimism and </w:t>
      </w:r>
      <w:r w:rsidR="00B01B3E">
        <w:rPr>
          <w:rFonts w:ascii="Times New Roman" w:hAnsi="Times New Roman" w:cs="Times New Roman"/>
          <w:bCs/>
          <w:sz w:val="24"/>
          <w:szCs w:val="24"/>
        </w:rPr>
        <w:t xml:space="preserve">family responses to ABI </w:t>
      </w:r>
      <w:r w:rsidR="009A5BF3">
        <w:rPr>
          <w:rFonts w:ascii="Times New Roman" w:hAnsi="Times New Roman" w:cs="Times New Roman"/>
          <w:bCs/>
          <w:sz w:val="24"/>
          <w:szCs w:val="24"/>
        </w:rPr>
        <w:t xml:space="preserve">might be expected if the measure of optimism </w:t>
      </w:r>
      <w:r w:rsidR="00B01B3E">
        <w:rPr>
          <w:rFonts w:ascii="Times New Roman" w:hAnsi="Times New Roman" w:cs="Times New Roman"/>
          <w:bCs/>
          <w:sz w:val="24"/>
          <w:szCs w:val="24"/>
        </w:rPr>
        <w:t>addressed</w:t>
      </w:r>
      <w:r w:rsidR="009A5BF3">
        <w:rPr>
          <w:rFonts w:ascii="Times New Roman" w:hAnsi="Times New Roman" w:cs="Times New Roman"/>
          <w:bCs/>
          <w:sz w:val="24"/>
          <w:szCs w:val="24"/>
        </w:rPr>
        <w:t xml:space="preserve"> specific beliefs about the </w:t>
      </w:r>
      <w:r w:rsidR="00B01B3E">
        <w:rPr>
          <w:rFonts w:ascii="Times New Roman" w:hAnsi="Times New Roman" w:cs="Times New Roman"/>
          <w:bCs/>
          <w:sz w:val="24"/>
          <w:szCs w:val="24"/>
        </w:rPr>
        <w:t>ABI</w:t>
      </w:r>
      <w:r w:rsidR="009A5BF3">
        <w:rPr>
          <w:rFonts w:ascii="Times New Roman" w:hAnsi="Times New Roman" w:cs="Times New Roman"/>
          <w:bCs/>
          <w:sz w:val="24"/>
          <w:szCs w:val="24"/>
        </w:rPr>
        <w:t xml:space="preserve">.  A framework for assessing such beliefs is provided by the illness </w:t>
      </w:r>
      <w:r w:rsidR="00231FFA">
        <w:rPr>
          <w:rFonts w:ascii="Times New Roman" w:hAnsi="Times New Roman" w:cs="Times New Roman"/>
          <w:bCs/>
          <w:sz w:val="24"/>
          <w:szCs w:val="24"/>
        </w:rPr>
        <w:t>representations</w:t>
      </w:r>
      <w:r w:rsidR="009A5BF3">
        <w:rPr>
          <w:rFonts w:ascii="Times New Roman" w:hAnsi="Times New Roman" w:cs="Times New Roman"/>
          <w:bCs/>
          <w:sz w:val="24"/>
          <w:szCs w:val="24"/>
        </w:rPr>
        <w:t xml:space="preserve"> approach</w:t>
      </w:r>
      <w:r w:rsidR="005121DF">
        <w:rPr>
          <w:rFonts w:ascii="Times New Roman" w:hAnsi="Times New Roman" w:cs="Times New Roman"/>
          <w:bCs/>
          <w:sz w:val="24"/>
          <w:szCs w:val="24"/>
        </w:rPr>
        <w:t xml:space="preserve"> [22</w:t>
      </w:r>
      <w:proofErr w:type="gramStart"/>
      <w:r w:rsidR="005121DF">
        <w:rPr>
          <w:rFonts w:ascii="Times New Roman" w:hAnsi="Times New Roman" w:cs="Times New Roman"/>
          <w:bCs/>
          <w:sz w:val="24"/>
          <w:szCs w:val="24"/>
        </w:rPr>
        <w:t>,23</w:t>
      </w:r>
      <w:proofErr w:type="gramEnd"/>
      <w:r w:rsidR="005121DF">
        <w:rPr>
          <w:rFonts w:ascii="Times New Roman" w:hAnsi="Times New Roman" w:cs="Times New Roman"/>
          <w:bCs/>
          <w:sz w:val="24"/>
          <w:szCs w:val="24"/>
        </w:rPr>
        <w:t>]</w:t>
      </w:r>
      <w:r w:rsidR="00231FFA">
        <w:rPr>
          <w:rFonts w:ascii="Times New Roman" w:hAnsi="Times New Roman" w:cs="Times New Roman"/>
          <w:bCs/>
          <w:sz w:val="24"/>
          <w:szCs w:val="24"/>
        </w:rPr>
        <w:t xml:space="preserve">.  </w:t>
      </w:r>
      <w:r w:rsidR="00231FFA" w:rsidRPr="00231FFA">
        <w:rPr>
          <w:rFonts w:ascii="Times New Roman" w:hAnsi="Times New Roman" w:cs="Times New Roman"/>
          <w:bCs/>
          <w:sz w:val="24"/>
          <w:szCs w:val="24"/>
        </w:rPr>
        <w:t xml:space="preserve">Developed within physical health, this approach suggests that people try to make sense of, and deal with, </w:t>
      </w:r>
      <w:r w:rsidR="00F96B62">
        <w:rPr>
          <w:rFonts w:ascii="Times New Roman" w:hAnsi="Times New Roman" w:cs="Times New Roman"/>
          <w:bCs/>
          <w:sz w:val="24"/>
          <w:szCs w:val="24"/>
        </w:rPr>
        <w:t>health</w:t>
      </w:r>
      <w:r w:rsidR="00231FFA" w:rsidRPr="00231FFA">
        <w:rPr>
          <w:rFonts w:ascii="Times New Roman" w:hAnsi="Times New Roman" w:cs="Times New Roman"/>
          <w:bCs/>
          <w:sz w:val="24"/>
          <w:szCs w:val="24"/>
        </w:rPr>
        <w:t xml:space="preserve"> conditions using representations </w:t>
      </w:r>
      <w:r w:rsidR="00F96B62">
        <w:rPr>
          <w:rFonts w:ascii="Times New Roman" w:hAnsi="Times New Roman" w:cs="Times New Roman"/>
          <w:bCs/>
          <w:sz w:val="24"/>
          <w:szCs w:val="24"/>
        </w:rPr>
        <w:t>that have</w:t>
      </w:r>
      <w:r w:rsidR="00965366">
        <w:rPr>
          <w:rFonts w:ascii="Times New Roman" w:hAnsi="Times New Roman" w:cs="Times New Roman"/>
          <w:bCs/>
          <w:sz w:val="24"/>
          <w:szCs w:val="24"/>
        </w:rPr>
        <w:t xml:space="preserve"> both a cognitive and an associated emotional dimension.  </w:t>
      </w:r>
      <w:r w:rsidR="00231FFA" w:rsidRPr="00231FFA">
        <w:rPr>
          <w:rFonts w:ascii="Times New Roman" w:hAnsi="Times New Roman" w:cs="Times New Roman"/>
          <w:bCs/>
          <w:sz w:val="24"/>
          <w:szCs w:val="24"/>
        </w:rPr>
        <w:t xml:space="preserve"> Six general categories of </w:t>
      </w:r>
      <w:r w:rsidR="00965366">
        <w:rPr>
          <w:rFonts w:ascii="Times New Roman" w:hAnsi="Times New Roman" w:cs="Times New Roman"/>
          <w:bCs/>
          <w:sz w:val="24"/>
          <w:szCs w:val="24"/>
        </w:rPr>
        <w:t>cognitive</w:t>
      </w:r>
      <w:r w:rsidR="00231FFA" w:rsidRPr="00231FFA">
        <w:rPr>
          <w:rFonts w:ascii="Times New Roman" w:hAnsi="Times New Roman" w:cs="Times New Roman"/>
          <w:bCs/>
          <w:sz w:val="24"/>
          <w:szCs w:val="24"/>
        </w:rPr>
        <w:t xml:space="preserve"> representation have been proposed</w:t>
      </w:r>
      <w:r w:rsidR="00EF1626">
        <w:rPr>
          <w:rFonts w:ascii="Times New Roman" w:hAnsi="Times New Roman" w:cs="Times New Roman"/>
          <w:bCs/>
          <w:sz w:val="24"/>
          <w:szCs w:val="24"/>
        </w:rPr>
        <w:t>, involving</w:t>
      </w:r>
      <w:r w:rsidR="00F96B62">
        <w:rPr>
          <w:rFonts w:ascii="Times New Roman" w:hAnsi="Times New Roman" w:cs="Times New Roman"/>
          <w:bCs/>
          <w:sz w:val="24"/>
          <w:szCs w:val="24"/>
        </w:rPr>
        <w:t xml:space="preserve"> beliefs </w:t>
      </w:r>
      <w:proofErr w:type="gramStart"/>
      <w:r w:rsidR="00F96B62">
        <w:rPr>
          <w:rFonts w:ascii="Times New Roman" w:hAnsi="Times New Roman" w:cs="Times New Roman"/>
          <w:bCs/>
          <w:sz w:val="24"/>
          <w:szCs w:val="24"/>
        </w:rPr>
        <w:t>about</w:t>
      </w:r>
      <w:r w:rsidR="001324CF">
        <w:rPr>
          <w:rFonts w:ascii="Times New Roman" w:hAnsi="Times New Roman" w:cs="Times New Roman"/>
          <w:bCs/>
          <w:sz w:val="24"/>
          <w:szCs w:val="24"/>
        </w:rPr>
        <w:t xml:space="preserve">  </w:t>
      </w:r>
      <w:r w:rsidR="008C43A3" w:rsidRPr="008C43A3">
        <w:rPr>
          <w:rFonts w:ascii="Times New Roman" w:hAnsi="Times New Roman" w:cs="Times New Roman"/>
          <w:bCs/>
          <w:sz w:val="24"/>
          <w:szCs w:val="24"/>
        </w:rPr>
        <w:t>the</w:t>
      </w:r>
      <w:proofErr w:type="gramEnd"/>
      <w:r w:rsidR="008C43A3" w:rsidRPr="008C43A3">
        <w:rPr>
          <w:rFonts w:ascii="Times New Roman" w:hAnsi="Times New Roman" w:cs="Times New Roman"/>
          <w:bCs/>
          <w:sz w:val="24"/>
          <w:szCs w:val="24"/>
        </w:rPr>
        <w:t xml:space="preserve"> cause</w:t>
      </w:r>
      <w:r w:rsidR="009E1993">
        <w:rPr>
          <w:rFonts w:ascii="Times New Roman" w:hAnsi="Times New Roman" w:cs="Times New Roman"/>
          <w:bCs/>
          <w:sz w:val="24"/>
          <w:szCs w:val="24"/>
        </w:rPr>
        <w:t>s</w:t>
      </w:r>
      <w:r w:rsidR="008C43A3" w:rsidRPr="008C43A3">
        <w:rPr>
          <w:rFonts w:ascii="Times New Roman" w:hAnsi="Times New Roman" w:cs="Times New Roman"/>
          <w:bCs/>
          <w:sz w:val="24"/>
          <w:szCs w:val="24"/>
        </w:rPr>
        <w:t xml:space="preserve"> of the </w:t>
      </w:r>
      <w:r w:rsidR="009E1993">
        <w:rPr>
          <w:rFonts w:ascii="Times New Roman" w:hAnsi="Times New Roman" w:cs="Times New Roman"/>
          <w:bCs/>
          <w:sz w:val="24"/>
          <w:szCs w:val="24"/>
        </w:rPr>
        <w:t>condition</w:t>
      </w:r>
      <w:r w:rsidR="008C43A3" w:rsidRPr="008C43A3">
        <w:rPr>
          <w:rFonts w:ascii="Times New Roman" w:hAnsi="Times New Roman" w:cs="Times New Roman"/>
          <w:bCs/>
          <w:sz w:val="24"/>
          <w:szCs w:val="24"/>
        </w:rPr>
        <w:t xml:space="preserve">; </w:t>
      </w:r>
      <w:r w:rsidR="0030207E">
        <w:rPr>
          <w:rFonts w:ascii="Times New Roman" w:hAnsi="Times New Roman" w:cs="Times New Roman"/>
          <w:bCs/>
          <w:sz w:val="24"/>
          <w:szCs w:val="24"/>
        </w:rPr>
        <w:t xml:space="preserve">its </w:t>
      </w:r>
      <w:r w:rsidR="008C43A3">
        <w:rPr>
          <w:rFonts w:ascii="Times New Roman" w:hAnsi="Times New Roman" w:cs="Times New Roman"/>
          <w:bCs/>
          <w:sz w:val="24"/>
          <w:szCs w:val="24"/>
        </w:rPr>
        <w:t xml:space="preserve">consequences </w:t>
      </w:r>
      <w:r w:rsidR="009E1993">
        <w:rPr>
          <w:rFonts w:ascii="Times New Roman" w:hAnsi="Times New Roman" w:cs="Times New Roman"/>
          <w:bCs/>
          <w:sz w:val="24"/>
          <w:szCs w:val="24"/>
        </w:rPr>
        <w:t>(</w:t>
      </w:r>
      <w:r w:rsidR="000133AB">
        <w:rPr>
          <w:rFonts w:ascii="Times New Roman" w:hAnsi="Times New Roman" w:cs="Times New Roman"/>
          <w:bCs/>
          <w:sz w:val="24"/>
          <w:szCs w:val="24"/>
        </w:rPr>
        <w:t>e.g</w:t>
      </w:r>
      <w:r w:rsidR="001324CF">
        <w:rPr>
          <w:rFonts w:ascii="Times New Roman" w:hAnsi="Times New Roman" w:cs="Times New Roman"/>
          <w:bCs/>
          <w:sz w:val="24"/>
          <w:szCs w:val="24"/>
        </w:rPr>
        <w:t>.</w:t>
      </w:r>
      <w:r w:rsidR="008C43A3" w:rsidRPr="008C43A3">
        <w:rPr>
          <w:rFonts w:ascii="Times New Roman" w:hAnsi="Times New Roman" w:cs="Times New Roman"/>
          <w:bCs/>
          <w:sz w:val="24"/>
          <w:szCs w:val="24"/>
        </w:rPr>
        <w:t xml:space="preserve"> its impact on quality of life</w:t>
      </w:r>
      <w:r w:rsidR="009E1993">
        <w:rPr>
          <w:rFonts w:ascii="Times New Roman" w:hAnsi="Times New Roman" w:cs="Times New Roman"/>
          <w:bCs/>
          <w:sz w:val="24"/>
          <w:szCs w:val="24"/>
        </w:rPr>
        <w:t>)</w:t>
      </w:r>
      <w:r w:rsidR="008C43A3" w:rsidRPr="008C43A3">
        <w:rPr>
          <w:rFonts w:ascii="Times New Roman" w:hAnsi="Times New Roman" w:cs="Times New Roman"/>
          <w:bCs/>
          <w:sz w:val="24"/>
          <w:szCs w:val="24"/>
        </w:rPr>
        <w:t xml:space="preserve">; </w:t>
      </w:r>
      <w:r w:rsidR="00F96B62">
        <w:rPr>
          <w:rFonts w:ascii="Times New Roman" w:hAnsi="Times New Roman" w:cs="Times New Roman"/>
          <w:bCs/>
          <w:sz w:val="24"/>
          <w:szCs w:val="24"/>
        </w:rPr>
        <w:t xml:space="preserve">its </w:t>
      </w:r>
      <w:r w:rsidR="00B52BD7">
        <w:rPr>
          <w:rFonts w:ascii="Times New Roman" w:hAnsi="Times New Roman" w:cs="Times New Roman"/>
          <w:bCs/>
          <w:sz w:val="24"/>
          <w:szCs w:val="24"/>
        </w:rPr>
        <w:t xml:space="preserve">temporal course </w:t>
      </w:r>
      <w:r w:rsidR="00B42B27">
        <w:rPr>
          <w:rFonts w:ascii="Times New Roman" w:hAnsi="Times New Roman" w:cs="Times New Roman"/>
          <w:bCs/>
          <w:sz w:val="24"/>
          <w:szCs w:val="24"/>
        </w:rPr>
        <w:t>(</w:t>
      </w:r>
      <w:r w:rsidR="000133AB">
        <w:rPr>
          <w:rFonts w:ascii="Times New Roman" w:hAnsi="Times New Roman" w:cs="Times New Roman"/>
          <w:bCs/>
          <w:sz w:val="24"/>
          <w:szCs w:val="24"/>
        </w:rPr>
        <w:t xml:space="preserve">e.g. </w:t>
      </w:r>
      <w:r w:rsidR="00B42B27">
        <w:rPr>
          <w:rFonts w:ascii="Times New Roman" w:hAnsi="Times New Roman" w:cs="Times New Roman"/>
          <w:bCs/>
          <w:sz w:val="24"/>
          <w:szCs w:val="24"/>
        </w:rPr>
        <w:t xml:space="preserve">whether it </w:t>
      </w:r>
      <w:r w:rsidR="0088174C">
        <w:rPr>
          <w:rFonts w:ascii="Times New Roman" w:hAnsi="Times New Roman" w:cs="Times New Roman"/>
          <w:bCs/>
          <w:sz w:val="24"/>
          <w:szCs w:val="24"/>
        </w:rPr>
        <w:t>will resolve quickly or persist</w:t>
      </w:r>
      <w:r w:rsidR="00B42B27">
        <w:rPr>
          <w:rFonts w:ascii="Times New Roman" w:hAnsi="Times New Roman" w:cs="Times New Roman"/>
          <w:bCs/>
          <w:sz w:val="24"/>
          <w:szCs w:val="24"/>
        </w:rPr>
        <w:t>)</w:t>
      </w:r>
      <w:r w:rsidR="00B52BD7">
        <w:rPr>
          <w:rFonts w:ascii="Times New Roman" w:hAnsi="Times New Roman" w:cs="Times New Roman"/>
          <w:bCs/>
          <w:sz w:val="24"/>
          <w:szCs w:val="24"/>
        </w:rPr>
        <w:t xml:space="preserve">; </w:t>
      </w:r>
      <w:r w:rsidR="0030207E">
        <w:rPr>
          <w:rFonts w:ascii="Times New Roman" w:hAnsi="Times New Roman" w:cs="Times New Roman"/>
          <w:bCs/>
          <w:sz w:val="24"/>
          <w:szCs w:val="24"/>
        </w:rPr>
        <w:t xml:space="preserve">its </w:t>
      </w:r>
      <w:r w:rsidR="008C43A3" w:rsidRPr="008C43A3">
        <w:rPr>
          <w:rFonts w:ascii="Times New Roman" w:hAnsi="Times New Roman" w:cs="Times New Roman"/>
          <w:bCs/>
          <w:sz w:val="24"/>
          <w:szCs w:val="24"/>
        </w:rPr>
        <w:t>identity</w:t>
      </w:r>
      <w:r w:rsidR="00B52BD7">
        <w:rPr>
          <w:rFonts w:ascii="Times New Roman" w:hAnsi="Times New Roman" w:cs="Times New Roman"/>
          <w:bCs/>
          <w:sz w:val="24"/>
          <w:szCs w:val="24"/>
        </w:rPr>
        <w:t xml:space="preserve"> </w:t>
      </w:r>
      <w:r w:rsidR="00B42B27">
        <w:rPr>
          <w:rFonts w:ascii="Times New Roman" w:hAnsi="Times New Roman" w:cs="Times New Roman"/>
          <w:bCs/>
          <w:sz w:val="24"/>
          <w:szCs w:val="24"/>
        </w:rPr>
        <w:t xml:space="preserve">(beliefs about </w:t>
      </w:r>
      <w:r w:rsidR="009E1993">
        <w:rPr>
          <w:rFonts w:ascii="Times New Roman" w:hAnsi="Times New Roman" w:cs="Times New Roman"/>
          <w:bCs/>
          <w:sz w:val="24"/>
          <w:szCs w:val="24"/>
        </w:rPr>
        <w:t xml:space="preserve">the diagnosis and </w:t>
      </w:r>
      <w:r w:rsidR="000133AB">
        <w:rPr>
          <w:rFonts w:ascii="Times New Roman" w:hAnsi="Times New Roman" w:cs="Times New Roman"/>
          <w:bCs/>
          <w:sz w:val="24"/>
          <w:szCs w:val="24"/>
        </w:rPr>
        <w:t xml:space="preserve">associated </w:t>
      </w:r>
      <w:r w:rsidR="009E1993">
        <w:rPr>
          <w:rFonts w:ascii="Times New Roman" w:hAnsi="Times New Roman" w:cs="Times New Roman"/>
          <w:bCs/>
          <w:sz w:val="24"/>
          <w:szCs w:val="24"/>
        </w:rPr>
        <w:t>symptoms</w:t>
      </w:r>
      <w:r w:rsidR="000133AB">
        <w:rPr>
          <w:rFonts w:ascii="Times New Roman" w:hAnsi="Times New Roman" w:cs="Times New Roman"/>
          <w:bCs/>
          <w:sz w:val="24"/>
          <w:szCs w:val="24"/>
        </w:rPr>
        <w:t>)</w:t>
      </w:r>
      <w:r w:rsidR="00B52BD7">
        <w:rPr>
          <w:rFonts w:ascii="Times New Roman" w:hAnsi="Times New Roman" w:cs="Times New Roman"/>
          <w:bCs/>
          <w:sz w:val="24"/>
          <w:szCs w:val="24"/>
        </w:rPr>
        <w:t xml:space="preserve">; </w:t>
      </w:r>
      <w:r w:rsidR="0030207E">
        <w:rPr>
          <w:rFonts w:ascii="Times New Roman" w:hAnsi="Times New Roman" w:cs="Times New Roman"/>
          <w:bCs/>
          <w:sz w:val="24"/>
          <w:szCs w:val="24"/>
        </w:rPr>
        <w:t xml:space="preserve">its </w:t>
      </w:r>
      <w:r w:rsidR="009E1993">
        <w:rPr>
          <w:rFonts w:ascii="Times New Roman" w:hAnsi="Times New Roman" w:cs="Times New Roman"/>
          <w:bCs/>
          <w:sz w:val="24"/>
          <w:szCs w:val="24"/>
        </w:rPr>
        <w:t>coherence (whether the condition</w:t>
      </w:r>
      <w:r w:rsidR="00C62E31">
        <w:rPr>
          <w:rFonts w:ascii="Times New Roman" w:hAnsi="Times New Roman" w:cs="Times New Roman"/>
          <w:bCs/>
          <w:sz w:val="24"/>
          <w:szCs w:val="24"/>
        </w:rPr>
        <w:t xml:space="preserve"> is understandable or puzzling</w:t>
      </w:r>
      <w:r w:rsidR="009E1993">
        <w:rPr>
          <w:rFonts w:ascii="Times New Roman" w:hAnsi="Times New Roman" w:cs="Times New Roman"/>
          <w:bCs/>
          <w:sz w:val="24"/>
          <w:szCs w:val="24"/>
        </w:rPr>
        <w:t>)</w:t>
      </w:r>
      <w:r w:rsidR="00075156">
        <w:rPr>
          <w:rFonts w:ascii="Times New Roman" w:hAnsi="Times New Roman" w:cs="Times New Roman"/>
          <w:bCs/>
          <w:sz w:val="24"/>
          <w:szCs w:val="24"/>
        </w:rPr>
        <w:t>;</w:t>
      </w:r>
      <w:r w:rsidR="0084448C">
        <w:rPr>
          <w:rFonts w:ascii="Times New Roman" w:hAnsi="Times New Roman" w:cs="Times New Roman"/>
          <w:bCs/>
          <w:sz w:val="24"/>
          <w:szCs w:val="24"/>
        </w:rPr>
        <w:t xml:space="preserve"> </w:t>
      </w:r>
      <w:r w:rsidR="003B1BE7">
        <w:rPr>
          <w:rFonts w:ascii="Times New Roman" w:hAnsi="Times New Roman" w:cs="Times New Roman"/>
          <w:bCs/>
          <w:sz w:val="24"/>
          <w:szCs w:val="24"/>
        </w:rPr>
        <w:t xml:space="preserve">and </w:t>
      </w:r>
      <w:r w:rsidR="0030207E">
        <w:rPr>
          <w:rFonts w:ascii="Times New Roman" w:hAnsi="Times New Roman" w:cs="Times New Roman"/>
          <w:bCs/>
          <w:sz w:val="24"/>
          <w:szCs w:val="24"/>
        </w:rPr>
        <w:t xml:space="preserve">its </w:t>
      </w:r>
      <w:r w:rsidR="003B1BE7">
        <w:rPr>
          <w:rFonts w:ascii="Times New Roman" w:hAnsi="Times New Roman" w:cs="Times New Roman"/>
          <w:bCs/>
          <w:sz w:val="24"/>
          <w:szCs w:val="24"/>
        </w:rPr>
        <w:t>controllability (</w:t>
      </w:r>
      <w:r w:rsidR="00C62E31">
        <w:rPr>
          <w:rFonts w:ascii="Times New Roman" w:hAnsi="Times New Roman" w:cs="Times New Roman"/>
          <w:bCs/>
          <w:sz w:val="24"/>
          <w:szCs w:val="24"/>
        </w:rPr>
        <w:t>whether</w:t>
      </w:r>
      <w:r w:rsidR="00F96B62">
        <w:rPr>
          <w:rFonts w:ascii="Times New Roman" w:hAnsi="Times New Roman" w:cs="Times New Roman"/>
          <w:bCs/>
          <w:sz w:val="24"/>
          <w:szCs w:val="24"/>
        </w:rPr>
        <w:t xml:space="preserve"> something can be done </w:t>
      </w:r>
      <w:r w:rsidR="003B1BE7">
        <w:rPr>
          <w:rFonts w:ascii="Times New Roman" w:hAnsi="Times New Roman" w:cs="Times New Roman"/>
          <w:bCs/>
          <w:sz w:val="24"/>
          <w:szCs w:val="24"/>
        </w:rPr>
        <w:t xml:space="preserve">to </w:t>
      </w:r>
      <w:r w:rsidR="00F96B62">
        <w:rPr>
          <w:rFonts w:ascii="Times New Roman" w:hAnsi="Times New Roman" w:cs="Times New Roman"/>
          <w:bCs/>
          <w:sz w:val="24"/>
          <w:szCs w:val="24"/>
        </w:rPr>
        <w:t xml:space="preserve">treat or </w:t>
      </w:r>
      <w:r w:rsidR="003B1BE7">
        <w:rPr>
          <w:rFonts w:ascii="Times New Roman" w:hAnsi="Times New Roman" w:cs="Times New Roman"/>
          <w:bCs/>
          <w:sz w:val="24"/>
          <w:szCs w:val="24"/>
        </w:rPr>
        <w:t>ameliorate the condition and its impact).</w:t>
      </w:r>
      <w:r w:rsidR="0088174C">
        <w:rPr>
          <w:rFonts w:ascii="Times New Roman" w:hAnsi="Times New Roman" w:cs="Times New Roman"/>
          <w:bCs/>
          <w:sz w:val="24"/>
          <w:szCs w:val="24"/>
        </w:rPr>
        <w:t xml:space="preserve">  </w:t>
      </w:r>
      <w:r w:rsidR="003B1BE7">
        <w:rPr>
          <w:rFonts w:ascii="Times New Roman" w:hAnsi="Times New Roman" w:cs="Times New Roman"/>
          <w:bCs/>
          <w:sz w:val="24"/>
          <w:szCs w:val="24"/>
        </w:rPr>
        <w:t xml:space="preserve">In the present context, beliefs about the consequences and controllability of the condition are of particular interest because of evidence linking them to </w:t>
      </w:r>
      <w:r w:rsidR="009103CE">
        <w:rPr>
          <w:rFonts w:ascii="Times New Roman" w:hAnsi="Times New Roman" w:cs="Times New Roman"/>
          <w:bCs/>
          <w:sz w:val="24"/>
          <w:szCs w:val="24"/>
        </w:rPr>
        <w:t xml:space="preserve">emotional </w:t>
      </w:r>
      <w:r w:rsidR="001324CF">
        <w:rPr>
          <w:rFonts w:ascii="Times New Roman" w:hAnsi="Times New Roman" w:cs="Times New Roman"/>
          <w:bCs/>
          <w:sz w:val="24"/>
          <w:szCs w:val="24"/>
        </w:rPr>
        <w:t>wellbeing</w:t>
      </w:r>
      <w:r w:rsidR="003B1BE7">
        <w:rPr>
          <w:rFonts w:ascii="Times New Roman" w:hAnsi="Times New Roman" w:cs="Times New Roman"/>
          <w:bCs/>
          <w:sz w:val="24"/>
          <w:szCs w:val="24"/>
        </w:rPr>
        <w:t xml:space="preserve"> and engagement in treatment</w:t>
      </w:r>
      <w:r w:rsidR="001324CF">
        <w:rPr>
          <w:rFonts w:ascii="Times New Roman" w:hAnsi="Times New Roman" w:cs="Times New Roman"/>
          <w:bCs/>
          <w:sz w:val="24"/>
          <w:szCs w:val="24"/>
        </w:rPr>
        <w:t>, t</w:t>
      </w:r>
      <w:r w:rsidR="00CA5B67">
        <w:rPr>
          <w:rFonts w:ascii="Times New Roman" w:hAnsi="Times New Roman" w:cs="Times New Roman"/>
          <w:bCs/>
          <w:sz w:val="24"/>
          <w:szCs w:val="24"/>
        </w:rPr>
        <w:t xml:space="preserve">he two effects of dispositional optimism of </w:t>
      </w:r>
      <w:r w:rsidR="001324CF">
        <w:rPr>
          <w:rFonts w:ascii="Times New Roman" w:hAnsi="Times New Roman" w:cs="Times New Roman"/>
          <w:bCs/>
          <w:sz w:val="24"/>
          <w:szCs w:val="24"/>
        </w:rPr>
        <w:t>relevance proposed to be of relevance to family carers</w:t>
      </w:r>
      <w:r w:rsidR="00CA5B67">
        <w:rPr>
          <w:rFonts w:ascii="Times New Roman" w:hAnsi="Times New Roman" w:cs="Times New Roman"/>
          <w:bCs/>
          <w:sz w:val="24"/>
          <w:szCs w:val="24"/>
        </w:rPr>
        <w:t xml:space="preserve">.  </w:t>
      </w:r>
      <w:r w:rsidR="00402A1A" w:rsidRPr="00402A1A">
        <w:rPr>
          <w:rFonts w:ascii="Times New Roman" w:hAnsi="Times New Roman" w:cs="Times New Roman"/>
          <w:bCs/>
          <w:sz w:val="24"/>
          <w:szCs w:val="24"/>
        </w:rPr>
        <w:t xml:space="preserve">Beliefs that the condition is controllable, and that the consequences are less severe, have been reported to be associated with better mood and mental wellbeing </w:t>
      </w:r>
      <w:r w:rsidR="005121DF">
        <w:rPr>
          <w:rFonts w:ascii="Times New Roman" w:hAnsi="Times New Roman" w:cs="Times New Roman"/>
          <w:bCs/>
          <w:sz w:val="24"/>
          <w:szCs w:val="24"/>
        </w:rPr>
        <w:t>[20</w:t>
      </w:r>
      <w:proofErr w:type="gramStart"/>
      <w:r w:rsidR="005121DF">
        <w:rPr>
          <w:rFonts w:ascii="Times New Roman" w:hAnsi="Times New Roman" w:cs="Times New Roman"/>
          <w:bCs/>
          <w:sz w:val="24"/>
          <w:szCs w:val="24"/>
        </w:rPr>
        <w:t>,24,25</w:t>
      </w:r>
      <w:proofErr w:type="gramEnd"/>
      <w:r w:rsidR="005121DF">
        <w:rPr>
          <w:rFonts w:ascii="Times New Roman" w:hAnsi="Times New Roman" w:cs="Times New Roman"/>
          <w:bCs/>
          <w:sz w:val="24"/>
          <w:szCs w:val="24"/>
        </w:rPr>
        <w:t>]</w:t>
      </w:r>
      <w:r w:rsidR="00402A1A" w:rsidRPr="00402A1A">
        <w:rPr>
          <w:rFonts w:ascii="Times New Roman" w:hAnsi="Times New Roman" w:cs="Times New Roman"/>
          <w:bCs/>
          <w:sz w:val="24"/>
          <w:szCs w:val="24"/>
        </w:rPr>
        <w:t xml:space="preserve">.  This has been found to be the case specifically for family carers, in conditions such as psychosis </w:t>
      </w:r>
      <w:r w:rsidR="005C65DF">
        <w:rPr>
          <w:rFonts w:ascii="Times New Roman" w:hAnsi="Times New Roman" w:cs="Times New Roman"/>
          <w:bCs/>
          <w:sz w:val="24"/>
          <w:szCs w:val="24"/>
        </w:rPr>
        <w:t>[26]</w:t>
      </w:r>
      <w:r w:rsidR="00402A1A" w:rsidRPr="00402A1A">
        <w:rPr>
          <w:rFonts w:ascii="Times New Roman" w:hAnsi="Times New Roman" w:cs="Times New Roman"/>
          <w:bCs/>
          <w:sz w:val="24"/>
          <w:szCs w:val="24"/>
        </w:rPr>
        <w:t xml:space="preserve"> and cancer </w:t>
      </w:r>
      <w:r w:rsidR="005C65DF">
        <w:rPr>
          <w:rFonts w:ascii="Times New Roman" w:hAnsi="Times New Roman" w:cs="Times New Roman"/>
          <w:bCs/>
          <w:sz w:val="24"/>
          <w:szCs w:val="24"/>
        </w:rPr>
        <w:t>[27]</w:t>
      </w:r>
      <w:r w:rsidR="00402A1A" w:rsidRPr="00402A1A">
        <w:rPr>
          <w:rFonts w:ascii="Times New Roman" w:hAnsi="Times New Roman" w:cs="Times New Roman"/>
          <w:bCs/>
          <w:sz w:val="24"/>
          <w:szCs w:val="24"/>
        </w:rPr>
        <w:t xml:space="preserve">.  Perceptions of controllability have also been found to be correlated with engagement in treatment </w:t>
      </w:r>
      <w:r w:rsidR="005C65DF">
        <w:rPr>
          <w:rFonts w:ascii="Times New Roman" w:hAnsi="Times New Roman" w:cs="Times New Roman"/>
          <w:bCs/>
          <w:sz w:val="24"/>
          <w:szCs w:val="24"/>
        </w:rPr>
        <w:t>[28</w:t>
      </w:r>
      <w:proofErr w:type="gramStart"/>
      <w:r w:rsidR="005C65DF">
        <w:rPr>
          <w:rFonts w:ascii="Times New Roman" w:hAnsi="Times New Roman" w:cs="Times New Roman"/>
          <w:bCs/>
          <w:sz w:val="24"/>
          <w:szCs w:val="24"/>
        </w:rPr>
        <w:t>,29</w:t>
      </w:r>
      <w:proofErr w:type="gramEnd"/>
      <w:r w:rsidR="005C65DF">
        <w:rPr>
          <w:rFonts w:ascii="Times New Roman" w:hAnsi="Times New Roman" w:cs="Times New Roman"/>
          <w:bCs/>
          <w:sz w:val="24"/>
          <w:szCs w:val="24"/>
        </w:rPr>
        <w:t>]</w:t>
      </w:r>
      <w:r w:rsidR="00402A1A" w:rsidRPr="00402A1A">
        <w:rPr>
          <w:rFonts w:ascii="Times New Roman" w:hAnsi="Times New Roman" w:cs="Times New Roman"/>
          <w:bCs/>
          <w:sz w:val="24"/>
          <w:szCs w:val="24"/>
        </w:rPr>
        <w:t xml:space="preserve">.  </w:t>
      </w:r>
      <w:r w:rsidR="00EF1626" w:rsidRPr="00EF1626">
        <w:rPr>
          <w:rFonts w:ascii="Times New Roman" w:hAnsi="Times New Roman" w:cs="Times New Roman"/>
          <w:bCs/>
          <w:sz w:val="24"/>
          <w:szCs w:val="24"/>
        </w:rPr>
        <w:t xml:space="preserve">These studies do not provide direct evidence of the benefits of optimistic expectations because the </w:t>
      </w:r>
      <w:r w:rsidR="00EF1626">
        <w:rPr>
          <w:rFonts w:ascii="Times New Roman" w:hAnsi="Times New Roman" w:cs="Times New Roman"/>
          <w:bCs/>
          <w:sz w:val="24"/>
          <w:szCs w:val="24"/>
        </w:rPr>
        <w:t xml:space="preserve">studies </w:t>
      </w:r>
      <w:r w:rsidR="009103CE">
        <w:rPr>
          <w:rFonts w:ascii="Times New Roman" w:hAnsi="Times New Roman" w:cs="Times New Roman"/>
          <w:bCs/>
          <w:sz w:val="24"/>
          <w:szCs w:val="24"/>
        </w:rPr>
        <w:t>assess</w:t>
      </w:r>
      <w:r w:rsidR="00EF1626" w:rsidRPr="00EF1626">
        <w:rPr>
          <w:rFonts w:ascii="Times New Roman" w:hAnsi="Times New Roman" w:cs="Times New Roman"/>
          <w:bCs/>
          <w:sz w:val="24"/>
          <w:szCs w:val="24"/>
        </w:rPr>
        <w:t xml:space="preserve"> beliefs about the current situation, </w:t>
      </w:r>
      <w:r w:rsidR="009103CE">
        <w:rPr>
          <w:rFonts w:ascii="Times New Roman" w:hAnsi="Times New Roman" w:cs="Times New Roman"/>
          <w:bCs/>
          <w:sz w:val="24"/>
          <w:szCs w:val="24"/>
        </w:rPr>
        <w:t>not</w:t>
      </w:r>
      <w:r w:rsidR="00EF1626" w:rsidRPr="00EF1626">
        <w:rPr>
          <w:rFonts w:ascii="Times New Roman" w:hAnsi="Times New Roman" w:cs="Times New Roman"/>
          <w:bCs/>
          <w:sz w:val="24"/>
          <w:szCs w:val="24"/>
        </w:rPr>
        <w:t xml:space="preserve"> about the future.  Nevertheless, the</w:t>
      </w:r>
      <w:r w:rsidR="00EF1626">
        <w:rPr>
          <w:rFonts w:ascii="Times New Roman" w:hAnsi="Times New Roman" w:cs="Times New Roman"/>
          <w:bCs/>
          <w:sz w:val="24"/>
          <w:szCs w:val="24"/>
        </w:rPr>
        <w:t xml:space="preserve">y do provide a rationale for using the illness perceptions framework as </w:t>
      </w:r>
      <w:r w:rsidR="00961E0E">
        <w:rPr>
          <w:rFonts w:ascii="Times New Roman" w:hAnsi="Times New Roman" w:cs="Times New Roman"/>
          <w:bCs/>
          <w:sz w:val="24"/>
          <w:szCs w:val="24"/>
        </w:rPr>
        <w:t>the</w:t>
      </w:r>
      <w:r w:rsidR="00EF1626">
        <w:rPr>
          <w:rFonts w:ascii="Times New Roman" w:hAnsi="Times New Roman" w:cs="Times New Roman"/>
          <w:bCs/>
          <w:sz w:val="24"/>
          <w:szCs w:val="24"/>
        </w:rPr>
        <w:t xml:space="preserve"> basis for a more direct test of </w:t>
      </w:r>
      <w:r w:rsidR="00EF1626">
        <w:rPr>
          <w:rFonts w:ascii="Times New Roman" w:hAnsi="Times New Roman" w:cs="Times New Roman"/>
          <w:bCs/>
          <w:sz w:val="24"/>
          <w:szCs w:val="24"/>
        </w:rPr>
        <w:lastRenderedPageBreak/>
        <w:t xml:space="preserve">the claim that family optimism about the future may lead to more engagement in the rehabilitation process and better </w:t>
      </w:r>
      <w:r w:rsidR="009103CE">
        <w:rPr>
          <w:rFonts w:ascii="Times New Roman" w:hAnsi="Times New Roman" w:cs="Times New Roman"/>
          <w:bCs/>
          <w:sz w:val="24"/>
          <w:szCs w:val="24"/>
        </w:rPr>
        <w:t xml:space="preserve">emotional </w:t>
      </w:r>
      <w:r w:rsidR="001324CF">
        <w:rPr>
          <w:rFonts w:ascii="Times New Roman" w:hAnsi="Times New Roman" w:cs="Times New Roman"/>
          <w:bCs/>
          <w:sz w:val="24"/>
          <w:szCs w:val="24"/>
        </w:rPr>
        <w:t>wellbeing</w:t>
      </w:r>
      <w:r w:rsidR="00EF1626">
        <w:rPr>
          <w:rFonts w:ascii="Times New Roman" w:hAnsi="Times New Roman" w:cs="Times New Roman"/>
          <w:bCs/>
          <w:sz w:val="24"/>
          <w:szCs w:val="24"/>
        </w:rPr>
        <w:t xml:space="preserve">.  </w:t>
      </w:r>
    </w:p>
    <w:p w:rsidR="00216B61" w:rsidRDefault="00EF1626" w:rsidP="00A87BE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summary, </w:t>
      </w:r>
      <w:r w:rsidR="002F59C6">
        <w:rPr>
          <w:rFonts w:ascii="Times New Roman" w:hAnsi="Times New Roman" w:cs="Times New Roman"/>
          <w:bCs/>
          <w:sz w:val="24"/>
          <w:szCs w:val="24"/>
        </w:rPr>
        <w:t xml:space="preserve">several suggestions have been made about family optimism in the post-acute stage of ABI.  It has been claimed that many families are unrealistically optimistic at this stage; that the subsequent realization that the optimism is unfounded leads to emotional distress; and that discharge home is the trigger for this realization and consequent distress.  </w:t>
      </w:r>
      <w:r w:rsidR="00F83D02">
        <w:rPr>
          <w:rFonts w:ascii="Times New Roman" w:hAnsi="Times New Roman" w:cs="Times New Roman"/>
          <w:bCs/>
          <w:sz w:val="24"/>
          <w:szCs w:val="24"/>
        </w:rPr>
        <w:t xml:space="preserve">A contrasting suggestion is that </w:t>
      </w:r>
      <w:r w:rsidR="00F83D02" w:rsidRPr="00F83D02">
        <w:rPr>
          <w:rFonts w:ascii="Times New Roman" w:hAnsi="Times New Roman" w:cs="Times New Roman"/>
          <w:bCs/>
          <w:sz w:val="24"/>
          <w:szCs w:val="24"/>
        </w:rPr>
        <w:t xml:space="preserve">optimism </w:t>
      </w:r>
      <w:r w:rsidR="00F83D02">
        <w:rPr>
          <w:rFonts w:ascii="Times New Roman" w:hAnsi="Times New Roman" w:cs="Times New Roman"/>
          <w:bCs/>
          <w:sz w:val="24"/>
          <w:szCs w:val="24"/>
        </w:rPr>
        <w:t>may</w:t>
      </w:r>
      <w:r w:rsidR="00F83D02" w:rsidRPr="00F83D02">
        <w:rPr>
          <w:rFonts w:ascii="Times New Roman" w:hAnsi="Times New Roman" w:cs="Times New Roman"/>
          <w:bCs/>
          <w:sz w:val="24"/>
          <w:szCs w:val="24"/>
        </w:rPr>
        <w:t xml:space="preserve"> have benefits in terms of increased engagement in the rehabilitation process and better emotional </w:t>
      </w:r>
      <w:r w:rsidR="00F83D02">
        <w:rPr>
          <w:rFonts w:ascii="Times New Roman" w:hAnsi="Times New Roman" w:cs="Times New Roman"/>
          <w:bCs/>
          <w:sz w:val="24"/>
          <w:szCs w:val="24"/>
        </w:rPr>
        <w:t xml:space="preserve">wellbeing.  The aim of the present study was to provide a quantitative test of these ideas.  Convincing evidence </w:t>
      </w:r>
      <w:r w:rsidR="00BD3F9F">
        <w:rPr>
          <w:rFonts w:ascii="Times New Roman" w:hAnsi="Times New Roman" w:cs="Times New Roman"/>
          <w:bCs/>
          <w:sz w:val="24"/>
          <w:szCs w:val="24"/>
        </w:rPr>
        <w:t>to support</w:t>
      </w:r>
      <w:r w:rsidR="00F83D02">
        <w:rPr>
          <w:rFonts w:ascii="Times New Roman" w:hAnsi="Times New Roman" w:cs="Times New Roman"/>
          <w:bCs/>
          <w:sz w:val="24"/>
          <w:szCs w:val="24"/>
        </w:rPr>
        <w:t xml:space="preserve"> them is currently lacking.  </w:t>
      </w:r>
      <w:r w:rsidR="007E358B">
        <w:rPr>
          <w:rFonts w:ascii="Times New Roman" w:hAnsi="Times New Roman" w:cs="Times New Roman"/>
          <w:bCs/>
          <w:sz w:val="24"/>
          <w:szCs w:val="24"/>
        </w:rPr>
        <w:t xml:space="preserve">The </w:t>
      </w:r>
      <w:r w:rsidR="00F83D02">
        <w:rPr>
          <w:rFonts w:ascii="Times New Roman" w:hAnsi="Times New Roman" w:cs="Times New Roman"/>
          <w:bCs/>
          <w:sz w:val="24"/>
          <w:szCs w:val="24"/>
        </w:rPr>
        <w:t xml:space="preserve">first set of </w:t>
      </w:r>
      <w:r w:rsidR="007E358B">
        <w:rPr>
          <w:rFonts w:ascii="Times New Roman" w:hAnsi="Times New Roman" w:cs="Times New Roman"/>
          <w:bCs/>
          <w:sz w:val="24"/>
          <w:szCs w:val="24"/>
        </w:rPr>
        <w:t xml:space="preserve">claims </w:t>
      </w:r>
      <w:r w:rsidR="00F83D02">
        <w:rPr>
          <w:rFonts w:ascii="Times New Roman" w:hAnsi="Times New Roman" w:cs="Times New Roman"/>
          <w:bCs/>
          <w:sz w:val="24"/>
          <w:szCs w:val="24"/>
        </w:rPr>
        <w:t xml:space="preserve">is based on </w:t>
      </w:r>
      <w:r w:rsidR="007E358B">
        <w:rPr>
          <w:rFonts w:ascii="Times New Roman" w:hAnsi="Times New Roman" w:cs="Times New Roman"/>
          <w:bCs/>
          <w:sz w:val="24"/>
          <w:szCs w:val="24"/>
        </w:rPr>
        <w:t xml:space="preserve">the stage models of family adaptation developed in the </w:t>
      </w:r>
      <w:r w:rsidR="005C65DF">
        <w:rPr>
          <w:rFonts w:ascii="Times New Roman" w:hAnsi="Times New Roman" w:cs="Times New Roman"/>
          <w:bCs/>
          <w:sz w:val="24"/>
          <w:szCs w:val="24"/>
        </w:rPr>
        <w:t>1980s and</w:t>
      </w:r>
      <w:r w:rsidR="007E358B">
        <w:rPr>
          <w:rFonts w:ascii="Times New Roman" w:hAnsi="Times New Roman" w:cs="Times New Roman"/>
          <w:bCs/>
          <w:sz w:val="24"/>
          <w:szCs w:val="24"/>
        </w:rPr>
        <w:t xml:space="preserve"> more recent qualitative research.  The empirical basis of the </w:t>
      </w:r>
      <w:r w:rsidR="005C65DF">
        <w:rPr>
          <w:rFonts w:ascii="Times New Roman" w:hAnsi="Times New Roman" w:cs="Times New Roman"/>
          <w:bCs/>
          <w:sz w:val="24"/>
          <w:szCs w:val="24"/>
        </w:rPr>
        <w:t xml:space="preserve">earlier </w:t>
      </w:r>
      <w:r w:rsidR="007E358B">
        <w:rPr>
          <w:rFonts w:ascii="Times New Roman" w:hAnsi="Times New Roman" w:cs="Times New Roman"/>
          <w:bCs/>
          <w:sz w:val="24"/>
          <w:szCs w:val="24"/>
        </w:rPr>
        <w:t xml:space="preserve">stage models has been questioned </w:t>
      </w:r>
      <w:r w:rsidR="005C65DF">
        <w:rPr>
          <w:rFonts w:ascii="Times New Roman" w:hAnsi="Times New Roman" w:cs="Times New Roman"/>
          <w:bCs/>
          <w:sz w:val="24"/>
          <w:szCs w:val="24"/>
        </w:rPr>
        <w:t>[14</w:t>
      </w:r>
      <w:proofErr w:type="gramStart"/>
      <w:r w:rsidR="005C65DF">
        <w:rPr>
          <w:rFonts w:ascii="Times New Roman" w:hAnsi="Times New Roman" w:cs="Times New Roman"/>
          <w:bCs/>
          <w:sz w:val="24"/>
          <w:szCs w:val="24"/>
        </w:rPr>
        <w:t>,30</w:t>
      </w:r>
      <w:proofErr w:type="gramEnd"/>
      <w:r w:rsidR="005C65DF">
        <w:rPr>
          <w:rFonts w:ascii="Times New Roman" w:hAnsi="Times New Roman" w:cs="Times New Roman"/>
          <w:bCs/>
          <w:sz w:val="24"/>
          <w:szCs w:val="24"/>
        </w:rPr>
        <w:t>]</w:t>
      </w:r>
      <w:r w:rsidR="007E358B">
        <w:rPr>
          <w:rFonts w:ascii="Times New Roman" w:hAnsi="Times New Roman" w:cs="Times New Roman"/>
          <w:bCs/>
          <w:sz w:val="24"/>
          <w:szCs w:val="24"/>
        </w:rPr>
        <w:t xml:space="preserve">.  For the most part, they were based on clinical experience and anecdotal evidence rather than systematic research.  </w:t>
      </w:r>
      <w:r w:rsidR="00FC3266">
        <w:rPr>
          <w:rFonts w:ascii="Times New Roman" w:hAnsi="Times New Roman" w:cs="Times New Roman"/>
          <w:bCs/>
          <w:sz w:val="24"/>
          <w:szCs w:val="24"/>
        </w:rPr>
        <w:t xml:space="preserve">Because of the nature of qualitative research, the </w:t>
      </w:r>
      <w:proofErr w:type="spellStart"/>
      <w:r w:rsidR="00FC3266">
        <w:rPr>
          <w:rFonts w:ascii="Times New Roman" w:hAnsi="Times New Roman" w:cs="Times New Roman"/>
          <w:bCs/>
          <w:sz w:val="24"/>
          <w:szCs w:val="24"/>
        </w:rPr>
        <w:t>generalizability</w:t>
      </w:r>
      <w:proofErr w:type="spellEnd"/>
      <w:r w:rsidR="00FC3266">
        <w:rPr>
          <w:rFonts w:ascii="Times New Roman" w:hAnsi="Times New Roman" w:cs="Times New Roman"/>
          <w:bCs/>
          <w:sz w:val="24"/>
          <w:szCs w:val="24"/>
        </w:rPr>
        <w:t xml:space="preserve"> of the findings from the more recent qualitative research is unclear.  </w:t>
      </w:r>
      <w:r w:rsidR="00BD3F9F">
        <w:rPr>
          <w:rFonts w:ascii="Times New Roman" w:hAnsi="Times New Roman" w:cs="Times New Roman"/>
          <w:bCs/>
          <w:sz w:val="24"/>
          <w:szCs w:val="24"/>
        </w:rPr>
        <w:t xml:space="preserve">The second set of claims is based on an extension of the general theory of </w:t>
      </w:r>
      <w:proofErr w:type="spellStart"/>
      <w:r w:rsidR="00046B35">
        <w:rPr>
          <w:rFonts w:ascii="Times New Roman" w:hAnsi="Times New Roman" w:cs="Times New Roman"/>
          <w:bCs/>
          <w:sz w:val="24"/>
          <w:szCs w:val="24"/>
        </w:rPr>
        <w:t>Scheier</w:t>
      </w:r>
      <w:proofErr w:type="spellEnd"/>
      <w:r w:rsidR="00046B35">
        <w:rPr>
          <w:rFonts w:ascii="Times New Roman" w:hAnsi="Times New Roman" w:cs="Times New Roman"/>
          <w:bCs/>
          <w:sz w:val="24"/>
          <w:szCs w:val="24"/>
        </w:rPr>
        <w:t xml:space="preserve"> and </w:t>
      </w:r>
      <w:r w:rsidR="00BD3F9F">
        <w:rPr>
          <w:rFonts w:ascii="Times New Roman" w:hAnsi="Times New Roman" w:cs="Times New Roman"/>
          <w:bCs/>
          <w:sz w:val="24"/>
          <w:szCs w:val="24"/>
        </w:rPr>
        <w:t xml:space="preserve">Carver, and there is </w:t>
      </w:r>
      <w:r w:rsidR="002D000A">
        <w:rPr>
          <w:rFonts w:ascii="Times New Roman" w:hAnsi="Times New Roman" w:cs="Times New Roman"/>
          <w:bCs/>
          <w:sz w:val="24"/>
          <w:szCs w:val="24"/>
        </w:rPr>
        <w:t xml:space="preserve">currently no </w:t>
      </w:r>
      <w:r w:rsidR="007E358B">
        <w:rPr>
          <w:rFonts w:ascii="Times New Roman" w:hAnsi="Times New Roman" w:cs="Times New Roman"/>
          <w:bCs/>
          <w:sz w:val="24"/>
          <w:szCs w:val="24"/>
        </w:rPr>
        <w:t xml:space="preserve">direct evidence </w:t>
      </w:r>
      <w:r w:rsidR="00BD3F9F">
        <w:rPr>
          <w:rFonts w:ascii="Times New Roman" w:hAnsi="Times New Roman" w:cs="Times New Roman"/>
          <w:bCs/>
          <w:sz w:val="24"/>
          <w:szCs w:val="24"/>
        </w:rPr>
        <w:t>to support them.</w:t>
      </w:r>
    </w:p>
    <w:p w:rsidR="00F2695B" w:rsidRPr="00F2695B" w:rsidRDefault="00F2695B" w:rsidP="00F2695B">
      <w:pPr>
        <w:spacing w:line="480" w:lineRule="auto"/>
        <w:ind w:firstLine="720"/>
        <w:rPr>
          <w:rFonts w:ascii="Times New Roman" w:hAnsi="Times New Roman" w:cs="Times New Roman"/>
          <w:bCs/>
          <w:sz w:val="24"/>
          <w:szCs w:val="24"/>
        </w:rPr>
      </w:pPr>
      <w:r w:rsidRPr="00F2695B">
        <w:rPr>
          <w:rFonts w:ascii="Times New Roman" w:hAnsi="Times New Roman" w:cs="Times New Roman"/>
          <w:bCs/>
          <w:sz w:val="24"/>
          <w:szCs w:val="24"/>
        </w:rPr>
        <w:t xml:space="preserve">The present study used a longitudinal design.  </w:t>
      </w:r>
      <w:r w:rsidR="0018543D">
        <w:rPr>
          <w:rFonts w:ascii="Times New Roman" w:hAnsi="Times New Roman" w:cs="Times New Roman"/>
          <w:bCs/>
          <w:sz w:val="24"/>
          <w:szCs w:val="24"/>
        </w:rPr>
        <w:t xml:space="preserve">At </w:t>
      </w:r>
      <w:r w:rsidR="003733E2">
        <w:rPr>
          <w:rFonts w:ascii="Times New Roman" w:hAnsi="Times New Roman" w:cs="Times New Roman"/>
          <w:bCs/>
          <w:sz w:val="24"/>
          <w:szCs w:val="24"/>
        </w:rPr>
        <w:t>Time 1</w:t>
      </w:r>
      <w:r w:rsidRPr="00F2695B">
        <w:rPr>
          <w:rFonts w:ascii="Times New Roman" w:hAnsi="Times New Roman" w:cs="Times New Roman"/>
          <w:bCs/>
          <w:sz w:val="24"/>
          <w:szCs w:val="24"/>
        </w:rPr>
        <w:t xml:space="preserve">, 60 family members completed a number of questionnaires, while their relative </w:t>
      </w:r>
      <w:r>
        <w:rPr>
          <w:rFonts w:ascii="Times New Roman" w:hAnsi="Times New Roman" w:cs="Times New Roman"/>
          <w:bCs/>
          <w:sz w:val="24"/>
          <w:szCs w:val="24"/>
        </w:rPr>
        <w:t xml:space="preserve">with an ABI </w:t>
      </w:r>
      <w:r w:rsidRPr="00F2695B">
        <w:rPr>
          <w:rFonts w:ascii="Times New Roman" w:hAnsi="Times New Roman" w:cs="Times New Roman"/>
          <w:bCs/>
          <w:sz w:val="24"/>
          <w:szCs w:val="24"/>
        </w:rPr>
        <w:t xml:space="preserve">was </w:t>
      </w:r>
      <w:r>
        <w:rPr>
          <w:rFonts w:ascii="Times New Roman" w:hAnsi="Times New Roman" w:cs="Times New Roman"/>
          <w:bCs/>
          <w:sz w:val="24"/>
          <w:szCs w:val="24"/>
        </w:rPr>
        <w:t xml:space="preserve">either </w:t>
      </w:r>
      <w:r w:rsidRPr="00F2695B">
        <w:rPr>
          <w:rFonts w:ascii="Times New Roman" w:hAnsi="Times New Roman" w:cs="Times New Roman"/>
          <w:bCs/>
          <w:sz w:val="24"/>
          <w:szCs w:val="24"/>
        </w:rPr>
        <w:t>still an in-patient on a rehabilitation unit</w:t>
      </w:r>
      <w:r w:rsidR="00AE675D">
        <w:rPr>
          <w:rFonts w:ascii="Times New Roman" w:hAnsi="Times New Roman" w:cs="Times New Roman"/>
          <w:bCs/>
          <w:sz w:val="24"/>
          <w:szCs w:val="24"/>
        </w:rPr>
        <w:t xml:space="preserve"> (n=30)</w:t>
      </w:r>
      <w:r w:rsidRPr="00F2695B">
        <w:rPr>
          <w:rFonts w:ascii="Times New Roman" w:hAnsi="Times New Roman" w:cs="Times New Roman"/>
          <w:bCs/>
          <w:sz w:val="24"/>
          <w:szCs w:val="24"/>
        </w:rPr>
        <w:t xml:space="preserve"> or </w:t>
      </w:r>
      <w:r>
        <w:rPr>
          <w:rFonts w:ascii="Times New Roman" w:hAnsi="Times New Roman" w:cs="Times New Roman"/>
          <w:bCs/>
          <w:sz w:val="24"/>
          <w:szCs w:val="24"/>
        </w:rPr>
        <w:t>had recently been</w:t>
      </w:r>
      <w:r w:rsidRPr="00F2695B">
        <w:rPr>
          <w:rFonts w:ascii="Times New Roman" w:hAnsi="Times New Roman" w:cs="Times New Roman"/>
          <w:bCs/>
          <w:sz w:val="24"/>
          <w:szCs w:val="24"/>
        </w:rPr>
        <w:t xml:space="preserve"> discharge</w:t>
      </w:r>
      <w:r>
        <w:rPr>
          <w:rFonts w:ascii="Times New Roman" w:hAnsi="Times New Roman" w:cs="Times New Roman"/>
          <w:bCs/>
          <w:sz w:val="24"/>
          <w:szCs w:val="24"/>
        </w:rPr>
        <w:t>d</w:t>
      </w:r>
      <w:r w:rsidRPr="00F2695B">
        <w:rPr>
          <w:rFonts w:ascii="Times New Roman" w:hAnsi="Times New Roman" w:cs="Times New Roman"/>
          <w:bCs/>
          <w:sz w:val="24"/>
          <w:szCs w:val="24"/>
        </w:rPr>
        <w:t xml:space="preserve"> from such a unit</w:t>
      </w:r>
      <w:r w:rsidR="00AE675D">
        <w:rPr>
          <w:rFonts w:ascii="Times New Roman" w:hAnsi="Times New Roman" w:cs="Times New Roman"/>
          <w:bCs/>
          <w:sz w:val="24"/>
          <w:szCs w:val="24"/>
        </w:rPr>
        <w:t xml:space="preserve"> (n=30)</w:t>
      </w:r>
      <w:r w:rsidRPr="00F2695B">
        <w:rPr>
          <w:rFonts w:ascii="Times New Roman" w:hAnsi="Times New Roman" w:cs="Times New Roman"/>
          <w:bCs/>
          <w:sz w:val="24"/>
          <w:szCs w:val="24"/>
        </w:rPr>
        <w:t xml:space="preserve">.  These questionnaires assessed controllability and consequence beliefs about future recovery; </w:t>
      </w:r>
      <w:r w:rsidR="004E784D">
        <w:rPr>
          <w:rFonts w:ascii="Times New Roman" w:hAnsi="Times New Roman" w:cs="Times New Roman"/>
          <w:bCs/>
          <w:sz w:val="24"/>
          <w:szCs w:val="24"/>
        </w:rPr>
        <w:t>emotional</w:t>
      </w:r>
      <w:r w:rsidRPr="00F2695B">
        <w:rPr>
          <w:rFonts w:ascii="Times New Roman" w:hAnsi="Times New Roman" w:cs="Times New Roman"/>
          <w:bCs/>
          <w:sz w:val="24"/>
          <w:szCs w:val="24"/>
        </w:rPr>
        <w:t xml:space="preserve"> wellbeing</w:t>
      </w:r>
      <w:r w:rsidR="0030531B">
        <w:rPr>
          <w:rFonts w:ascii="Times New Roman" w:hAnsi="Times New Roman" w:cs="Times New Roman"/>
          <w:bCs/>
          <w:sz w:val="24"/>
          <w:szCs w:val="24"/>
        </w:rPr>
        <w:t>, anxiety and depression</w:t>
      </w:r>
      <w:r w:rsidRPr="00F2695B">
        <w:rPr>
          <w:rFonts w:ascii="Times New Roman" w:hAnsi="Times New Roman" w:cs="Times New Roman"/>
          <w:bCs/>
          <w:sz w:val="24"/>
          <w:szCs w:val="24"/>
        </w:rPr>
        <w:t>; and engagement in the rehabilitation process (</w:t>
      </w:r>
      <w:r w:rsidR="005B5080">
        <w:rPr>
          <w:rFonts w:ascii="Times New Roman" w:hAnsi="Times New Roman" w:cs="Times New Roman"/>
          <w:bCs/>
          <w:sz w:val="24"/>
          <w:szCs w:val="24"/>
        </w:rPr>
        <w:t xml:space="preserve">which was </w:t>
      </w:r>
      <w:r w:rsidRPr="00F2695B">
        <w:rPr>
          <w:rFonts w:ascii="Times New Roman" w:hAnsi="Times New Roman" w:cs="Times New Roman"/>
          <w:bCs/>
          <w:sz w:val="24"/>
          <w:szCs w:val="24"/>
        </w:rPr>
        <w:t xml:space="preserve">also measured using a staff questionnaire).  </w:t>
      </w:r>
      <w:r w:rsidR="0018543D">
        <w:rPr>
          <w:rFonts w:ascii="Times New Roman" w:hAnsi="Times New Roman" w:cs="Times New Roman"/>
          <w:bCs/>
          <w:sz w:val="24"/>
          <w:szCs w:val="24"/>
        </w:rPr>
        <w:t xml:space="preserve">At </w:t>
      </w:r>
      <w:r w:rsidR="003733E2">
        <w:rPr>
          <w:rFonts w:ascii="Times New Roman" w:hAnsi="Times New Roman" w:cs="Times New Roman"/>
          <w:bCs/>
          <w:sz w:val="24"/>
          <w:szCs w:val="24"/>
        </w:rPr>
        <w:t>Time 2</w:t>
      </w:r>
      <w:r w:rsidRPr="00F2695B">
        <w:rPr>
          <w:rFonts w:ascii="Times New Roman" w:hAnsi="Times New Roman" w:cs="Times New Roman"/>
          <w:bCs/>
          <w:sz w:val="24"/>
          <w:szCs w:val="24"/>
        </w:rPr>
        <w:t xml:space="preserve">, </w:t>
      </w:r>
      <w:r>
        <w:rPr>
          <w:rFonts w:ascii="Times New Roman" w:hAnsi="Times New Roman" w:cs="Times New Roman"/>
          <w:bCs/>
          <w:sz w:val="24"/>
          <w:szCs w:val="24"/>
        </w:rPr>
        <w:t xml:space="preserve">after an interval of 12-18 months, </w:t>
      </w:r>
      <w:r w:rsidRPr="00F2695B">
        <w:rPr>
          <w:rFonts w:ascii="Times New Roman" w:hAnsi="Times New Roman" w:cs="Times New Roman"/>
          <w:bCs/>
          <w:sz w:val="24"/>
          <w:szCs w:val="24"/>
        </w:rPr>
        <w:t xml:space="preserve">23 of the original sample completed the same </w:t>
      </w:r>
      <w:r w:rsidR="00A54E70">
        <w:rPr>
          <w:rFonts w:ascii="Times New Roman" w:hAnsi="Times New Roman" w:cs="Times New Roman"/>
          <w:bCs/>
          <w:sz w:val="24"/>
          <w:szCs w:val="24"/>
        </w:rPr>
        <w:t>wellbeing</w:t>
      </w:r>
      <w:r w:rsidRPr="00F2695B">
        <w:rPr>
          <w:rFonts w:ascii="Times New Roman" w:hAnsi="Times New Roman" w:cs="Times New Roman"/>
          <w:bCs/>
          <w:sz w:val="24"/>
          <w:szCs w:val="24"/>
        </w:rPr>
        <w:t xml:space="preserve"> questionnaire</w:t>
      </w:r>
      <w:r w:rsidR="00A54E70">
        <w:rPr>
          <w:rFonts w:ascii="Times New Roman" w:hAnsi="Times New Roman" w:cs="Times New Roman"/>
          <w:bCs/>
          <w:sz w:val="24"/>
          <w:szCs w:val="24"/>
        </w:rPr>
        <w:t xml:space="preserve"> and a </w:t>
      </w:r>
      <w:r w:rsidR="00A54E70">
        <w:rPr>
          <w:rFonts w:ascii="Times New Roman" w:hAnsi="Times New Roman" w:cs="Times New Roman"/>
          <w:bCs/>
          <w:sz w:val="24"/>
          <w:szCs w:val="24"/>
        </w:rPr>
        <w:lastRenderedPageBreak/>
        <w:t>questionnaire that assessed controllability and consequence belief</w:t>
      </w:r>
      <w:r w:rsidRPr="00F2695B">
        <w:rPr>
          <w:rFonts w:ascii="Times New Roman" w:hAnsi="Times New Roman" w:cs="Times New Roman"/>
          <w:bCs/>
          <w:sz w:val="24"/>
          <w:szCs w:val="24"/>
        </w:rPr>
        <w:t>s</w:t>
      </w:r>
      <w:r w:rsidR="00A54E70">
        <w:rPr>
          <w:rFonts w:ascii="Times New Roman" w:hAnsi="Times New Roman" w:cs="Times New Roman"/>
          <w:bCs/>
          <w:sz w:val="24"/>
          <w:szCs w:val="24"/>
        </w:rPr>
        <w:t xml:space="preserve"> about their current situation</w:t>
      </w:r>
      <w:r w:rsidRPr="00F2695B">
        <w:rPr>
          <w:rFonts w:ascii="Times New Roman" w:hAnsi="Times New Roman" w:cs="Times New Roman"/>
          <w:bCs/>
          <w:sz w:val="24"/>
          <w:szCs w:val="24"/>
        </w:rPr>
        <w:t xml:space="preserve">.  </w:t>
      </w:r>
    </w:p>
    <w:p w:rsidR="00F2695B" w:rsidRDefault="00A54E70" w:rsidP="00F2695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F</w:t>
      </w:r>
      <w:r w:rsidR="006A1580">
        <w:rPr>
          <w:rFonts w:ascii="Times New Roman" w:hAnsi="Times New Roman" w:cs="Times New Roman"/>
          <w:bCs/>
          <w:sz w:val="24"/>
          <w:szCs w:val="24"/>
        </w:rPr>
        <w:t>ive</w:t>
      </w:r>
      <w:r>
        <w:rPr>
          <w:rFonts w:ascii="Times New Roman" w:hAnsi="Times New Roman" w:cs="Times New Roman"/>
          <w:bCs/>
          <w:sz w:val="24"/>
          <w:szCs w:val="24"/>
        </w:rPr>
        <w:t xml:space="preserve"> </w:t>
      </w:r>
      <w:r w:rsidR="005B5080">
        <w:rPr>
          <w:rFonts w:ascii="Times New Roman" w:hAnsi="Times New Roman" w:cs="Times New Roman"/>
          <w:bCs/>
          <w:sz w:val="24"/>
          <w:szCs w:val="24"/>
        </w:rPr>
        <w:t>hypotheses</w:t>
      </w:r>
      <w:r w:rsidR="00F2695B" w:rsidRPr="00F2695B">
        <w:rPr>
          <w:rFonts w:ascii="Times New Roman" w:hAnsi="Times New Roman" w:cs="Times New Roman"/>
          <w:bCs/>
          <w:sz w:val="24"/>
          <w:szCs w:val="24"/>
        </w:rPr>
        <w:t xml:space="preserve"> were </w:t>
      </w:r>
      <w:r w:rsidR="005B5080">
        <w:rPr>
          <w:rFonts w:ascii="Times New Roman" w:hAnsi="Times New Roman" w:cs="Times New Roman"/>
          <w:bCs/>
          <w:sz w:val="24"/>
          <w:szCs w:val="24"/>
        </w:rPr>
        <w:t>tes</w:t>
      </w:r>
      <w:r w:rsidR="00857364">
        <w:rPr>
          <w:rFonts w:ascii="Times New Roman" w:hAnsi="Times New Roman" w:cs="Times New Roman"/>
          <w:bCs/>
          <w:sz w:val="24"/>
          <w:szCs w:val="24"/>
        </w:rPr>
        <w:t>ted</w:t>
      </w:r>
      <w:r w:rsidR="00F2695B" w:rsidRPr="00F2695B">
        <w:rPr>
          <w:rFonts w:ascii="Times New Roman" w:hAnsi="Times New Roman" w:cs="Times New Roman"/>
          <w:bCs/>
          <w:sz w:val="24"/>
          <w:szCs w:val="24"/>
        </w:rPr>
        <w:t>:</w:t>
      </w:r>
    </w:p>
    <w:p w:rsidR="004E6232" w:rsidRDefault="004E6232" w:rsidP="004E6232">
      <w:pPr>
        <w:pStyle w:val="ListParagraph"/>
        <w:numPr>
          <w:ilvl w:val="0"/>
          <w:numId w:val="14"/>
        </w:numPr>
        <w:spacing w:line="480" w:lineRule="auto"/>
        <w:rPr>
          <w:rFonts w:ascii="Times New Roman" w:hAnsi="Times New Roman" w:cs="Times New Roman"/>
          <w:bCs/>
          <w:sz w:val="24"/>
          <w:szCs w:val="24"/>
        </w:rPr>
      </w:pPr>
      <w:r w:rsidRPr="00F935C3">
        <w:rPr>
          <w:rFonts w:ascii="Times New Roman" w:hAnsi="Times New Roman" w:cs="Times New Roman"/>
          <w:bCs/>
          <w:i/>
          <w:sz w:val="24"/>
          <w:szCs w:val="24"/>
        </w:rPr>
        <w:t xml:space="preserve">Family members </w:t>
      </w:r>
      <w:r w:rsidR="00AE675D" w:rsidRPr="00F935C3">
        <w:rPr>
          <w:rFonts w:ascii="Times New Roman" w:hAnsi="Times New Roman" w:cs="Times New Roman"/>
          <w:bCs/>
          <w:i/>
          <w:sz w:val="24"/>
          <w:szCs w:val="24"/>
        </w:rPr>
        <w:t xml:space="preserve">are </w:t>
      </w:r>
      <w:r w:rsidR="00F935C3" w:rsidRPr="00F935C3">
        <w:rPr>
          <w:rFonts w:ascii="Times New Roman" w:hAnsi="Times New Roman" w:cs="Times New Roman"/>
          <w:bCs/>
          <w:i/>
          <w:sz w:val="24"/>
          <w:szCs w:val="24"/>
        </w:rPr>
        <w:t xml:space="preserve">unrealistically </w:t>
      </w:r>
      <w:r w:rsidR="00AE675D" w:rsidRPr="00F935C3">
        <w:rPr>
          <w:rFonts w:ascii="Times New Roman" w:hAnsi="Times New Roman" w:cs="Times New Roman"/>
          <w:bCs/>
          <w:i/>
          <w:sz w:val="24"/>
          <w:szCs w:val="24"/>
        </w:rPr>
        <w:t>optimistic in the post-acute phase.</w:t>
      </w:r>
      <w:r w:rsidR="00AE675D">
        <w:rPr>
          <w:rFonts w:ascii="Times New Roman" w:hAnsi="Times New Roman" w:cs="Times New Roman"/>
          <w:bCs/>
          <w:sz w:val="24"/>
          <w:szCs w:val="24"/>
        </w:rPr>
        <w:t xml:space="preserve">  This was </w:t>
      </w:r>
      <w:r w:rsidR="00F935C3">
        <w:rPr>
          <w:rFonts w:ascii="Times New Roman" w:hAnsi="Times New Roman" w:cs="Times New Roman"/>
          <w:bCs/>
          <w:sz w:val="24"/>
          <w:szCs w:val="24"/>
        </w:rPr>
        <w:t xml:space="preserve">tested by comparing the controllability and consequence beliefs of the </w:t>
      </w:r>
      <w:r w:rsidR="00053BCB">
        <w:rPr>
          <w:rFonts w:ascii="Times New Roman" w:hAnsi="Times New Roman" w:cs="Times New Roman"/>
          <w:bCs/>
          <w:sz w:val="24"/>
          <w:szCs w:val="24"/>
        </w:rPr>
        <w:t xml:space="preserve">sample at Times 1 and 2.  The hypothesis was that these would show a decline, indicating that the reality at 12-18 months was </w:t>
      </w:r>
      <w:r w:rsidR="00A54E70">
        <w:rPr>
          <w:rFonts w:ascii="Times New Roman" w:hAnsi="Times New Roman" w:cs="Times New Roman"/>
          <w:bCs/>
          <w:sz w:val="24"/>
          <w:szCs w:val="24"/>
        </w:rPr>
        <w:t xml:space="preserve">generally </w:t>
      </w:r>
      <w:r w:rsidR="00053BCB">
        <w:rPr>
          <w:rFonts w:ascii="Times New Roman" w:hAnsi="Times New Roman" w:cs="Times New Roman"/>
          <w:bCs/>
          <w:sz w:val="24"/>
          <w:szCs w:val="24"/>
        </w:rPr>
        <w:t xml:space="preserve">worse than had been anticipated during the post-acute phase.  </w:t>
      </w:r>
    </w:p>
    <w:p w:rsidR="00053BCB" w:rsidRPr="00053BCB" w:rsidRDefault="00053BCB" w:rsidP="00053BCB">
      <w:pPr>
        <w:pStyle w:val="ListParagraph"/>
        <w:numPr>
          <w:ilvl w:val="0"/>
          <w:numId w:val="14"/>
        </w:numPr>
        <w:spacing w:line="480" w:lineRule="auto"/>
        <w:rPr>
          <w:rFonts w:ascii="Times New Roman" w:hAnsi="Times New Roman" w:cs="Times New Roman"/>
          <w:bCs/>
          <w:sz w:val="24"/>
          <w:szCs w:val="24"/>
        </w:rPr>
      </w:pPr>
      <w:r>
        <w:rPr>
          <w:rFonts w:ascii="Times New Roman" w:hAnsi="Times New Roman" w:cs="Times New Roman"/>
          <w:bCs/>
          <w:i/>
          <w:sz w:val="24"/>
          <w:szCs w:val="24"/>
        </w:rPr>
        <w:t>There is a negative emotional impact when optimistic expectations are not fulfilled</w:t>
      </w:r>
      <w:r w:rsidR="00CA71FF">
        <w:rPr>
          <w:rFonts w:ascii="Times New Roman" w:hAnsi="Times New Roman" w:cs="Times New Roman"/>
          <w:bCs/>
          <w:i/>
          <w:sz w:val="24"/>
          <w:szCs w:val="24"/>
        </w:rPr>
        <w:t>.</w:t>
      </w:r>
      <w:r w:rsidR="00CA71FF">
        <w:rPr>
          <w:rFonts w:ascii="Times New Roman" w:hAnsi="Times New Roman" w:cs="Times New Roman"/>
          <w:bCs/>
          <w:sz w:val="24"/>
          <w:szCs w:val="24"/>
        </w:rPr>
        <w:t xml:space="preserve">  </w:t>
      </w:r>
      <w:r w:rsidR="00CA71FF" w:rsidRPr="00CA71FF">
        <w:rPr>
          <w:rFonts w:ascii="Times New Roman" w:hAnsi="Times New Roman" w:cs="Times New Roman"/>
          <w:bCs/>
          <w:sz w:val="24"/>
          <w:szCs w:val="24"/>
        </w:rPr>
        <w:t xml:space="preserve">This </w:t>
      </w:r>
      <w:r w:rsidR="00A20C34">
        <w:rPr>
          <w:rFonts w:ascii="Times New Roman" w:hAnsi="Times New Roman" w:cs="Times New Roman"/>
          <w:bCs/>
          <w:sz w:val="24"/>
          <w:szCs w:val="24"/>
        </w:rPr>
        <w:t>claim was tested by co</w:t>
      </w:r>
      <w:r w:rsidR="004579FF">
        <w:rPr>
          <w:rFonts w:ascii="Times New Roman" w:hAnsi="Times New Roman" w:cs="Times New Roman"/>
          <w:bCs/>
          <w:sz w:val="24"/>
          <w:szCs w:val="24"/>
        </w:rPr>
        <w:t>rrelating</w:t>
      </w:r>
      <w:r w:rsidR="00A20C34">
        <w:rPr>
          <w:rFonts w:ascii="Times New Roman" w:hAnsi="Times New Roman" w:cs="Times New Roman"/>
          <w:bCs/>
          <w:sz w:val="24"/>
          <w:szCs w:val="24"/>
        </w:rPr>
        <w:t xml:space="preserve"> the decline in </w:t>
      </w:r>
      <w:r w:rsidR="004579FF">
        <w:rPr>
          <w:rFonts w:ascii="Times New Roman" w:hAnsi="Times New Roman" w:cs="Times New Roman"/>
          <w:bCs/>
          <w:sz w:val="24"/>
          <w:szCs w:val="24"/>
        </w:rPr>
        <w:t>mental wellbeing</w:t>
      </w:r>
      <w:r w:rsidR="00A20C34">
        <w:rPr>
          <w:rFonts w:ascii="Times New Roman" w:hAnsi="Times New Roman" w:cs="Times New Roman"/>
          <w:bCs/>
          <w:sz w:val="24"/>
          <w:szCs w:val="24"/>
        </w:rPr>
        <w:t xml:space="preserve"> </w:t>
      </w:r>
      <w:r w:rsidR="00DB2739">
        <w:rPr>
          <w:rFonts w:ascii="Times New Roman" w:hAnsi="Times New Roman" w:cs="Times New Roman"/>
          <w:bCs/>
          <w:sz w:val="24"/>
          <w:szCs w:val="24"/>
        </w:rPr>
        <w:t xml:space="preserve">between the two time points </w:t>
      </w:r>
      <w:r w:rsidR="00A20C34">
        <w:rPr>
          <w:rFonts w:ascii="Times New Roman" w:hAnsi="Times New Roman" w:cs="Times New Roman"/>
          <w:bCs/>
          <w:sz w:val="24"/>
          <w:szCs w:val="24"/>
        </w:rPr>
        <w:t xml:space="preserve">with the extent to which the optimism at </w:t>
      </w:r>
      <w:r w:rsidR="003733E2">
        <w:rPr>
          <w:rFonts w:ascii="Times New Roman" w:hAnsi="Times New Roman" w:cs="Times New Roman"/>
          <w:bCs/>
          <w:sz w:val="24"/>
          <w:szCs w:val="24"/>
        </w:rPr>
        <w:t>Time 1</w:t>
      </w:r>
      <w:r w:rsidR="00A20C34">
        <w:rPr>
          <w:rFonts w:ascii="Times New Roman" w:hAnsi="Times New Roman" w:cs="Times New Roman"/>
          <w:bCs/>
          <w:sz w:val="24"/>
          <w:szCs w:val="24"/>
        </w:rPr>
        <w:t xml:space="preserve"> was not borne out by the reality at </w:t>
      </w:r>
      <w:r w:rsidR="003733E2">
        <w:rPr>
          <w:rFonts w:ascii="Times New Roman" w:hAnsi="Times New Roman" w:cs="Times New Roman"/>
          <w:bCs/>
          <w:sz w:val="24"/>
          <w:szCs w:val="24"/>
        </w:rPr>
        <w:t>Time 2</w:t>
      </w:r>
      <w:r w:rsidR="00A20C34">
        <w:rPr>
          <w:rFonts w:ascii="Times New Roman" w:hAnsi="Times New Roman" w:cs="Times New Roman"/>
          <w:bCs/>
          <w:sz w:val="24"/>
          <w:szCs w:val="24"/>
        </w:rPr>
        <w:t xml:space="preserve">.  If </w:t>
      </w:r>
      <w:r>
        <w:rPr>
          <w:rFonts w:ascii="Times New Roman" w:hAnsi="Times New Roman" w:cs="Times New Roman"/>
          <w:bCs/>
          <w:sz w:val="24"/>
          <w:szCs w:val="24"/>
        </w:rPr>
        <w:t xml:space="preserve">the </w:t>
      </w:r>
      <w:r w:rsidR="004579FF">
        <w:rPr>
          <w:rFonts w:ascii="Times New Roman" w:hAnsi="Times New Roman" w:cs="Times New Roman"/>
          <w:bCs/>
          <w:sz w:val="24"/>
          <w:szCs w:val="24"/>
        </w:rPr>
        <w:t>disappointment</w:t>
      </w:r>
      <w:r>
        <w:rPr>
          <w:rFonts w:ascii="Times New Roman" w:hAnsi="Times New Roman" w:cs="Times New Roman"/>
          <w:bCs/>
          <w:sz w:val="24"/>
          <w:szCs w:val="24"/>
        </w:rPr>
        <w:t xml:space="preserve"> of expectations</w:t>
      </w:r>
      <w:r w:rsidR="00A20C34">
        <w:rPr>
          <w:rFonts w:ascii="Times New Roman" w:hAnsi="Times New Roman" w:cs="Times New Roman"/>
          <w:bCs/>
          <w:sz w:val="24"/>
          <w:szCs w:val="24"/>
        </w:rPr>
        <w:t xml:space="preserve"> does have a negative impact, those who</w:t>
      </w:r>
      <w:r w:rsidR="002B2EAD">
        <w:rPr>
          <w:rFonts w:ascii="Times New Roman" w:hAnsi="Times New Roman" w:cs="Times New Roman"/>
          <w:bCs/>
          <w:sz w:val="24"/>
          <w:szCs w:val="24"/>
        </w:rPr>
        <w:t xml:space="preserve"> experienced greater disappointment in their expectations </w:t>
      </w:r>
      <w:r>
        <w:rPr>
          <w:rFonts w:ascii="Times New Roman" w:hAnsi="Times New Roman" w:cs="Times New Roman"/>
          <w:bCs/>
          <w:sz w:val="24"/>
          <w:szCs w:val="24"/>
        </w:rPr>
        <w:t>would</w:t>
      </w:r>
      <w:r w:rsidR="00A20C34">
        <w:rPr>
          <w:rFonts w:ascii="Times New Roman" w:hAnsi="Times New Roman" w:cs="Times New Roman"/>
          <w:bCs/>
          <w:sz w:val="24"/>
          <w:szCs w:val="24"/>
        </w:rPr>
        <w:t xml:space="preserve"> be expected to show a greater decline in emotional wellbeing be</w:t>
      </w:r>
      <w:r>
        <w:rPr>
          <w:rFonts w:ascii="Times New Roman" w:hAnsi="Times New Roman" w:cs="Times New Roman"/>
          <w:bCs/>
          <w:sz w:val="24"/>
          <w:szCs w:val="24"/>
        </w:rPr>
        <w:t>tween T</w:t>
      </w:r>
      <w:r w:rsidR="00A20C34">
        <w:rPr>
          <w:rFonts w:ascii="Times New Roman" w:hAnsi="Times New Roman" w:cs="Times New Roman"/>
          <w:bCs/>
          <w:sz w:val="24"/>
          <w:szCs w:val="24"/>
        </w:rPr>
        <w:t>imes 1 and 2.</w:t>
      </w:r>
      <w:r w:rsidRPr="00053BCB">
        <w:rPr>
          <w:rFonts w:ascii="Times New Roman" w:hAnsi="Times New Roman" w:cs="Times New Roman"/>
          <w:bCs/>
          <w:i/>
          <w:sz w:val="24"/>
          <w:szCs w:val="24"/>
        </w:rPr>
        <w:t xml:space="preserve"> </w:t>
      </w:r>
    </w:p>
    <w:p w:rsidR="00053BCB" w:rsidRPr="00053BCB" w:rsidRDefault="00053BCB" w:rsidP="00053BCB">
      <w:pPr>
        <w:pStyle w:val="ListParagraph"/>
        <w:numPr>
          <w:ilvl w:val="0"/>
          <w:numId w:val="14"/>
        </w:numPr>
        <w:spacing w:line="480" w:lineRule="auto"/>
        <w:rPr>
          <w:rFonts w:ascii="Times New Roman" w:hAnsi="Times New Roman" w:cs="Times New Roman"/>
          <w:bCs/>
          <w:sz w:val="24"/>
          <w:szCs w:val="24"/>
        </w:rPr>
      </w:pPr>
      <w:r w:rsidRPr="00053BCB">
        <w:rPr>
          <w:rFonts w:ascii="Times New Roman" w:hAnsi="Times New Roman" w:cs="Times New Roman"/>
          <w:bCs/>
          <w:i/>
          <w:sz w:val="24"/>
          <w:szCs w:val="24"/>
        </w:rPr>
        <w:t>Discharge triggers a downward adjustment of expectations</w:t>
      </w:r>
      <w:r>
        <w:rPr>
          <w:rFonts w:ascii="Times New Roman" w:hAnsi="Times New Roman" w:cs="Times New Roman"/>
          <w:bCs/>
          <w:i/>
          <w:sz w:val="24"/>
          <w:szCs w:val="24"/>
        </w:rPr>
        <w:t xml:space="preserve"> and </w:t>
      </w:r>
      <w:r w:rsidR="003E4837">
        <w:rPr>
          <w:rFonts w:ascii="Times New Roman" w:hAnsi="Times New Roman" w:cs="Times New Roman"/>
          <w:bCs/>
          <w:i/>
          <w:sz w:val="24"/>
          <w:szCs w:val="24"/>
        </w:rPr>
        <w:t>a consequent emotional crisis</w:t>
      </w:r>
      <w:r w:rsidRPr="00053BCB">
        <w:rPr>
          <w:rFonts w:ascii="Times New Roman" w:hAnsi="Times New Roman" w:cs="Times New Roman"/>
          <w:bCs/>
          <w:i/>
          <w:sz w:val="24"/>
          <w:szCs w:val="24"/>
        </w:rPr>
        <w:t>.</w:t>
      </w:r>
      <w:r w:rsidRPr="00053BCB">
        <w:rPr>
          <w:rFonts w:ascii="Times New Roman" w:hAnsi="Times New Roman" w:cs="Times New Roman"/>
          <w:bCs/>
          <w:sz w:val="24"/>
          <w:szCs w:val="24"/>
        </w:rPr>
        <w:t xml:space="preserve">  This was tested by comparing the </w:t>
      </w:r>
      <w:r w:rsidR="003E4837">
        <w:rPr>
          <w:rFonts w:ascii="Times New Roman" w:hAnsi="Times New Roman" w:cs="Times New Roman"/>
          <w:bCs/>
          <w:sz w:val="24"/>
          <w:szCs w:val="24"/>
        </w:rPr>
        <w:t xml:space="preserve">emotional </w:t>
      </w:r>
      <w:r w:rsidR="006A1580">
        <w:rPr>
          <w:rFonts w:ascii="Times New Roman" w:hAnsi="Times New Roman" w:cs="Times New Roman"/>
          <w:bCs/>
          <w:sz w:val="24"/>
          <w:szCs w:val="24"/>
        </w:rPr>
        <w:t>health</w:t>
      </w:r>
      <w:r w:rsidR="003E4837">
        <w:rPr>
          <w:rFonts w:ascii="Times New Roman" w:hAnsi="Times New Roman" w:cs="Times New Roman"/>
          <w:bCs/>
          <w:sz w:val="24"/>
          <w:szCs w:val="24"/>
        </w:rPr>
        <w:t xml:space="preserve">, </w:t>
      </w:r>
      <w:r w:rsidRPr="00053BCB">
        <w:rPr>
          <w:rFonts w:ascii="Times New Roman" w:hAnsi="Times New Roman" w:cs="Times New Roman"/>
          <w:bCs/>
          <w:sz w:val="24"/>
          <w:szCs w:val="24"/>
        </w:rPr>
        <w:t>controllability</w:t>
      </w:r>
      <w:r w:rsidR="006A1580">
        <w:rPr>
          <w:rFonts w:ascii="Times New Roman" w:hAnsi="Times New Roman" w:cs="Times New Roman"/>
          <w:bCs/>
          <w:sz w:val="24"/>
          <w:szCs w:val="24"/>
        </w:rPr>
        <w:t xml:space="preserve"> expectations</w:t>
      </w:r>
      <w:r w:rsidRPr="00053BCB">
        <w:rPr>
          <w:rFonts w:ascii="Times New Roman" w:hAnsi="Times New Roman" w:cs="Times New Roman"/>
          <w:bCs/>
          <w:sz w:val="24"/>
          <w:szCs w:val="24"/>
        </w:rPr>
        <w:t xml:space="preserve"> and consequence </w:t>
      </w:r>
      <w:r w:rsidR="006A1580">
        <w:rPr>
          <w:rFonts w:ascii="Times New Roman" w:hAnsi="Times New Roman" w:cs="Times New Roman"/>
          <w:bCs/>
          <w:sz w:val="24"/>
          <w:szCs w:val="24"/>
        </w:rPr>
        <w:t>expectations</w:t>
      </w:r>
      <w:r w:rsidRPr="00053BCB">
        <w:rPr>
          <w:rFonts w:ascii="Times New Roman" w:hAnsi="Times New Roman" w:cs="Times New Roman"/>
          <w:bCs/>
          <w:sz w:val="24"/>
          <w:szCs w:val="24"/>
        </w:rPr>
        <w:t xml:space="preserve"> of the in-patient and recently-discharged groups.</w:t>
      </w:r>
      <w:r w:rsidR="003E4837">
        <w:rPr>
          <w:rFonts w:ascii="Times New Roman" w:hAnsi="Times New Roman" w:cs="Times New Roman"/>
          <w:bCs/>
          <w:sz w:val="24"/>
          <w:szCs w:val="24"/>
        </w:rPr>
        <w:t xml:space="preserve">  It was hypothesized that the recently-discharged group would show less optimism</w:t>
      </w:r>
      <w:r w:rsidR="00E736C3">
        <w:rPr>
          <w:rFonts w:ascii="Times New Roman" w:hAnsi="Times New Roman" w:cs="Times New Roman"/>
          <w:bCs/>
          <w:sz w:val="24"/>
          <w:szCs w:val="24"/>
        </w:rPr>
        <w:t xml:space="preserve">, </w:t>
      </w:r>
      <w:r w:rsidR="00445068">
        <w:rPr>
          <w:rFonts w:ascii="Times New Roman" w:hAnsi="Times New Roman" w:cs="Times New Roman"/>
          <w:bCs/>
          <w:sz w:val="24"/>
          <w:szCs w:val="24"/>
        </w:rPr>
        <w:t>reduced</w:t>
      </w:r>
      <w:r w:rsidR="003E4837">
        <w:rPr>
          <w:rFonts w:ascii="Times New Roman" w:hAnsi="Times New Roman" w:cs="Times New Roman"/>
          <w:bCs/>
          <w:sz w:val="24"/>
          <w:szCs w:val="24"/>
        </w:rPr>
        <w:t xml:space="preserve"> wellbeing</w:t>
      </w:r>
      <w:r w:rsidR="00445068">
        <w:rPr>
          <w:rFonts w:ascii="Times New Roman" w:hAnsi="Times New Roman" w:cs="Times New Roman"/>
          <w:bCs/>
          <w:sz w:val="24"/>
          <w:szCs w:val="24"/>
        </w:rPr>
        <w:t>,</w:t>
      </w:r>
      <w:r w:rsidR="00E736C3">
        <w:rPr>
          <w:rFonts w:ascii="Times New Roman" w:hAnsi="Times New Roman" w:cs="Times New Roman"/>
          <w:bCs/>
          <w:sz w:val="24"/>
          <w:szCs w:val="24"/>
        </w:rPr>
        <w:t xml:space="preserve"> and more anxiety and depression</w:t>
      </w:r>
      <w:r w:rsidR="003E4837">
        <w:rPr>
          <w:rFonts w:ascii="Times New Roman" w:hAnsi="Times New Roman" w:cs="Times New Roman"/>
          <w:bCs/>
          <w:sz w:val="24"/>
          <w:szCs w:val="24"/>
        </w:rPr>
        <w:t>.</w:t>
      </w:r>
    </w:p>
    <w:p w:rsidR="00A20C34" w:rsidRDefault="004563EE" w:rsidP="004E6232">
      <w:pPr>
        <w:pStyle w:val="ListParagraph"/>
        <w:numPr>
          <w:ilvl w:val="0"/>
          <w:numId w:val="14"/>
        </w:numPr>
        <w:spacing w:line="480" w:lineRule="auto"/>
        <w:rPr>
          <w:rFonts w:ascii="Times New Roman" w:hAnsi="Times New Roman" w:cs="Times New Roman"/>
          <w:bCs/>
          <w:sz w:val="24"/>
          <w:szCs w:val="24"/>
        </w:rPr>
      </w:pPr>
      <w:r>
        <w:rPr>
          <w:rFonts w:ascii="Times New Roman" w:hAnsi="Times New Roman" w:cs="Times New Roman"/>
          <w:bCs/>
          <w:i/>
          <w:sz w:val="24"/>
          <w:szCs w:val="24"/>
        </w:rPr>
        <w:t>Optimism</w:t>
      </w:r>
      <w:r w:rsidR="008808B2" w:rsidRPr="008808B2">
        <w:rPr>
          <w:rFonts w:ascii="Times New Roman" w:hAnsi="Times New Roman" w:cs="Times New Roman"/>
          <w:bCs/>
          <w:i/>
          <w:sz w:val="24"/>
          <w:szCs w:val="24"/>
        </w:rPr>
        <w:t xml:space="preserve"> about consequences and </w:t>
      </w:r>
      <w:r w:rsidR="00D0613F" w:rsidRPr="008808B2">
        <w:rPr>
          <w:rFonts w:ascii="Times New Roman" w:hAnsi="Times New Roman" w:cs="Times New Roman"/>
          <w:bCs/>
          <w:i/>
          <w:sz w:val="24"/>
          <w:szCs w:val="24"/>
        </w:rPr>
        <w:t>control</w:t>
      </w:r>
      <w:r w:rsidR="00D0613F">
        <w:rPr>
          <w:rFonts w:ascii="Times New Roman" w:hAnsi="Times New Roman" w:cs="Times New Roman"/>
          <w:bCs/>
          <w:i/>
          <w:sz w:val="24"/>
          <w:szCs w:val="24"/>
        </w:rPr>
        <w:t xml:space="preserve">lability </w:t>
      </w:r>
      <w:r w:rsidR="00D0613F" w:rsidRPr="008808B2">
        <w:rPr>
          <w:rFonts w:ascii="Times New Roman" w:hAnsi="Times New Roman" w:cs="Times New Roman"/>
          <w:bCs/>
          <w:i/>
          <w:sz w:val="24"/>
          <w:szCs w:val="24"/>
        </w:rPr>
        <w:t>will</w:t>
      </w:r>
      <w:r w:rsidR="008808B2" w:rsidRPr="008808B2">
        <w:rPr>
          <w:rFonts w:ascii="Times New Roman" w:hAnsi="Times New Roman" w:cs="Times New Roman"/>
          <w:bCs/>
          <w:i/>
          <w:sz w:val="24"/>
          <w:szCs w:val="24"/>
        </w:rPr>
        <w:t xml:space="preserve"> lead to better </w:t>
      </w:r>
      <w:r w:rsidR="005A4663">
        <w:rPr>
          <w:rFonts w:ascii="Times New Roman" w:hAnsi="Times New Roman" w:cs="Times New Roman"/>
          <w:bCs/>
          <w:i/>
          <w:sz w:val="24"/>
          <w:szCs w:val="24"/>
        </w:rPr>
        <w:t xml:space="preserve">emotional </w:t>
      </w:r>
      <w:r w:rsidR="008808B2" w:rsidRPr="008808B2">
        <w:rPr>
          <w:rFonts w:ascii="Times New Roman" w:hAnsi="Times New Roman" w:cs="Times New Roman"/>
          <w:bCs/>
          <w:i/>
          <w:sz w:val="24"/>
          <w:szCs w:val="24"/>
        </w:rPr>
        <w:t>wellbeing</w:t>
      </w:r>
      <w:r w:rsidR="00ED1C70">
        <w:rPr>
          <w:rFonts w:ascii="Times New Roman" w:hAnsi="Times New Roman" w:cs="Times New Roman"/>
          <w:bCs/>
          <w:i/>
          <w:sz w:val="24"/>
          <w:szCs w:val="24"/>
        </w:rPr>
        <w:t xml:space="preserve"> and less anxiety and depression</w:t>
      </w:r>
      <w:r w:rsidR="008808B2" w:rsidRPr="008808B2">
        <w:rPr>
          <w:rFonts w:ascii="Times New Roman" w:hAnsi="Times New Roman" w:cs="Times New Roman"/>
          <w:bCs/>
          <w:i/>
          <w:sz w:val="24"/>
          <w:szCs w:val="24"/>
        </w:rPr>
        <w:t>.</w:t>
      </w:r>
      <w:r w:rsidR="008808B2">
        <w:rPr>
          <w:rFonts w:ascii="Times New Roman" w:hAnsi="Times New Roman" w:cs="Times New Roman"/>
          <w:bCs/>
          <w:sz w:val="24"/>
          <w:szCs w:val="24"/>
        </w:rPr>
        <w:t xml:space="preserve">  </w:t>
      </w:r>
      <w:r w:rsidR="00484719">
        <w:rPr>
          <w:rFonts w:ascii="Times New Roman" w:hAnsi="Times New Roman" w:cs="Times New Roman"/>
          <w:bCs/>
          <w:sz w:val="24"/>
          <w:szCs w:val="24"/>
        </w:rPr>
        <w:t xml:space="preserve">It was </w:t>
      </w:r>
      <w:r w:rsidR="006A1580">
        <w:rPr>
          <w:rFonts w:ascii="Times New Roman" w:hAnsi="Times New Roman" w:cs="Times New Roman"/>
          <w:bCs/>
          <w:sz w:val="24"/>
          <w:szCs w:val="24"/>
        </w:rPr>
        <w:t xml:space="preserve">hypothesized </w:t>
      </w:r>
      <w:r w:rsidR="00484719">
        <w:rPr>
          <w:rFonts w:ascii="Times New Roman" w:hAnsi="Times New Roman" w:cs="Times New Roman"/>
          <w:bCs/>
          <w:sz w:val="24"/>
          <w:szCs w:val="24"/>
        </w:rPr>
        <w:t>that</w:t>
      </w:r>
      <w:r w:rsidR="00ED1C70">
        <w:rPr>
          <w:rFonts w:ascii="Times New Roman" w:hAnsi="Times New Roman" w:cs="Times New Roman"/>
          <w:bCs/>
          <w:sz w:val="24"/>
          <w:szCs w:val="24"/>
        </w:rPr>
        <w:t>, at Time 1,</w:t>
      </w:r>
      <w:r w:rsidR="00484719">
        <w:rPr>
          <w:rFonts w:ascii="Times New Roman" w:hAnsi="Times New Roman" w:cs="Times New Roman"/>
          <w:bCs/>
          <w:sz w:val="24"/>
          <w:szCs w:val="24"/>
        </w:rPr>
        <w:t xml:space="preserve"> optimism about the controllability and impact of the ABI would </w:t>
      </w:r>
      <w:r w:rsidR="008C4382">
        <w:rPr>
          <w:rFonts w:ascii="Times New Roman" w:hAnsi="Times New Roman" w:cs="Times New Roman"/>
          <w:bCs/>
          <w:sz w:val="24"/>
          <w:szCs w:val="24"/>
        </w:rPr>
        <w:t>correlate</w:t>
      </w:r>
      <w:r w:rsidR="00484719">
        <w:rPr>
          <w:rFonts w:ascii="Times New Roman" w:hAnsi="Times New Roman" w:cs="Times New Roman"/>
          <w:bCs/>
          <w:sz w:val="24"/>
          <w:szCs w:val="24"/>
        </w:rPr>
        <w:t xml:space="preserve"> w</w:t>
      </w:r>
      <w:r w:rsidR="008C4382">
        <w:rPr>
          <w:rFonts w:ascii="Times New Roman" w:hAnsi="Times New Roman" w:cs="Times New Roman"/>
          <w:bCs/>
          <w:sz w:val="24"/>
          <w:szCs w:val="24"/>
        </w:rPr>
        <w:t>ith better emotional wellbeing</w:t>
      </w:r>
      <w:r w:rsidR="00ED1C70">
        <w:rPr>
          <w:rFonts w:ascii="Times New Roman" w:hAnsi="Times New Roman" w:cs="Times New Roman"/>
          <w:bCs/>
          <w:sz w:val="24"/>
          <w:szCs w:val="24"/>
        </w:rPr>
        <w:t xml:space="preserve"> and less anxiety and depression</w:t>
      </w:r>
      <w:r w:rsidR="008C4382">
        <w:rPr>
          <w:rFonts w:ascii="Times New Roman" w:hAnsi="Times New Roman" w:cs="Times New Roman"/>
          <w:bCs/>
          <w:sz w:val="24"/>
          <w:szCs w:val="24"/>
        </w:rPr>
        <w:t>.</w:t>
      </w:r>
    </w:p>
    <w:p w:rsidR="00D0613F" w:rsidRPr="008808B2" w:rsidRDefault="004563EE" w:rsidP="004E6232">
      <w:pPr>
        <w:pStyle w:val="ListParagraph"/>
        <w:numPr>
          <w:ilvl w:val="0"/>
          <w:numId w:val="14"/>
        </w:numPr>
        <w:spacing w:line="480" w:lineRule="auto"/>
        <w:rPr>
          <w:rFonts w:ascii="Times New Roman" w:hAnsi="Times New Roman" w:cs="Times New Roman"/>
          <w:bCs/>
          <w:sz w:val="24"/>
          <w:szCs w:val="24"/>
        </w:rPr>
      </w:pPr>
      <w:r>
        <w:rPr>
          <w:rFonts w:ascii="Times New Roman" w:hAnsi="Times New Roman" w:cs="Times New Roman"/>
          <w:bCs/>
          <w:i/>
          <w:sz w:val="24"/>
          <w:szCs w:val="24"/>
        </w:rPr>
        <w:t>Optimism</w:t>
      </w:r>
      <w:r w:rsidR="00D0613F">
        <w:rPr>
          <w:rFonts w:ascii="Times New Roman" w:hAnsi="Times New Roman" w:cs="Times New Roman"/>
          <w:bCs/>
          <w:i/>
          <w:sz w:val="24"/>
          <w:szCs w:val="24"/>
        </w:rPr>
        <w:t xml:space="preserve"> about controllability will result in greater engagement in the rehabilitation process.  </w:t>
      </w:r>
      <w:r w:rsidR="00AF23BF">
        <w:rPr>
          <w:rFonts w:ascii="Times New Roman" w:hAnsi="Times New Roman" w:cs="Times New Roman"/>
          <w:bCs/>
          <w:sz w:val="24"/>
          <w:szCs w:val="24"/>
        </w:rPr>
        <w:t xml:space="preserve">It was </w:t>
      </w:r>
      <w:r w:rsidR="006A1580">
        <w:rPr>
          <w:rFonts w:ascii="Times New Roman" w:hAnsi="Times New Roman" w:cs="Times New Roman"/>
          <w:bCs/>
          <w:sz w:val="24"/>
          <w:szCs w:val="24"/>
        </w:rPr>
        <w:t xml:space="preserve">hypothesized </w:t>
      </w:r>
      <w:r w:rsidR="00AF23BF">
        <w:rPr>
          <w:rFonts w:ascii="Times New Roman" w:hAnsi="Times New Roman" w:cs="Times New Roman"/>
          <w:bCs/>
          <w:sz w:val="24"/>
          <w:szCs w:val="24"/>
        </w:rPr>
        <w:t>that</w:t>
      </w:r>
      <w:r w:rsidR="00ED1C70">
        <w:rPr>
          <w:rFonts w:ascii="Times New Roman" w:hAnsi="Times New Roman" w:cs="Times New Roman"/>
          <w:bCs/>
          <w:sz w:val="24"/>
          <w:szCs w:val="24"/>
        </w:rPr>
        <w:t>, at Time 1,</w:t>
      </w:r>
      <w:r w:rsidR="00AF23BF">
        <w:rPr>
          <w:rFonts w:ascii="Times New Roman" w:hAnsi="Times New Roman" w:cs="Times New Roman"/>
          <w:bCs/>
          <w:sz w:val="24"/>
          <w:szCs w:val="24"/>
        </w:rPr>
        <w:t xml:space="preserve"> </w:t>
      </w:r>
      <w:r w:rsidR="00ED1C70">
        <w:rPr>
          <w:rFonts w:ascii="Times New Roman" w:hAnsi="Times New Roman" w:cs="Times New Roman"/>
          <w:bCs/>
          <w:sz w:val="24"/>
          <w:szCs w:val="24"/>
        </w:rPr>
        <w:t>optimism</w:t>
      </w:r>
      <w:r w:rsidR="00AF23BF">
        <w:rPr>
          <w:rFonts w:ascii="Times New Roman" w:hAnsi="Times New Roman" w:cs="Times New Roman"/>
          <w:bCs/>
          <w:sz w:val="24"/>
          <w:szCs w:val="24"/>
        </w:rPr>
        <w:t xml:space="preserve"> about the controllability of the </w:t>
      </w:r>
      <w:r w:rsidR="00AF23BF">
        <w:rPr>
          <w:rFonts w:ascii="Times New Roman" w:hAnsi="Times New Roman" w:cs="Times New Roman"/>
          <w:bCs/>
          <w:sz w:val="24"/>
          <w:szCs w:val="24"/>
        </w:rPr>
        <w:lastRenderedPageBreak/>
        <w:t xml:space="preserve">condition would be </w:t>
      </w:r>
      <w:r w:rsidR="00ED1C70">
        <w:rPr>
          <w:rFonts w:ascii="Times New Roman" w:hAnsi="Times New Roman" w:cs="Times New Roman"/>
          <w:bCs/>
          <w:sz w:val="24"/>
          <w:szCs w:val="24"/>
        </w:rPr>
        <w:t xml:space="preserve">correlated with higher levels of engagement in the </w:t>
      </w:r>
      <w:r w:rsidR="00AF23BF">
        <w:rPr>
          <w:rFonts w:ascii="Times New Roman" w:hAnsi="Times New Roman" w:cs="Times New Roman"/>
          <w:bCs/>
          <w:sz w:val="24"/>
          <w:szCs w:val="24"/>
        </w:rPr>
        <w:t xml:space="preserve">rehabilitation </w:t>
      </w:r>
      <w:r w:rsidR="00ED1C70">
        <w:rPr>
          <w:rFonts w:ascii="Times New Roman" w:hAnsi="Times New Roman" w:cs="Times New Roman"/>
          <w:bCs/>
          <w:sz w:val="24"/>
          <w:szCs w:val="24"/>
        </w:rPr>
        <w:t>process</w:t>
      </w:r>
      <w:r w:rsidR="00AF23BF">
        <w:rPr>
          <w:rFonts w:ascii="Times New Roman" w:hAnsi="Times New Roman" w:cs="Times New Roman"/>
          <w:bCs/>
          <w:sz w:val="24"/>
          <w:szCs w:val="24"/>
        </w:rPr>
        <w:t>.</w:t>
      </w:r>
    </w:p>
    <w:p w:rsidR="00013FBF" w:rsidRDefault="00013FBF" w:rsidP="00A87BE9">
      <w:pPr>
        <w:spacing w:line="480" w:lineRule="auto"/>
        <w:ind w:firstLine="720"/>
        <w:rPr>
          <w:rFonts w:ascii="Times New Roman" w:hAnsi="Times New Roman" w:cs="Times New Roman"/>
          <w:bCs/>
          <w:sz w:val="24"/>
          <w:szCs w:val="24"/>
        </w:rPr>
      </w:pPr>
    </w:p>
    <w:p w:rsidR="00073608" w:rsidRPr="000363BD" w:rsidRDefault="00073608" w:rsidP="00A930DC">
      <w:pPr>
        <w:spacing w:line="480" w:lineRule="auto"/>
        <w:ind w:firstLine="720"/>
        <w:rPr>
          <w:rFonts w:ascii="Times New Roman" w:hAnsi="Times New Roman" w:cs="Times New Roman"/>
          <w:b/>
          <w:bCs/>
          <w:color w:val="000000"/>
          <w:sz w:val="24"/>
          <w:szCs w:val="24"/>
          <w:u w:val="single"/>
        </w:rPr>
      </w:pPr>
      <w:r w:rsidRPr="000363BD">
        <w:rPr>
          <w:rFonts w:ascii="Times New Roman" w:hAnsi="Times New Roman" w:cs="Times New Roman"/>
          <w:b/>
          <w:bCs/>
          <w:sz w:val="24"/>
          <w:szCs w:val="24"/>
          <w:u w:val="single"/>
        </w:rPr>
        <w:t>Method</w:t>
      </w:r>
    </w:p>
    <w:p w:rsidR="001073E7" w:rsidRPr="003C18DC" w:rsidRDefault="001073E7" w:rsidP="000363BD">
      <w:pPr>
        <w:spacing w:line="480" w:lineRule="auto"/>
        <w:rPr>
          <w:rFonts w:ascii="Times New Roman" w:hAnsi="Times New Roman" w:cs="Times New Roman"/>
          <w:bCs/>
          <w:color w:val="000000"/>
          <w:sz w:val="24"/>
          <w:szCs w:val="24"/>
        </w:rPr>
      </w:pPr>
      <w:r w:rsidRPr="003C18DC">
        <w:rPr>
          <w:rFonts w:ascii="Times New Roman" w:hAnsi="Times New Roman" w:cs="Times New Roman"/>
          <w:bCs/>
          <w:color w:val="000000"/>
          <w:sz w:val="24"/>
          <w:szCs w:val="24"/>
        </w:rPr>
        <w:t xml:space="preserve">Ethical approval for the research was provided through the UK’s </w:t>
      </w:r>
      <w:r w:rsidRPr="00D05297">
        <w:rPr>
          <w:rFonts w:ascii="Times New Roman" w:hAnsi="Times New Roman" w:cs="Times New Roman"/>
          <w:bCs/>
          <w:color w:val="000000"/>
          <w:sz w:val="24"/>
          <w:szCs w:val="24"/>
        </w:rPr>
        <w:t>National Research Ethics Service.</w:t>
      </w:r>
    </w:p>
    <w:p w:rsidR="00073608" w:rsidRPr="003C18DC" w:rsidRDefault="00073608" w:rsidP="00A930DC">
      <w:pPr>
        <w:spacing w:line="480" w:lineRule="auto"/>
        <w:ind w:firstLine="720"/>
        <w:rPr>
          <w:rFonts w:ascii="Times New Roman" w:hAnsi="Times New Roman" w:cs="Times New Roman"/>
          <w:bCs/>
          <w:i/>
          <w:color w:val="000000"/>
          <w:sz w:val="24"/>
          <w:szCs w:val="24"/>
        </w:rPr>
      </w:pPr>
      <w:r w:rsidRPr="003C18DC">
        <w:rPr>
          <w:rFonts w:ascii="Times New Roman" w:hAnsi="Times New Roman" w:cs="Times New Roman"/>
          <w:bCs/>
          <w:i/>
          <w:color w:val="000000"/>
          <w:sz w:val="24"/>
          <w:szCs w:val="24"/>
        </w:rPr>
        <w:t>Participants</w:t>
      </w:r>
    </w:p>
    <w:p w:rsidR="004B1CC2" w:rsidRPr="003C18DC" w:rsidRDefault="007E39B2" w:rsidP="00036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4B6D2B" w:rsidRPr="003C18DC">
        <w:rPr>
          <w:rFonts w:ascii="Times New Roman" w:hAnsi="Times New Roman" w:cs="Times New Roman"/>
          <w:bCs/>
          <w:sz w:val="24"/>
          <w:szCs w:val="24"/>
        </w:rPr>
        <w:t>A power calculation</w:t>
      </w:r>
      <w:r w:rsidR="004B1CC2" w:rsidRPr="003C18DC">
        <w:rPr>
          <w:rFonts w:ascii="Times New Roman" w:hAnsi="Times New Roman" w:cs="Times New Roman"/>
          <w:bCs/>
          <w:sz w:val="24"/>
          <w:szCs w:val="24"/>
        </w:rPr>
        <w:t xml:space="preserve"> </w:t>
      </w:r>
      <w:r w:rsidR="004B6D2B" w:rsidRPr="003C18DC">
        <w:rPr>
          <w:rFonts w:ascii="Times New Roman" w:hAnsi="Times New Roman" w:cs="Times New Roman"/>
          <w:bCs/>
          <w:sz w:val="24"/>
          <w:szCs w:val="24"/>
        </w:rPr>
        <w:t xml:space="preserve">using </w:t>
      </w:r>
      <w:r w:rsidR="004B6D2B" w:rsidRPr="003C18DC">
        <w:rPr>
          <w:rFonts w:ascii="Times New Roman" w:hAnsi="Times New Roman" w:cs="Times New Roman"/>
          <w:sz w:val="24"/>
          <w:szCs w:val="24"/>
        </w:rPr>
        <w:t>G</w:t>
      </w:r>
      <w:r w:rsidR="00781F26" w:rsidRPr="003C18DC">
        <w:rPr>
          <w:rFonts w:ascii="Times New Roman" w:hAnsi="Times New Roman" w:cs="Times New Roman"/>
          <w:sz w:val="24"/>
          <w:szCs w:val="24"/>
        </w:rPr>
        <w:t>*</w:t>
      </w:r>
      <w:r w:rsidR="004B6D2B" w:rsidRPr="003C18DC">
        <w:rPr>
          <w:rFonts w:ascii="Times New Roman" w:hAnsi="Times New Roman" w:cs="Times New Roman"/>
          <w:sz w:val="24"/>
          <w:szCs w:val="24"/>
        </w:rPr>
        <w:t>Power</w:t>
      </w:r>
      <w:r w:rsidR="00781F26" w:rsidRPr="003C18DC">
        <w:rPr>
          <w:rFonts w:ascii="Times New Roman" w:hAnsi="Times New Roman" w:cs="Times New Roman"/>
          <w:sz w:val="24"/>
          <w:szCs w:val="24"/>
        </w:rPr>
        <w:t>3</w:t>
      </w:r>
      <w:r w:rsidR="004B6D2B" w:rsidRPr="003C18DC">
        <w:rPr>
          <w:rFonts w:ascii="Times New Roman" w:hAnsi="Times New Roman" w:cs="Times New Roman"/>
          <w:sz w:val="24"/>
          <w:szCs w:val="24"/>
        </w:rPr>
        <w:t xml:space="preserve"> </w:t>
      </w:r>
      <w:r w:rsidR="00B2450C">
        <w:rPr>
          <w:rFonts w:ascii="Times New Roman" w:hAnsi="Times New Roman" w:cs="Times New Roman"/>
          <w:sz w:val="24"/>
          <w:szCs w:val="24"/>
        </w:rPr>
        <w:t xml:space="preserve">[31] </w:t>
      </w:r>
      <w:r w:rsidR="004B1CC2" w:rsidRPr="003C18DC">
        <w:rPr>
          <w:rFonts w:ascii="Times New Roman" w:hAnsi="Times New Roman" w:cs="Times New Roman"/>
          <w:bCs/>
          <w:sz w:val="24"/>
          <w:szCs w:val="24"/>
        </w:rPr>
        <w:t>indicated that to detect a large correlation (r=</w:t>
      </w:r>
      <w:r w:rsidR="00A56C63" w:rsidRPr="003C18DC">
        <w:rPr>
          <w:rFonts w:ascii="Times New Roman" w:hAnsi="Times New Roman" w:cs="Times New Roman"/>
          <w:bCs/>
          <w:sz w:val="24"/>
          <w:szCs w:val="24"/>
        </w:rPr>
        <w:t>.</w:t>
      </w:r>
      <w:r w:rsidR="00DE06FE" w:rsidRPr="003C18DC">
        <w:rPr>
          <w:rFonts w:ascii="Times New Roman" w:hAnsi="Times New Roman" w:cs="Times New Roman"/>
          <w:bCs/>
          <w:sz w:val="24"/>
          <w:szCs w:val="24"/>
        </w:rPr>
        <w:t>5)</w:t>
      </w:r>
      <w:r w:rsidR="004B1CC2" w:rsidRPr="003C18DC">
        <w:rPr>
          <w:rFonts w:ascii="Times New Roman" w:hAnsi="Times New Roman" w:cs="Times New Roman"/>
          <w:bCs/>
          <w:sz w:val="24"/>
          <w:szCs w:val="24"/>
        </w:rPr>
        <w:t xml:space="preserve">, with alpha set at </w:t>
      </w:r>
      <w:r w:rsidR="00400298">
        <w:rPr>
          <w:rFonts w:ascii="Times New Roman" w:hAnsi="Times New Roman" w:cs="Times New Roman"/>
          <w:bCs/>
          <w:sz w:val="24"/>
          <w:szCs w:val="24"/>
        </w:rPr>
        <w:t>0</w:t>
      </w:r>
      <w:r w:rsidR="004B1CC2" w:rsidRPr="003C18DC">
        <w:rPr>
          <w:rFonts w:ascii="Times New Roman" w:hAnsi="Times New Roman" w:cs="Times New Roman"/>
          <w:bCs/>
          <w:sz w:val="24"/>
          <w:szCs w:val="24"/>
        </w:rPr>
        <w:t xml:space="preserve">.05 </w:t>
      </w:r>
      <w:r w:rsidR="00A56C63" w:rsidRPr="003C18DC">
        <w:rPr>
          <w:rFonts w:ascii="Times New Roman" w:hAnsi="Times New Roman" w:cs="Times New Roman"/>
          <w:bCs/>
          <w:sz w:val="24"/>
          <w:szCs w:val="24"/>
        </w:rPr>
        <w:t xml:space="preserve">(two-tailed) </w:t>
      </w:r>
      <w:r w:rsidR="004B1CC2" w:rsidRPr="003C18DC">
        <w:rPr>
          <w:rFonts w:ascii="Times New Roman" w:hAnsi="Times New Roman" w:cs="Times New Roman"/>
          <w:bCs/>
          <w:sz w:val="24"/>
          <w:szCs w:val="24"/>
        </w:rPr>
        <w:t>and power at .80, a sample of</w:t>
      </w:r>
      <w:r w:rsidR="00A56C63" w:rsidRPr="003C18DC">
        <w:rPr>
          <w:rFonts w:ascii="Times New Roman" w:hAnsi="Times New Roman" w:cs="Times New Roman"/>
          <w:bCs/>
          <w:sz w:val="24"/>
          <w:szCs w:val="24"/>
        </w:rPr>
        <w:t xml:space="preserve"> 29</w:t>
      </w:r>
      <w:r w:rsidR="004B1CC2" w:rsidRPr="003C18DC">
        <w:rPr>
          <w:rFonts w:ascii="Times New Roman" w:hAnsi="Times New Roman" w:cs="Times New Roman"/>
          <w:bCs/>
          <w:sz w:val="24"/>
          <w:szCs w:val="24"/>
        </w:rPr>
        <w:t xml:space="preserve"> would be required.  </w:t>
      </w:r>
      <w:r w:rsidR="002C271F" w:rsidRPr="003C18DC">
        <w:rPr>
          <w:rFonts w:ascii="Times New Roman" w:hAnsi="Times New Roman" w:cs="Times New Roman"/>
          <w:bCs/>
          <w:sz w:val="24"/>
          <w:szCs w:val="24"/>
        </w:rPr>
        <w:t xml:space="preserve">So at least </w:t>
      </w:r>
      <w:r w:rsidR="00A56C63" w:rsidRPr="003C18DC">
        <w:rPr>
          <w:rFonts w:ascii="Times New Roman" w:hAnsi="Times New Roman" w:cs="Times New Roman"/>
          <w:bCs/>
          <w:sz w:val="24"/>
          <w:szCs w:val="24"/>
        </w:rPr>
        <w:t>this number was</w:t>
      </w:r>
      <w:r w:rsidR="002C271F" w:rsidRPr="003C18DC">
        <w:rPr>
          <w:rFonts w:ascii="Times New Roman" w:hAnsi="Times New Roman" w:cs="Times New Roman"/>
          <w:bCs/>
          <w:sz w:val="24"/>
          <w:szCs w:val="24"/>
        </w:rPr>
        <w:t xml:space="preserve"> required </w:t>
      </w:r>
      <w:r w:rsidR="009E68F4">
        <w:rPr>
          <w:rFonts w:ascii="Times New Roman" w:hAnsi="Times New Roman" w:cs="Times New Roman"/>
          <w:bCs/>
          <w:sz w:val="24"/>
          <w:szCs w:val="24"/>
        </w:rPr>
        <w:t>at</w:t>
      </w:r>
      <w:r w:rsidR="002C271F" w:rsidRPr="003C18DC">
        <w:rPr>
          <w:rFonts w:ascii="Times New Roman" w:hAnsi="Times New Roman" w:cs="Times New Roman"/>
          <w:bCs/>
          <w:sz w:val="24"/>
          <w:szCs w:val="24"/>
        </w:rPr>
        <w:t xml:space="preserve"> </w:t>
      </w:r>
      <w:r w:rsidR="003733E2">
        <w:rPr>
          <w:rFonts w:ascii="Times New Roman" w:hAnsi="Times New Roman" w:cs="Times New Roman"/>
          <w:bCs/>
          <w:sz w:val="24"/>
          <w:szCs w:val="24"/>
        </w:rPr>
        <w:t>Time 2</w:t>
      </w:r>
      <w:r w:rsidR="002C271F" w:rsidRPr="003C18DC">
        <w:rPr>
          <w:rFonts w:ascii="Times New Roman" w:hAnsi="Times New Roman" w:cs="Times New Roman"/>
          <w:bCs/>
          <w:sz w:val="24"/>
          <w:szCs w:val="24"/>
        </w:rPr>
        <w:t xml:space="preserve"> to ensure adequate power.  Assuming that </w:t>
      </w:r>
      <w:r w:rsidR="002C271F" w:rsidRPr="003C18DC">
        <w:rPr>
          <w:rFonts w:ascii="Times New Roman" w:hAnsi="Times New Roman" w:cs="Times New Roman"/>
          <w:sz w:val="24"/>
          <w:szCs w:val="24"/>
        </w:rPr>
        <w:t xml:space="preserve">around 50% would be lost to follow-up </w:t>
      </w:r>
      <w:r w:rsidR="00B2450C">
        <w:rPr>
          <w:rFonts w:ascii="Times New Roman" w:hAnsi="Times New Roman" w:cs="Times New Roman"/>
          <w:sz w:val="24"/>
          <w:szCs w:val="24"/>
        </w:rPr>
        <w:t>[32]</w:t>
      </w:r>
      <w:r w:rsidR="002C271F" w:rsidRPr="003C18DC">
        <w:rPr>
          <w:rFonts w:ascii="Times New Roman" w:hAnsi="Times New Roman" w:cs="Times New Roman"/>
          <w:sz w:val="24"/>
          <w:szCs w:val="24"/>
        </w:rPr>
        <w:t xml:space="preserve">, a target of at </w:t>
      </w:r>
      <w:r w:rsidR="00A56C63" w:rsidRPr="003C18DC">
        <w:rPr>
          <w:rFonts w:ascii="Times New Roman" w:hAnsi="Times New Roman" w:cs="Times New Roman"/>
          <w:sz w:val="24"/>
          <w:szCs w:val="24"/>
        </w:rPr>
        <w:t>least 58 participants</w:t>
      </w:r>
      <w:r w:rsidR="002C271F" w:rsidRPr="003C18DC">
        <w:rPr>
          <w:rFonts w:ascii="Times New Roman" w:hAnsi="Times New Roman" w:cs="Times New Roman"/>
          <w:sz w:val="24"/>
          <w:szCs w:val="24"/>
        </w:rPr>
        <w:t xml:space="preserve"> was set for </w:t>
      </w:r>
      <w:r w:rsidR="003733E2">
        <w:rPr>
          <w:rFonts w:ascii="Times New Roman" w:hAnsi="Times New Roman" w:cs="Times New Roman"/>
          <w:sz w:val="24"/>
          <w:szCs w:val="24"/>
        </w:rPr>
        <w:t>Time 1</w:t>
      </w:r>
      <w:r w:rsidR="002C271F" w:rsidRPr="003C18DC">
        <w:rPr>
          <w:rFonts w:ascii="Times New Roman" w:hAnsi="Times New Roman" w:cs="Times New Roman"/>
          <w:sz w:val="24"/>
          <w:szCs w:val="24"/>
        </w:rPr>
        <w:t>.</w:t>
      </w:r>
    </w:p>
    <w:p w:rsidR="00606754" w:rsidRPr="003C18DC" w:rsidRDefault="00A56C63" w:rsidP="007E39B2">
      <w:pPr>
        <w:spacing w:line="480" w:lineRule="auto"/>
        <w:ind w:firstLine="720"/>
        <w:rPr>
          <w:rFonts w:ascii="Times New Roman" w:hAnsi="Times New Roman" w:cs="Times New Roman"/>
          <w:sz w:val="24"/>
          <w:szCs w:val="24"/>
        </w:rPr>
      </w:pPr>
      <w:r w:rsidRPr="003C18DC">
        <w:rPr>
          <w:rFonts w:ascii="Times New Roman" w:hAnsi="Times New Roman" w:cs="Times New Roman"/>
          <w:bCs/>
          <w:sz w:val="24"/>
          <w:szCs w:val="24"/>
        </w:rPr>
        <w:t>In the event,</w:t>
      </w:r>
      <w:r w:rsidR="00121B24" w:rsidRPr="003C18DC">
        <w:rPr>
          <w:rFonts w:ascii="Times New Roman" w:hAnsi="Times New Roman" w:cs="Times New Roman"/>
          <w:bCs/>
          <w:sz w:val="24"/>
          <w:szCs w:val="24"/>
        </w:rPr>
        <w:t xml:space="preserve"> </w:t>
      </w:r>
      <w:r w:rsidR="00B67AB0" w:rsidRPr="003C18DC">
        <w:rPr>
          <w:rFonts w:ascii="Times New Roman" w:hAnsi="Times New Roman" w:cs="Times New Roman"/>
          <w:bCs/>
          <w:sz w:val="24"/>
          <w:szCs w:val="24"/>
        </w:rPr>
        <w:t>60</w:t>
      </w:r>
      <w:r w:rsidR="002F2C5B" w:rsidRPr="003C18DC">
        <w:rPr>
          <w:rFonts w:ascii="Times New Roman" w:hAnsi="Times New Roman" w:cs="Times New Roman"/>
          <w:bCs/>
          <w:sz w:val="24"/>
          <w:szCs w:val="24"/>
        </w:rPr>
        <w:t xml:space="preserve"> participants were recruited from three rehabilitation units in the UK</w:t>
      </w:r>
      <w:r w:rsidR="007572D8" w:rsidRPr="003C18DC">
        <w:rPr>
          <w:rFonts w:ascii="Times New Roman" w:hAnsi="Times New Roman" w:cs="Times New Roman"/>
          <w:sz w:val="24"/>
          <w:szCs w:val="24"/>
        </w:rPr>
        <w:t xml:space="preserve"> </w:t>
      </w:r>
      <w:r w:rsidRPr="003C18DC">
        <w:rPr>
          <w:rFonts w:ascii="Times New Roman" w:hAnsi="Times New Roman" w:cs="Times New Roman"/>
          <w:sz w:val="24"/>
          <w:szCs w:val="24"/>
        </w:rPr>
        <w:t xml:space="preserve">for </w:t>
      </w:r>
      <w:r w:rsidR="003733E2">
        <w:rPr>
          <w:rFonts w:ascii="Times New Roman" w:hAnsi="Times New Roman" w:cs="Times New Roman"/>
          <w:sz w:val="24"/>
          <w:szCs w:val="24"/>
        </w:rPr>
        <w:t>Time 1</w:t>
      </w:r>
      <w:r w:rsidRPr="003C18DC">
        <w:rPr>
          <w:rFonts w:ascii="Times New Roman" w:hAnsi="Times New Roman" w:cs="Times New Roman"/>
          <w:sz w:val="24"/>
          <w:szCs w:val="24"/>
        </w:rPr>
        <w:t xml:space="preserve">.  </w:t>
      </w:r>
      <w:r w:rsidR="008E7B52" w:rsidRPr="003C18DC">
        <w:rPr>
          <w:rFonts w:ascii="Times New Roman" w:hAnsi="Times New Roman" w:cs="Times New Roman"/>
          <w:sz w:val="24"/>
          <w:szCs w:val="24"/>
        </w:rPr>
        <w:t>Information about their demograph</w:t>
      </w:r>
      <w:r w:rsidR="00A930DC">
        <w:rPr>
          <w:rFonts w:ascii="Times New Roman" w:hAnsi="Times New Roman" w:cs="Times New Roman"/>
          <w:sz w:val="24"/>
          <w:szCs w:val="24"/>
        </w:rPr>
        <w:t>ic composition is contained in t</w:t>
      </w:r>
      <w:r w:rsidR="008E7B52" w:rsidRPr="003C18DC">
        <w:rPr>
          <w:rFonts w:ascii="Times New Roman" w:hAnsi="Times New Roman" w:cs="Times New Roman"/>
          <w:sz w:val="24"/>
          <w:szCs w:val="24"/>
        </w:rPr>
        <w:t xml:space="preserve">able 1.  </w:t>
      </w:r>
      <w:r w:rsidR="007572D8" w:rsidRPr="003C18DC">
        <w:rPr>
          <w:rFonts w:ascii="Times New Roman" w:hAnsi="Times New Roman" w:cs="Times New Roman"/>
          <w:sz w:val="24"/>
          <w:szCs w:val="24"/>
        </w:rPr>
        <w:t xml:space="preserve">Participants were required to be the main </w:t>
      </w:r>
      <w:r w:rsidR="00D159A9" w:rsidRPr="003C18DC">
        <w:rPr>
          <w:rFonts w:ascii="Times New Roman" w:hAnsi="Times New Roman" w:cs="Times New Roman"/>
          <w:sz w:val="24"/>
          <w:szCs w:val="24"/>
        </w:rPr>
        <w:t xml:space="preserve">family </w:t>
      </w:r>
      <w:r w:rsidR="007572D8" w:rsidRPr="003C18DC">
        <w:rPr>
          <w:rFonts w:ascii="Times New Roman" w:hAnsi="Times New Roman" w:cs="Times New Roman"/>
          <w:sz w:val="24"/>
          <w:szCs w:val="24"/>
        </w:rPr>
        <w:t xml:space="preserve">caregiver of the person with ABI upon hospital discharge. </w:t>
      </w:r>
      <w:r w:rsidR="00EA0E53">
        <w:rPr>
          <w:rFonts w:ascii="Times New Roman" w:hAnsi="Times New Roman" w:cs="Times New Roman"/>
          <w:sz w:val="24"/>
          <w:szCs w:val="24"/>
        </w:rPr>
        <w:t xml:space="preserve"> </w:t>
      </w:r>
      <w:r w:rsidR="00A51DC3" w:rsidRPr="003C18DC">
        <w:rPr>
          <w:rFonts w:ascii="Times New Roman" w:hAnsi="Times New Roman" w:cs="Times New Roman"/>
          <w:sz w:val="24"/>
          <w:szCs w:val="24"/>
        </w:rPr>
        <w:t>All c</w:t>
      </w:r>
      <w:r w:rsidR="007572D8" w:rsidRPr="003C18DC">
        <w:rPr>
          <w:rFonts w:ascii="Times New Roman" w:hAnsi="Times New Roman" w:cs="Times New Roman"/>
          <w:sz w:val="24"/>
          <w:szCs w:val="24"/>
        </w:rPr>
        <w:t>arers were approached within 1</w:t>
      </w:r>
      <w:r w:rsidR="00A51DC3" w:rsidRPr="003C18DC">
        <w:rPr>
          <w:rFonts w:ascii="Times New Roman" w:hAnsi="Times New Roman" w:cs="Times New Roman"/>
          <w:sz w:val="24"/>
          <w:szCs w:val="24"/>
        </w:rPr>
        <w:t>4</w:t>
      </w:r>
      <w:r w:rsidR="007572D8" w:rsidRPr="003C18DC">
        <w:rPr>
          <w:rFonts w:ascii="Times New Roman" w:hAnsi="Times New Roman" w:cs="Times New Roman"/>
          <w:sz w:val="24"/>
          <w:szCs w:val="24"/>
        </w:rPr>
        <w:t xml:space="preserve"> months of their relative</w:t>
      </w:r>
      <w:r w:rsidR="00672ACC" w:rsidRPr="003C18DC">
        <w:rPr>
          <w:rFonts w:ascii="Times New Roman" w:hAnsi="Times New Roman" w:cs="Times New Roman"/>
          <w:sz w:val="24"/>
          <w:szCs w:val="24"/>
        </w:rPr>
        <w:t>’</w:t>
      </w:r>
      <w:r w:rsidR="007572D8" w:rsidRPr="003C18DC">
        <w:rPr>
          <w:rFonts w:ascii="Times New Roman" w:hAnsi="Times New Roman" w:cs="Times New Roman"/>
          <w:sz w:val="24"/>
          <w:szCs w:val="24"/>
        </w:rPr>
        <w:t xml:space="preserve">s ABI </w:t>
      </w:r>
      <w:r w:rsidR="002507C2" w:rsidRPr="003C18DC">
        <w:rPr>
          <w:rFonts w:ascii="Times New Roman" w:hAnsi="Times New Roman" w:cs="Times New Roman"/>
          <w:sz w:val="24"/>
          <w:szCs w:val="24"/>
        </w:rPr>
        <w:t xml:space="preserve">(80% were within 7 months) </w:t>
      </w:r>
      <w:r w:rsidR="007572D8" w:rsidRPr="003C18DC">
        <w:rPr>
          <w:rFonts w:ascii="Times New Roman" w:hAnsi="Times New Roman" w:cs="Times New Roman"/>
          <w:sz w:val="24"/>
          <w:szCs w:val="24"/>
        </w:rPr>
        <w:t xml:space="preserve">and </w:t>
      </w:r>
      <w:r w:rsidR="00672ACC" w:rsidRPr="003C18DC">
        <w:rPr>
          <w:rFonts w:ascii="Times New Roman" w:hAnsi="Times New Roman" w:cs="Times New Roman"/>
          <w:sz w:val="24"/>
          <w:szCs w:val="24"/>
        </w:rPr>
        <w:t>at least</w:t>
      </w:r>
      <w:r w:rsidR="007572D8" w:rsidRPr="003C18DC">
        <w:rPr>
          <w:rFonts w:ascii="Times New Roman" w:hAnsi="Times New Roman" w:cs="Times New Roman"/>
          <w:sz w:val="24"/>
          <w:szCs w:val="24"/>
        </w:rPr>
        <w:t xml:space="preserve"> 6 weeks post-ABI. </w:t>
      </w:r>
      <w:r w:rsidR="00672ACC" w:rsidRPr="003C18DC">
        <w:rPr>
          <w:rFonts w:ascii="Times New Roman" w:hAnsi="Times New Roman" w:cs="Times New Roman"/>
          <w:sz w:val="24"/>
          <w:szCs w:val="24"/>
        </w:rPr>
        <w:t xml:space="preserve"> </w:t>
      </w:r>
      <w:r w:rsidR="00193758">
        <w:rPr>
          <w:rFonts w:ascii="Times New Roman" w:hAnsi="Times New Roman" w:cs="Times New Roman"/>
          <w:sz w:val="24"/>
          <w:szCs w:val="24"/>
        </w:rPr>
        <w:t xml:space="preserve">All patients had recovered </w:t>
      </w:r>
      <w:r w:rsidR="00650B7D">
        <w:rPr>
          <w:rFonts w:ascii="Times New Roman" w:hAnsi="Times New Roman" w:cs="Times New Roman"/>
          <w:sz w:val="24"/>
          <w:szCs w:val="24"/>
        </w:rPr>
        <w:t xml:space="preserve">sufficiently to be receiving a </w:t>
      </w:r>
      <w:r w:rsidR="00193758">
        <w:rPr>
          <w:rFonts w:ascii="Times New Roman" w:hAnsi="Times New Roman" w:cs="Times New Roman"/>
          <w:sz w:val="24"/>
          <w:szCs w:val="24"/>
        </w:rPr>
        <w:t>full programme of physical rehabilitation</w:t>
      </w:r>
      <w:r w:rsidR="009E68F4">
        <w:rPr>
          <w:rFonts w:ascii="Times New Roman" w:hAnsi="Times New Roman" w:cs="Times New Roman"/>
          <w:sz w:val="24"/>
          <w:szCs w:val="24"/>
        </w:rPr>
        <w:t>, and so there was ample opportunity for the family to be actively involved in their rehabilitation</w:t>
      </w:r>
      <w:r w:rsidR="00193758">
        <w:rPr>
          <w:rFonts w:ascii="Times New Roman" w:hAnsi="Times New Roman" w:cs="Times New Roman"/>
          <w:sz w:val="24"/>
          <w:szCs w:val="24"/>
        </w:rPr>
        <w:t xml:space="preserve">.  </w:t>
      </w:r>
      <w:r w:rsidR="00672ACC" w:rsidRPr="003C18DC">
        <w:rPr>
          <w:rFonts w:ascii="Times New Roman" w:hAnsi="Times New Roman" w:cs="Times New Roman"/>
          <w:sz w:val="24"/>
          <w:szCs w:val="24"/>
        </w:rPr>
        <w:t xml:space="preserve">In </w:t>
      </w:r>
      <w:r w:rsidR="00DE4341" w:rsidRPr="003C18DC">
        <w:rPr>
          <w:rFonts w:ascii="Times New Roman" w:hAnsi="Times New Roman" w:cs="Times New Roman"/>
          <w:sz w:val="24"/>
          <w:szCs w:val="24"/>
        </w:rPr>
        <w:t>30</w:t>
      </w:r>
      <w:r w:rsidR="00672ACC" w:rsidRPr="003C18DC">
        <w:rPr>
          <w:rFonts w:ascii="Times New Roman" w:hAnsi="Times New Roman" w:cs="Times New Roman"/>
          <w:sz w:val="24"/>
          <w:szCs w:val="24"/>
        </w:rPr>
        <w:t xml:space="preserve"> cases, the relative was still an in-patient when the questionnaires were completed, </w:t>
      </w:r>
      <w:r w:rsidR="003733E2">
        <w:rPr>
          <w:rFonts w:ascii="Times New Roman" w:hAnsi="Times New Roman" w:cs="Times New Roman"/>
          <w:sz w:val="24"/>
          <w:szCs w:val="24"/>
        </w:rPr>
        <w:t>and</w:t>
      </w:r>
      <w:r w:rsidR="00EA0E53">
        <w:rPr>
          <w:rFonts w:ascii="Times New Roman" w:hAnsi="Times New Roman" w:cs="Times New Roman"/>
          <w:sz w:val="24"/>
          <w:szCs w:val="24"/>
        </w:rPr>
        <w:t>,</w:t>
      </w:r>
      <w:r w:rsidR="003733E2" w:rsidRPr="003C18DC">
        <w:rPr>
          <w:rFonts w:ascii="Times New Roman" w:hAnsi="Times New Roman" w:cs="Times New Roman"/>
          <w:sz w:val="24"/>
          <w:szCs w:val="24"/>
        </w:rPr>
        <w:t xml:space="preserve"> </w:t>
      </w:r>
      <w:r w:rsidR="00672ACC" w:rsidRPr="003C18DC">
        <w:rPr>
          <w:rFonts w:ascii="Times New Roman" w:hAnsi="Times New Roman" w:cs="Times New Roman"/>
          <w:sz w:val="24"/>
          <w:szCs w:val="24"/>
        </w:rPr>
        <w:t xml:space="preserve">in </w:t>
      </w:r>
      <w:r w:rsidR="00DE4341" w:rsidRPr="003C18DC">
        <w:rPr>
          <w:rFonts w:ascii="Times New Roman" w:hAnsi="Times New Roman" w:cs="Times New Roman"/>
          <w:sz w:val="24"/>
          <w:szCs w:val="24"/>
        </w:rPr>
        <w:t>the remaining 30</w:t>
      </w:r>
      <w:r w:rsidR="00EA0E53">
        <w:rPr>
          <w:rFonts w:ascii="Times New Roman" w:hAnsi="Times New Roman" w:cs="Times New Roman"/>
          <w:sz w:val="24"/>
          <w:szCs w:val="24"/>
        </w:rPr>
        <w:t>,</w:t>
      </w:r>
      <w:r w:rsidR="00672ACC" w:rsidRPr="003C18DC">
        <w:rPr>
          <w:rFonts w:ascii="Times New Roman" w:hAnsi="Times New Roman" w:cs="Times New Roman"/>
          <w:sz w:val="24"/>
          <w:szCs w:val="24"/>
        </w:rPr>
        <w:t xml:space="preserve"> the individual had recently been discharged</w:t>
      </w:r>
      <w:r w:rsidR="002125E7" w:rsidRPr="003C18DC">
        <w:rPr>
          <w:rFonts w:ascii="Times New Roman" w:hAnsi="Times New Roman" w:cs="Times New Roman"/>
          <w:sz w:val="24"/>
          <w:szCs w:val="24"/>
        </w:rPr>
        <w:t xml:space="preserve"> (no more than </w:t>
      </w:r>
      <w:r w:rsidR="00DE4341" w:rsidRPr="003C18DC">
        <w:rPr>
          <w:rFonts w:ascii="Times New Roman" w:hAnsi="Times New Roman" w:cs="Times New Roman"/>
          <w:sz w:val="24"/>
          <w:szCs w:val="24"/>
        </w:rPr>
        <w:t>6</w:t>
      </w:r>
      <w:r w:rsidR="002125E7" w:rsidRPr="003C18DC">
        <w:rPr>
          <w:rFonts w:ascii="Times New Roman" w:hAnsi="Times New Roman" w:cs="Times New Roman"/>
          <w:sz w:val="24"/>
          <w:szCs w:val="24"/>
        </w:rPr>
        <w:t xml:space="preserve"> weeks)</w:t>
      </w:r>
      <w:r w:rsidR="007572D8" w:rsidRPr="003C18DC">
        <w:rPr>
          <w:rFonts w:ascii="Times New Roman" w:hAnsi="Times New Roman" w:cs="Times New Roman"/>
          <w:sz w:val="24"/>
          <w:szCs w:val="24"/>
        </w:rPr>
        <w:t xml:space="preserve">. </w:t>
      </w:r>
      <w:r w:rsidR="00606754" w:rsidRPr="003C18DC">
        <w:rPr>
          <w:rFonts w:ascii="Times New Roman" w:hAnsi="Times New Roman" w:cs="Times New Roman"/>
          <w:sz w:val="24"/>
          <w:szCs w:val="24"/>
        </w:rPr>
        <w:t xml:space="preserve">  </w:t>
      </w:r>
      <w:r w:rsidR="00110286">
        <w:rPr>
          <w:rFonts w:ascii="Times New Roman" w:hAnsi="Times New Roman" w:cs="Times New Roman"/>
          <w:sz w:val="24"/>
          <w:szCs w:val="24"/>
        </w:rPr>
        <w:t xml:space="preserve">The two groups were compared on the demographic variables listed in table 1.  </w:t>
      </w:r>
      <w:r w:rsidR="00232D09">
        <w:rPr>
          <w:rFonts w:ascii="Times New Roman" w:hAnsi="Times New Roman" w:cs="Times New Roman"/>
          <w:sz w:val="24"/>
          <w:szCs w:val="24"/>
        </w:rPr>
        <w:t>Statistical analysis (t-test for continuous variables and chi-square for categorical variables) indicated no significant differences between the two groups</w:t>
      </w:r>
      <w:r w:rsidR="00790EC2">
        <w:rPr>
          <w:rFonts w:ascii="Times New Roman" w:hAnsi="Times New Roman" w:cs="Times New Roman"/>
          <w:sz w:val="24"/>
          <w:szCs w:val="24"/>
        </w:rPr>
        <w:t xml:space="preserve"> </w:t>
      </w:r>
      <w:r w:rsidR="00110286" w:rsidRPr="00110286">
        <w:rPr>
          <w:rFonts w:ascii="Times New Roman" w:hAnsi="Times New Roman" w:cs="Times New Roman"/>
          <w:sz w:val="24"/>
          <w:szCs w:val="24"/>
        </w:rPr>
        <w:t xml:space="preserve">on any of the variables </w:t>
      </w:r>
      <w:r w:rsidR="00790EC2">
        <w:rPr>
          <w:rFonts w:ascii="Times New Roman" w:hAnsi="Times New Roman" w:cs="Times New Roman"/>
          <w:sz w:val="24"/>
          <w:szCs w:val="24"/>
        </w:rPr>
        <w:t xml:space="preserve">with </w:t>
      </w:r>
      <w:r w:rsidR="00ED07D5">
        <w:rPr>
          <w:rFonts w:ascii="Times New Roman" w:hAnsi="Times New Roman" w:cs="Times New Roman"/>
          <w:sz w:val="24"/>
          <w:szCs w:val="24"/>
        </w:rPr>
        <w:t xml:space="preserve">two exceptions.  First, </w:t>
      </w:r>
      <w:r w:rsidR="00790EC2">
        <w:rPr>
          <w:rFonts w:ascii="Times New Roman" w:hAnsi="Times New Roman" w:cs="Times New Roman"/>
          <w:sz w:val="24"/>
          <w:szCs w:val="24"/>
        </w:rPr>
        <w:t xml:space="preserve">significantly more participants in the in-patient group reported that they were employed. </w:t>
      </w:r>
      <w:r w:rsidR="00827258">
        <w:rPr>
          <w:rFonts w:ascii="Times New Roman" w:hAnsi="Times New Roman" w:cs="Times New Roman"/>
          <w:sz w:val="24"/>
          <w:szCs w:val="24"/>
        </w:rPr>
        <w:t xml:space="preserve">  </w:t>
      </w:r>
      <w:r w:rsidR="00790EC2">
        <w:rPr>
          <w:rFonts w:ascii="Times New Roman" w:hAnsi="Times New Roman" w:cs="Times New Roman"/>
          <w:sz w:val="24"/>
          <w:szCs w:val="24"/>
        </w:rPr>
        <w:lastRenderedPageBreak/>
        <w:t xml:space="preserve">This may reflect a tendency for family carers to give up work when the patient is discharged so that they can provide better care. </w:t>
      </w:r>
      <w:r w:rsidR="00232D09">
        <w:rPr>
          <w:rFonts w:ascii="Times New Roman" w:hAnsi="Times New Roman" w:cs="Times New Roman"/>
          <w:sz w:val="24"/>
          <w:szCs w:val="24"/>
        </w:rPr>
        <w:t xml:space="preserve"> </w:t>
      </w:r>
      <w:r w:rsidR="00827258">
        <w:rPr>
          <w:rFonts w:ascii="Times New Roman" w:hAnsi="Times New Roman" w:cs="Times New Roman"/>
          <w:sz w:val="24"/>
          <w:szCs w:val="24"/>
        </w:rPr>
        <w:t>Second, there was a significant association between cause of injury and patient status (i.e. in-patient or recently discharged</w:t>
      </w:r>
      <w:r w:rsidR="008158EF">
        <w:rPr>
          <w:rFonts w:ascii="Times New Roman" w:hAnsi="Times New Roman" w:cs="Times New Roman"/>
          <w:sz w:val="24"/>
          <w:szCs w:val="24"/>
        </w:rPr>
        <w:t>)</w:t>
      </w:r>
      <w:r w:rsidR="00827258">
        <w:rPr>
          <w:rFonts w:ascii="Times New Roman" w:hAnsi="Times New Roman" w:cs="Times New Roman"/>
          <w:sz w:val="24"/>
          <w:szCs w:val="24"/>
        </w:rPr>
        <w:t xml:space="preserve">, with more </w:t>
      </w:r>
      <w:r w:rsidR="00FD32AB">
        <w:rPr>
          <w:rFonts w:ascii="Times New Roman" w:hAnsi="Times New Roman" w:cs="Times New Roman"/>
          <w:sz w:val="24"/>
          <w:szCs w:val="24"/>
        </w:rPr>
        <w:t>stroke cases in the recently-discharged group</w:t>
      </w:r>
      <w:r w:rsidR="00827258">
        <w:rPr>
          <w:rFonts w:ascii="Times New Roman" w:hAnsi="Times New Roman" w:cs="Times New Roman"/>
          <w:sz w:val="24"/>
          <w:szCs w:val="24"/>
        </w:rPr>
        <w:t xml:space="preserve"> and </w:t>
      </w:r>
      <w:r w:rsidR="00FD32AB">
        <w:rPr>
          <w:rFonts w:ascii="Times New Roman" w:hAnsi="Times New Roman" w:cs="Times New Roman"/>
          <w:sz w:val="24"/>
          <w:szCs w:val="24"/>
        </w:rPr>
        <w:t>more TBI cases in the in-patient group</w:t>
      </w:r>
      <w:r w:rsidR="00827258">
        <w:rPr>
          <w:rFonts w:ascii="Times New Roman" w:hAnsi="Times New Roman" w:cs="Times New Roman"/>
          <w:sz w:val="24"/>
          <w:szCs w:val="24"/>
        </w:rPr>
        <w:t xml:space="preserve"> </w:t>
      </w:r>
      <w:r w:rsidR="00ED6108">
        <w:rPr>
          <w:rFonts w:ascii="Times New Roman" w:hAnsi="Times New Roman" w:cs="Times New Roman"/>
          <w:sz w:val="24"/>
          <w:szCs w:val="24"/>
        </w:rPr>
        <w:t xml:space="preserve">(chi-square=5.84; </w:t>
      </w:r>
      <w:proofErr w:type="spellStart"/>
      <w:proofErr w:type="gramStart"/>
      <w:r w:rsidR="00ED6108">
        <w:rPr>
          <w:rFonts w:ascii="Times New Roman" w:hAnsi="Times New Roman" w:cs="Times New Roman"/>
          <w:sz w:val="24"/>
          <w:szCs w:val="24"/>
        </w:rPr>
        <w:t>df</w:t>
      </w:r>
      <w:proofErr w:type="spellEnd"/>
      <w:r w:rsidR="00ED6108">
        <w:rPr>
          <w:rFonts w:ascii="Times New Roman" w:hAnsi="Times New Roman" w:cs="Times New Roman"/>
          <w:sz w:val="24"/>
          <w:szCs w:val="24"/>
        </w:rPr>
        <w:t>=</w:t>
      </w:r>
      <w:proofErr w:type="gramEnd"/>
      <w:r w:rsidR="00ED6108">
        <w:rPr>
          <w:rFonts w:ascii="Times New Roman" w:hAnsi="Times New Roman" w:cs="Times New Roman"/>
          <w:sz w:val="24"/>
          <w:szCs w:val="24"/>
        </w:rPr>
        <w:t>1; p=</w:t>
      </w:r>
      <w:r w:rsidR="00400298">
        <w:rPr>
          <w:rFonts w:ascii="Times New Roman" w:hAnsi="Times New Roman" w:cs="Times New Roman"/>
          <w:sz w:val="24"/>
          <w:szCs w:val="24"/>
        </w:rPr>
        <w:t>0</w:t>
      </w:r>
      <w:r w:rsidR="00ED6108">
        <w:rPr>
          <w:rFonts w:ascii="Times New Roman" w:hAnsi="Times New Roman" w:cs="Times New Roman"/>
          <w:sz w:val="24"/>
          <w:szCs w:val="24"/>
        </w:rPr>
        <w:t>.016)</w:t>
      </w:r>
      <w:r w:rsidR="003437E3">
        <w:rPr>
          <w:rFonts w:ascii="Times New Roman" w:hAnsi="Times New Roman" w:cs="Times New Roman"/>
          <w:sz w:val="24"/>
          <w:szCs w:val="24"/>
        </w:rPr>
        <w:t>.</w:t>
      </w:r>
    </w:p>
    <w:p w:rsidR="002338EF" w:rsidRPr="003C18DC" w:rsidRDefault="004506C3" w:rsidP="007E39B2">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Time 2, the</w:t>
      </w:r>
      <w:r w:rsidR="00672ACC" w:rsidRPr="003C18DC">
        <w:rPr>
          <w:rFonts w:ascii="Times New Roman" w:hAnsi="Times New Roman" w:cs="Times New Roman"/>
          <w:sz w:val="24"/>
          <w:szCs w:val="24"/>
        </w:rPr>
        <w:t xml:space="preserve"> participants</w:t>
      </w:r>
      <w:r w:rsidR="002F2C5B" w:rsidRPr="003C18DC">
        <w:rPr>
          <w:rFonts w:ascii="Times New Roman" w:hAnsi="Times New Roman" w:cs="Times New Roman"/>
          <w:sz w:val="24"/>
          <w:szCs w:val="24"/>
        </w:rPr>
        <w:t xml:space="preserve"> </w:t>
      </w:r>
      <w:r>
        <w:rPr>
          <w:rFonts w:ascii="Times New Roman" w:hAnsi="Times New Roman" w:cs="Times New Roman"/>
          <w:sz w:val="24"/>
          <w:szCs w:val="24"/>
        </w:rPr>
        <w:t xml:space="preserve">were followed up </w:t>
      </w:r>
      <w:r w:rsidR="002F2C5B" w:rsidRPr="003C18DC">
        <w:rPr>
          <w:rFonts w:ascii="Times New Roman" w:hAnsi="Times New Roman" w:cs="Times New Roman"/>
          <w:sz w:val="24"/>
          <w:szCs w:val="24"/>
        </w:rPr>
        <w:t xml:space="preserve">12-18 months after </w:t>
      </w:r>
      <w:r w:rsidR="00E210AF" w:rsidRPr="003C18DC">
        <w:rPr>
          <w:rFonts w:ascii="Times New Roman" w:hAnsi="Times New Roman" w:cs="Times New Roman"/>
          <w:sz w:val="24"/>
          <w:szCs w:val="24"/>
        </w:rPr>
        <w:t xml:space="preserve">their participation </w:t>
      </w:r>
      <w:r>
        <w:rPr>
          <w:rFonts w:ascii="Times New Roman" w:hAnsi="Times New Roman" w:cs="Times New Roman"/>
          <w:sz w:val="24"/>
          <w:szCs w:val="24"/>
        </w:rPr>
        <w:t>at</w:t>
      </w:r>
      <w:r w:rsidR="003437E3">
        <w:rPr>
          <w:rFonts w:ascii="Times New Roman" w:hAnsi="Times New Roman" w:cs="Times New Roman"/>
          <w:sz w:val="24"/>
          <w:szCs w:val="24"/>
        </w:rPr>
        <w:t xml:space="preserve"> </w:t>
      </w:r>
      <w:r w:rsidR="003733E2">
        <w:rPr>
          <w:rFonts w:ascii="Times New Roman" w:hAnsi="Times New Roman" w:cs="Times New Roman"/>
          <w:sz w:val="24"/>
          <w:szCs w:val="24"/>
        </w:rPr>
        <w:t>Time 1</w:t>
      </w:r>
      <w:r w:rsidR="002F2C5B" w:rsidRPr="003C18DC">
        <w:rPr>
          <w:rFonts w:ascii="Times New Roman" w:hAnsi="Times New Roman" w:cs="Times New Roman"/>
          <w:sz w:val="24"/>
          <w:szCs w:val="24"/>
        </w:rPr>
        <w:t>.</w:t>
      </w:r>
      <w:r w:rsidR="00FB625E" w:rsidRPr="003C18DC">
        <w:rPr>
          <w:rFonts w:ascii="Times New Roman" w:hAnsi="Times New Roman" w:cs="Times New Roman"/>
          <w:sz w:val="24"/>
          <w:szCs w:val="24"/>
        </w:rPr>
        <w:t xml:space="preserve">  Fifty-one of the 60 </w:t>
      </w:r>
      <w:r w:rsidR="001C66AF" w:rsidRPr="003C18DC">
        <w:rPr>
          <w:rFonts w:ascii="Times New Roman" w:hAnsi="Times New Roman" w:cs="Times New Roman"/>
          <w:sz w:val="24"/>
          <w:szCs w:val="24"/>
        </w:rPr>
        <w:t xml:space="preserve">had </w:t>
      </w:r>
      <w:r w:rsidR="00990FC2" w:rsidRPr="003C18DC">
        <w:rPr>
          <w:rFonts w:ascii="Times New Roman" w:hAnsi="Times New Roman" w:cs="Times New Roman"/>
          <w:sz w:val="24"/>
          <w:szCs w:val="24"/>
        </w:rPr>
        <w:t xml:space="preserve">originally </w:t>
      </w:r>
      <w:r w:rsidR="00FB625E" w:rsidRPr="003C18DC">
        <w:rPr>
          <w:rFonts w:ascii="Times New Roman" w:hAnsi="Times New Roman" w:cs="Times New Roman"/>
          <w:sz w:val="24"/>
          <w:szCs w:val="24"/>
        </w:rPr>
        <w:t>agreed to take part in the follow-up</w:t>
      </w:r>
      <w:r w:rsidR="00990FC2" w:rsidRPr="003C18DC">
        <w:rPr>
          <w:rFonts w:ascii="Times New Roman" w:hAnsi="Times New Roman" w:cs="Times New Roman"/>
          <w:sz w:val="24"/>
          <w:szCs w:val="24"/>
        </w:rPr>
        <w:t xml:space="preserve">.  </w:t>
      </w:r>
      <w:r w:rsidR="0038019F">
        <w:rPr>
          <w:rFonts w:ascii="Times New Roman" w:hAnsi="Times New Roman" w:cs="Times New Roman"/>
          <w:sz w:val="24"/>
          <w:szCs w:val="24"/>
        </w:rPr>
        <w:t xml:space="preserve">For various reasons, 28 of these were not available or appropriate for the follow-up </w:t>
      </w:r>
      <w:r w:rsidR="00D244B0">
        <w:rPr>
          <w:rFonts w:ascii="Times New Roman" w:hAnsi="Times New Roman" w:cs="Times New Roman"/>
          <w:sz w:val="24"/>
          <w:szCs w:val="24"/>
        </w:rPr>
        <w:t>(e.g.</w:t>
      </w:r>
      <w:r w:rsidR="008854D0" w:rsidRPr="003C18DC">
        <w:rPr>
          <w:rFonts w:ascii="Times New Roman" w:hAnsi="Times New Roman" w:cs="Times New Roman"/>
          <w:sz w:val="24"/>
          <w:szCs w:val="24"/>
        </w:rPr>
        <w:t xml:space="preserve"> </w:t>
      </w:r>
      <w:r w:rsidR="0000283E" w:rsidRPr="003C18DC">
        <w:rPr>
          <w:rFonts w:ascii="Times New Roman" w:hAnsi="Times New Roman" w:cs="Times New Roman"/>
          <w:sz w:val="24"/>
          <w:szCs w:val="24"/>
        </w:rPr>
        <w:t>death, address unknown</w:t>
      </w:r>
      <w:r w:rsidR="0041233A" w:rsidRPr="003C18DC">
        <w:rPr>
          <w:rFonts w:ascii="Times New Roman" w:hAnsi="Times New Roman" w:cs="Times New Roman"/>
          <w:sz w:val="24"/>
          <w:szCs w:val="24"/>
        </w:rPr>
        <w:t xml:space="preserve">, no longer living </w:t>
      </w:r>
      <w:r w:rsidR="00D159A9" w:rsidRPr="003C18DC">
        <w:rPr>
          <w:rFonts w:ascii="Times New Roman" w:hAnsi="Times New Roman" w:cs="Times New Roman"/>
          <w:sz w:val="24"/>
          <w:szCs w:val="24"/>
        </w:rPr>
        <w:t>with the person with the ABI</w:t>
      </w:r>
      <w:r w:rsidR="00D244B0">
        <w:rPr>
          <w:rFonts w:ascii="Times New Roman" w:hAnsi="Times New Roman" w:cs="Times New Roman"/>
          <w:sz w:val="24"/>
          <w:szCs w:val="24"/>
        </w:rPr>
        <w:t xml:space="preserve">, not </w:t>
      </w:r>
      <w:r w:rsidR="0038019F">
        <w:rPr>
          <w:rFonts w:ascii="Times New Roman" w:hAnsi="Times New Roman" w:cs="Times New Roman"/>
          <w:sz w:val="24"/>
          <w:szCs w:val="24"/>
        </w:rPr>
        <w:t>willing</w:t>
      </w:r>
      <w:r w:rsidR="00D244B0">
        <w:rPr>
          <w:rFonts w:ascii="Times New Roman" w:hAnsi="Times New Roman" w:cs="Times New Roman"/>
          <w:sz w:val="24"/>
          <w:szCs w:val="24"/>
        </w:rPr>
        <w:t xml:space="preserve"> to participate</w:t>
      </w:r>
      <w:r w:rsidR="00F90CEF" w:rsidRPr="003C18DC">
        <w:rPr>
          <w:rFonts w:ascii="Times New Roman" w:hAnsi="Times New Roman" w:cs="Times New Roman"/>
          <w:sz w:val="24"/>
          <w:szCs w:val="24"/>
        </w:rPr>
        <w:t>)</w:t>
      </w:r>
      <w:r w:rsidR="00FB625E" w:rsidRPr="003C18DC">
        <w:rPr>
          <w:rFonts w:ascii="Times New Roman" w:hAnsi="Times New Roman" w:cs="Times New Roman"/>
          <w:sz w:val="24"/>
          <w:szCs w:val="24"/>
        </w:rPr>
        <w:t xml:space="preserve">, </w:t>
      </w:r>
      <w:r w:rsidR="0064422B">
        <w:rPr>
          <w:rFonts w:ascii="Times New Roman" w:hAnsi="Times New Roman" w:cs="Times New Roman"/>
          <w:sz w:val="24"/>
          <w:szCs w:val="24"/>
        </w:rPr>
        <w:t>and so only</w:t>
      </w:r>
      <w:r w:rsidR="00672ACC" w:rsidRPr="003C18DC">
        <w:rPr>
          <w:rFonts w:ascii="Times New Roman" w:hAnsi="Times New Roman" w:cs="Times New Roman"/>
          <w:sz w:val="24"/>
          <w:szCs w:val="24"/>
        </w:rPr>
        <w:t xml:space="preserve"> 23</w:t>
      </w:r>
      <w:r w:rsidR="00990FC2" w:rsidRPr="003C18DC">
        <w:rPr>
          <w:rFonts w:ascii="Times New Roman" w:hAnsi="Times New Roman" w:cs="Times New Roman"/>
          <w:sz w:val="24"/>
          <w:szCs w:val="24"/>
        </w:rPr>
        <w:t xml:space="preserve"> took part in the follow-up. </w:t>
      </w:r>
      <w:r w:rsidR="003437E3">
        <w:rPr>
          <w:rFonts w:ascii="Times New Roman" w:hAnsi="Times New Roman" w:cs="Times New Roman"/>
          <w:sz w:val="24"/>
          <w:szCs w:val="24"/>
        </w:rPr>
        <w:t xml:space="preserve"> </w:t>
      </w:r>
      <w:r w:rsidR="002338EF" w:rsidRPr="003C18DC">
        <w:rPr>
          <w:rFonts w:ascii="Times New Roman" w:hAnsi="Times New Roman" w:cs="Times New Roman"/>
          <w:sz w:val="24"/>
          <w:szCs w:val="24"/>
        </w:rPr>
        <w:t xml:space="preserve">The 23 who took part in both </w:t>
      </w:r>
      <w:r w:rsidR="00D159A9" w:rsidRPr="003C18DC">
        <w:rPr>
          <w:rFonts w:ascii="Times New Roman" w:hAnsi="Times New Roman" w:cs="Times New Roman"/>
          <w:sz w:val="24"/>
          <w:szCs w:val="24"/>
        </w:rPr>
        <w:t>p</w:t>
      </w:r>
      <w:r w:rsidR="004528C1" w:rsidRPr="003C18DC">
        <w:rPr>
          <w:rFonts w:ascii="Times New Roman" w:hAnsi="Times New Roman" w:cs="Times New Roman"/>
          <w:sz w:val="24"/>
          <w:szCs w:val="24"/>
        </w:rPr>
        <w:t>hase</w:t>
      </w:r>
      <w:r w:rsidR="002338EF" w:rsidRPr="003C18DC">
        <w:rPr>
          <w:rFonts w:ascii="Times New Roman" w:hAnsi="Times New Roman" w:cs="Times New Roman"/>
          <w:sz w:val="24"/>
          <w:szCs w:val="24"/>
        </w:rPr>
        <w:t xml:space="preserve">s were compared with the 37 who took part only </w:t>
      </w:r>
      <w:r w:rsidR="00D159A9" w:rsidRPr="003C18DC">
        <w:rPr>
          <w:rFonts w:ascii="Times New Roman" w:hAnsi="Times New Roman" w:cs="Times New Roman"/>
          <w:sz w:val="24"/>
          <w:szCs w:val="24"/>
        </w:rPr>
        <w:t xml:space="preserve">in </w:t>
      </w:r>
      <w:r w:rsidR="002338EF" w:rsidRPr="003C18DC">
        <w:rPr>
          <w:rFonts w:ascii="Times New Roman" w:hAnsi="Times New Roman" w:cs="Times New Roman"/>
          <w:sz w:val="24"/>
          <w:szCs w:val="24"/>
        </w:rPr>
        <w:t xml:space="preserve">the first </w:t>
      </w:r>
      <w:r w:rsidR="00D159A9" w:rsidRPr="003C18DC">
        <w:rPr>
          <w:rFonts w:ascii="Times New Roman" w:hAnsi="Times New Roman" w:cs="Times New Roman"/>
          <w:sz w:val="24"/>
          <w:szCs w:val="24"/>
        </w:rPr>
        <w:t>p</w:t>
      </w:r>
      <w:r w:rsidR="004528C1" w:rsidRPr="003C18DC">
        <w:rPr>
          <w:rFonts w:ascii="Times New Roman" w:hAnsi="Times New Roman" w:cs="Times New Roman"/>
          <w:sz w:val="24"/>
          <w:szCs w:val="24"/>
        </w:rPr>
        <w:t>hase</w:t>
      </w:r>
      <w:r w:rsidR="002338EF" w:rsidRPr="003C18DC">
        <w:rPr>
          <w:rFonts w:ascii="Times New Roman" w:hAnsi="Times New Roman" w:cs="Times New Roman"/>
          <w:sz w:val="24"/>
          <w:szCs w:val="24"/>
        </w:rPr>
        <w:t xml:space="preserve">.  </w:t>
      </w:r>
      <w:r w:rsidR="00A56C63" w:rsidRPr="003C18DC">
        <w:rPr>
          <w:rFonts w:ascii="Times New Roman" w:hAnsi="Times New Roman" w:cs="Times New Roman"/>
          <w:sz w:val="24"/>
          <w:szCs w:val="24"/>
        </w:rPr>
        <w:t>There</w:t>
      </w:r>
      <w:r w:rsidR="002338EF" w:rsidRPr="003C18DC">
        <w:rPr>
          <w:rFonts w:ascii="Times New Roman" w:hAnsi="Times New Roman" w:cs="Times New Roman"/>
          <w:sz w:val="24"/>
          <w:szCs w:val="24"/>
        </w:rPr>
        <w:t xml:space="preserve"> were no </w:t>
      </w:r>
      <w:r w:rsidR="001C66AF" w:rsidRPr="003C18DC">
        <w:rPr>
          <w:rFonts w:ascii="Times New Roman" w:hAnsi="Times New Roman" w:cs="Times New Roman"/>
          <w:sz w:val="24"/>
          <w:szCs w:val="24"/>
        </w:rPr>
        <w:t xml:space="preserve">statistically </w:t>
      </w:r>
      <w:r w:rsidR="002338EF" w:rsidRPr="003C18DC">
        <w:rPr>
          <w:rFonts w:ascii="Times New Roman" w:hAnsi="Times New Roman" w:cs="Times New Roman"/>
          <w:sz w:val="24"/>
          <w:szCs w:val="24"/>
        </w:rPr>
        <w:t xml:space="preserve">significant differences between the two groups in terms of the demographic variables </w:t>
      </w:r>
      <w:r w:rsidR="00A930DC">
        <w:rPr>
          <w:rFonts w:ascii="Times New Roman" w:hAnsi="Times New Roman" w:cs="Times New Roman"/>
          <w:sz w:val="24"/>
          <w:szCs w:val="24"/>
        </w:rPr>
        <w:t>(t</w:t>
      </w:r>
      <w:r w:rsidR="00ED6108">
        <w:rPr>
          <w:rFonts w:ascii="Times New Roman" w:hAnsi="Times New Roman" w:cs="Times New Roman"/>
          <w:sz w:val="24"/>
          <w:szCs w:val="24"/>
        </w:rPr>
        <w:t xml:space="preserve">able 1) </w:t>
      </w:r>
      <w:r w:rsidR="002338EF" w:rsidRPr="003C18DC">
        <w:rPr>
          <w:rFonts w:ascii="Times New Roman" w:hAnsi="Times New Roman" w:cs="Times New Roman"/>
          <w:sz w:val="24"/>
          <w:szCs w:val="24"/>
        </w:rPr>
        <w:t xml:space="preserve">or in terms of the totals obtained on the questionnaires </w:t>
      </w:r>
      <w:r w:rsidR="008223D5">
        <w:rPr>
          <w:rFonts w:ascii="Times New Roman" w:hAnsi="Times New Roman" w:cs="Times New Roman"/>
          <w:sz w:val="24"/>
          <w:szCs w:val="24"/>
        </w:rPr>
        <w:t>at</w:t>
      </w:r>
      <w:r w:rsidR="003437E3">
        <w:rPr>
          <w:rFonts w:ascii="Times New Roman" w:hAnsi="Times New Roman" w:cs="Times New Roman"/>
          <w:sz w:val="24"/>
          <w:szCs w:val="24"/>
        </w:rPr>
        <w:t xml:space="preserve"> </w:t>
      </w:r>
      <w:r w:rsidR="003733E2">
        <w:rPr>
          <w:rFonts w:ascii="Times New Roman" w:hAnsi="Times New Roman" w:cs="Times New Roman"/>
          <w:sz w:val="24"/>
          <w:szCs w:val="24"/>
        </w:rPr>
        <w:t>Time 1</w:t>
      </w:r>
      <w:r w:rsidR="002338EF" w:rsidRPr="003C18DC">
        <w:rPr>
          <w:rFonts w:ascii="Times New Roman" w:hAnsi="Times New Roman" w:cs="Times New Roman"/>
          <w:sz w:val="24"/>
          <w:szCs w:val="24"/>
        </w:rPr>
        <w:t>.</w:t>
      </w:r>
      <w:r w:rsidR="008E7B52" w:rsidRPr="003C18DC">
        <w:rPr>
          <w:rFonts w:ascii="Times New Roman" w:hAnsi="Times New Roman" w:cs="Times New Roman"/>
          <w:sz w:val="24"/>
          <w:szCs w:val="24"/>
        </w:rPr>
        <w:t xml:space="preserve">  </w:t>
      </w:r>
    </w:p>
    <w:p w:rsidR="001A41F6" w:rsidRPr="003C18DC" w:rsidRDefault="002B7A43" w:rsidP="000363B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75363D">
        <w:rPr>
          <w:rFonts w:ascii="Times New Roman" w:hAnsi="Times New Roman" w:cs="Times New Roman"/>
          <w:b/>
          <w:sz w:val="24"/>
          <w:szCs w:val="24"/>
        </w:rPr>
        <w:t>Insert t</w:t>
      </w:r>
      <w:r w:rsidR="004B16F8" w:rsidRPr="003C18DC">
        <w:rPr>
          <w:rFonts w:ascii="Times New Roman" w:hAnsi="Times New Roman" w:cs="Times New Roman"/>
          <w:b/>
          <w:sz w:val="24"/>
          <w:szCs w:val="24"/>
        </w:rPr>
        <w:t>able 1</w:t>
      </w:r>
      <w:r>
        <w:rPr>
          <w:rFonts w:ascii="Times New Roman" w:hAnsi="Times New Roman" w:cs="Times New Roman"/>
          <w:b/>
          <w:sz w:val="24"/>
          <w:szCs w:val="24"/>
        </w:rPr>
        <w:t xml:space="preserve"> about here]</w:t>
      </w:r>
    </w:p>
    <w:p w:rsidR="00073608" w:rsidRPr="003C18DC" w:rsidRDefault="00073608" w:rsidP="00A930DC">
      <w:pPr>
        <w:spacing w:line="480" w:lineRule="auto"/>
        <w:ind w:firstLine="720"/>
        <w:rPr>
          <w:rFonts w:ascii="Times New Roman" w:hAnsi="Times New Roman" w:cs="Times New Roman"/>
          <w:bCs/>
          <w:i/>
          <w:color w:val="000000"/>
          <w:sz w:val="24"/>
          <w:szCs w:val="24"/>
        </w:rPr>
      </w:pPr>
      <w:r w:rsidRPr="003C18DC">
        <w:rPr>
          <w:rFonts w:ascii="Times New Roman" w:hAnsi="Times New Roman" w:cs="Times New Roman"/>
          <w:bCs/>
          <w:i/>
          <w:color w:val="000000"/>
          <w:sz w:val="24"/>
          <w:szCs w:val="24"/>
        </w:rPr>
        <w:t>Measures</w:t>
      </w:r>
    </w:p>
    <w:p w:rsidR="0048564C" w:rsidRPr="003C18DC" w:rsidRDefault="00CD1E71" w:rsidP="007E39B2">
      <w:pPr>
        <w:spacing w:line="480" w:lineRule="auto"/>
        <w:ind w:firstLine="720"/>
        <w:rPr>
          <w:rFonts w:ascii="Times New Roman" w:hAnsi="Times New Roman" w:cs="Times New Roman"/>
          <w:sz w:val="24"/>
          <w:szCs w:val="24"/>
        </w:rPr>
      </w:pPr>
      <w:r>
        <w:rPr>
          <w:rFonts w:ascii="Times New Roman" w:hAnsi="Times New Roman" w:cs="Times New Roman"/>
          <w:bCs/>
          <w:color w:val="000000"/>
          <w:sz w:val="24"/>
          <w:szCs w:val="24"/>
        </w:rPr>
        <w:t>At</w:t>
      </w:r>
      <w:r w:rsidRPr="003C18DC">
        <w:rPr>
          <w:rFonts w:ascii="Times New Roman" w:hAnsi="Times New Roman" w:cs="Times New Roman"/>
          <w:bCs/>
          <w:color w:val="000000"/>
          <w:sz w:val="24"/>
          <w:szCs w:val="24"/>
        </w:rPr>
        <w:t xml:space="preserve"> </w:t>
      </w:r>
      <w:r w:rsidR="003733E2">
        <w:rPr>
          <w:rFonts w:ascii="Times New Roman" w:hAnsi="Times New Roman" w:cs="Times New Roman"/>
          <w:bCs/>
          <w:color w:val="000000"/>
          <w:sz w:val="24"/>
          <w:szCs w:val="24"/>
        </w:rPr>
        <w:t>Time 1</w:t>
      </w:r>
      <w:r w:rsidR="009A784B" w:rsidRPr="003C18DC">
        <w:rPr>
          <w:rFonts w:ascii="Times New Roman" w:hAnsi="Times New Roman" w:cs="Times New Roman"/>
          <w:bCs/>
          <w:color w:val="000000"/>
          <w:sz w:val="24"/>
          <w:szCs w:val="24"/>
        </w:rPr>
        <w:t>, p</w:t>
      </w:r>
      <w:r w:rsidR="00335A8A" w:rsidRPr="003C18DC">
        <w:rPr>
          <w:rFonts w:ascii="Times New Roman" w:hAnsi="Times New Roman" w:cs="Times New Roman"/>
          <w:bCs/>
          <w:color w:val="000000"/>
          <w:sz w:val="24"/>
          <w:szCs w:val="24"/>
        </w:rPr>
        <w:t>articipants completed th</w:t>
      </w:r>
      <w:r w:rsidR="00073608" w:rsidRPr="003C18DC">
        <w:rPr>
          <w:rFonts w:ascii="Times New Roman" w:hAnsi="Times New Roman" w:cs="Times New Roman"/>
          <w:bCs/>
          <w:color w:val="000000"/>
          <w:sz w:val="24"/>
          <w:szCs w:val="24"/>
        </w:rPr>
        <w:t xml:space="preserve">e </w:t>
      </w:r>
      <w:r w:rsidR="003437E3" w:rsidRPr="003437E3">
        <w:rPr>
          <w:rFonts w:ascii="Times New Roman" w:hAnsi="Times New Roman" w:cs="Times New Roman"/>
          <w:bCs/>
          <w:i/>
          <w:color w:val="000000"/>
          <w:sz w:val="24"/>
          <w:szCs w:val="24"/>
        </w:rPr>
        <w:t xml:space="preserve">Illness Perceptions Questionnaire – Carers in ABI </w:t>
      </w:r>
      <w:r w:rsidR="003437E3">
        <w:rPr>
          <w:rFonts w:ascii="Times New Roman" w:hAnsi="Times New Roman" w:cs="Times New Roman"/>
          <w:bCs/>
          <w:color w:val="000000"/>
          <w:sz w:val="24"/>
          <w:szCs w:val="24"/>
        </w:rPr>
        <w:t>(IPQ-</w:t>
      </w:r>
      <w:r w:rsidR="008158EF">
        <w:rPr>
          <w:rFonts w:ascii="Times New Roman" w:hAnsi="Times New Roman" w:cs="Times New Roman"/>
          <w:bCs/>
          <w:color w:val="000000"/>
          <w:sz w:val="24"/>
          <w:szCs w:val="24"/>
        </w:rPr>
        <w:t>C</w:t>
      </w:r>
      <w:r w:rsidR="003437E3">
        <w:rPr>
          <w:rFonts w:ascii="Times New Roman" w:hAnsi="Times New Roman" w:cs="Times New Roman"/>
          <w:bCs/>
          <w:color w:val="000000"/>
          <w:sz w:val="24"/>
          <w:szCs w:val="24"/>
        </w:rPr>
        <w:t xml:space="preserve">ABI), </w:t>
      </w:r>
      <w:r w:rsidR="0048564C" w:rsidRPr="003C18DC">
        <w:rPr>
          <w:rFonts w:ascii="Times New Roman" w:hAnsi="Times New Roman" w:cs="Times New Roman"/>
          <w:bCs/>
          <w:color w:val="000000"/>
          <w:sz w:val="24"/>
          <w:szCs w:val="24"/>
        </w:rPr>
        <w:t>the</w:t>
      </w:r>
      <w:r w:rsidR="0048564C" w:rsidRPr="003C18DC">
        <w:rPr>
          <w:rFonts w:ascii="Times New Roman" w:hAnsi="Times New Roman" w:cs="Times New Roman"/>
          <w:bCs/>
          <w:i/>
          <w:color w:val="000000"/>
          <w:sz w:val="24"/>
          <w:szCs w:val="24"/>
        </w:rPr>
        <w:t xml:space="preserve"> Involvement in Rehabilitation Questionnaire</w:t>
      </w:r>
      <w:r w:rsidR="006C26B0" w:rsidRPr="003C18DC">
        <w:rPr>
          <w:rFonts w:ascii="Times New Roman" w:hAnsi="Times New Roman" w:cs="Times New Roman"/>
          <w:bCs/>
          <w:color w:val="000000"/>
          <w:sz w:val="24"/>
          <w:szCs w:val="24"/>
        </w:rPr>
        <w:t xml:space="preserve"> (IRQ)</w:t>
      </w:r>
      <w:r w:rsidR="0048564C" w:rsidRPr="003C18DC">
        <w:rPr>
          <w:rFonts w:ascii="Times New Roman" w:hAnsi="Times New Roman" w:cs="Times New Roman"/>
          <w:bCs/>
          <w:i/>
          <w:color w:val="000000"/>
          <w:sz w:val="24"/>
          <w:szCs w:val="24"/>
        </w:rPr>
        <w:t xml:space="preserve">, the Warwick Edinburgh Mental Wellbeing Scale </w:t>
      </w:r>
      <w:r w:rsidR="006C26B0" w:rsidRPr="003C18DC">
        <w:rPr>
          <w:rFonts w:ascii="Times New Roman" w:hAnsi="Times New Roman" w:cs="Times New Roman"/>
          <w:bCs/>
          <w:color w:val="000000"/>
          <w:sz w:val="24"/>
          <w:szCs w:val="24"/>
        </w:rPr>
        <w:t>(</w:t>
      </w:r>
      <w:r w:rsidR="006515DC">
        <w:rPr>
          <w:rFonts w:ascii="Times New Roman" w:hAnsi="Times New Roman" w:cs="Times New Roman"/>
          <w:bCs/>
          <w:color w:val="000000"/>
          <w:sz w:val="24"/>
          <w:szCs w:val="24"/>
        </w:rPr>
        <w:t>WEMWBS</w:t>
      </w:r>
      <w:r w:rsidR="006C26B0" w:rsidRPr="003C18DC">
        <w:rPr>
          <w:rFonts w:ascii="Times New Roman" w:hAnsi="Times New Roman" w:cs="Times New Roman"/>
          <w:bCs/>
          <w:color w:val="000000"/>
          <w:sz w:val="24"/>
          <w:szCs w:val="24"/>
        </w:rPr>
        <w:t xml:space="preserve">) </w:t>
      </w:r>
      <w:r w:rsidR="00FF230A">
        <w:rPr>
          <w:rFonts w:ascii="Times New Roman" w:hAnsi="Times New Roman" w:cs="Times New Roman"/>
          <w:bCs/>
          <w:color w:val="000000"/>
          <w:sz w:val="24"/>
          <w:szCs w:val="24"/>
        </w:rPr>
        <w:t>[33]</w:t>
      </w:r>
      <w:r w:rsidR="004506C3">
        <w:rPr>
          <w:rFonts w:ascii="Times New Roman" w:hAnsi="Times New Roman" w:cs="Times New Roman"/>
          <w:bCs/>
          <w:color w:val="000000"/>
          <w:sz w:val="24"/>
          <w:szCs w:val="24"/>
        </w:rPr>
        <w:t xml:space="preserve"> and the </w:t>
      </w:r>
      <w:r w:rsidR="004506C3" w:rsidRPr="003437E3">
        <w:rPr>
          <w:rFonts w:ascii="Times New Roman" w:hAnsi="Times New Roman" w:cs="Times New Roman"/>
          <w:bCs/>
          <w:i/>
          <w:color w:val="000000"/>
          <w:sz w:val="24"/>
          <w:szCs w:val="24"/>
        </w:rPr>
        <w:t>Hospital Anxiety and Depression Scale</w:t>
      </w:r>
      <w:r w:rsidR="004506C3">
        <w:rPr>
          <w:rFonts w:ascii="Times New Roman" w:hAnsi="Times New Roman" w:cs="Times New Roman"/>
          <w:bCs/>
          <w:color w:val="000000"/>
          <w:sz w:val="24"/>
          <w:szCs w:val="24"/>
        </w:rPr>
        <w:t xml:space="preserve"> (HADS) [</w:t>
      </w:r>
      <w:r w:rsidR="00FF230A">
        <w:rPr>
          <w:rFonts w:ascii="Times New Roman" w:hAnsi="Times New Roman" w:cs="Times New Roman"/>
          <w:bCs/>
          <w:color w:val="000000"/>
          <w:sz w:val="24"/>
          <w:szCs w:val="24"/>
        </w:rPr>
        <w:t>34</w:t>
      </w:r>
      <w:r w:rsidR="004506C3">
        <w:rPr>
          <w:rFonts w:ascii="Times New Roman" w:hAnsi="Times New Roman" w:cs="Times New Roman"/>
          <w:bCs/>
          <w:color w:val="000000"/>
          <w:sz w:val="24"/>
          <w:szCs w:val="24"/>
        </w:rPr>
        <w:t>]</w:t>
      </w:r>
      <w:r w:rsidR="00CB261A" w:rsidRPr="003C18DC">
        <w:rPr>
          <w:rFonts w:ascii="Times New Roman" w:hAnsi="Times New Roman" w:cs="Times New Roman"/>
          <w:bCs/>
          <w:i/>
          <w:color w:val="000000"/>
          <w:sz w:val="24"/>
          <w:szCs w:val="24"/>
        </w:rPr>
        <w:t xml:space="preserve">. </w:t>
      </w:r>
      <w:r w:rsidR="00CB261A" w:rsidRPr="003C18DC">
        <w:rPr>
          <w:rFonts w:ascii="Times New Roman" w:hAnsi="Times New Roman" w:cs="Times New Roman"/>
          <w:bCs/>
          <w:color w:val="000000"/>
          <w:sz w:val="24"/>
          <w:szCs w:val="24"/>
        </w:rPr>
        <w:t xml:space="preserve"> Th</w:t>
      </w:r>
      <w:r w:rsidR="0048564C" w:rsidRPr="003C18DC">
        <w:rPr>
          <w:rFonts w:ascii="Times New Roman" w:hAnsi="Times New Roman" w:cs="Times New Roman"/>
          <w:bCs/>
          <w:color w:val="000000"/>
          <w:sz w:val="24"/>
          <w:szCs w:val="24"/>
        </w:rPr>
        <w:t xml:space="preserve">e </w:t>
      </w:r>
      <w:r w:rsidR="008158EF">
        <w:rPr>
          <w:rFonts w:ascii="Times New Roman" w:hAnsi="Times New Roman" w:cs="Times New Roman"/>
          <w:bCs/>
          <w:color w:val="000000"/>
          <w:sz w:val="24"/>
          <w:szCs w:val="24"/>
        </w:rPr>
        <w:t>IPQ-CABI</w:t>
      </w:r>
      <w:r w:rsidR="00A45532" w:rsidRPr="003C18DC">
        <w:rPr>
          <w:rFonts w:ascii="Times New Roman" w:hAnsi="Times New Roman" w:cs="Times New Roman"/>
          <w:bCs/>
          <w:color w:val="000000"/>
          <w:sz w:val="24"/>
          <w:szCs w:val="24"/>
        </w:rPr>
        <w:t xml:space="preserve"> </w:t>
      </w:r>
      <w:r w:rsidR="00CB261A" w:rsidRPr="003C18DC">
        <w:rPr>
          <w:rFonts w:ascii="Times New Roman" w:hAnsi="Times New Roman" w:cs="Times New Roman"/>
          <w:bCs/>
          <w:color w:val="000000"/>
          <w:sz w:val="24"/>
          <w:szCs w:val="24"/>
        </w:rPr>
        <w:t xml:space="preserve">is composed of six </w:t>
      </w:r>
      <w:r w:rsidR="00A45532" w:rsidRPr="003C18DC">
        <w:rPr>
          <w:rFonts w:ascii="Times New Roman" w:hAnsi="Times New Roman" w:cs="Times New Roman"/>
          <w:bCs/>
          <w:color w:val="000000"/>
          <w:sz w:val="24"/>
          <w:szCs w:val="24"/>
        </w:rPr>
        <w:t>sub</w:t>
      </w:r>
      <w:r w:rsidR="00CB261A" w:rsidRPr="003C18DC">
        <w:rPr>
          <w:rFonts w:ascii="Times New Roman" w:hAnsi="Times New Roman" w:cs="Times New Roman"/>
          <w:bCs/>
          <w:color w:val="000000"/>
          <w:sz w:val="24"/>
          <w:szCs w:val="24"/>
        </w:rPr>
        <w:t xml:space="preserve">scales, three measuring beliefs about consequences (for the patient, for the carer and for the family) and three measuring beliefs about controllability (treatability, patient control and carer control). </w:t>
      </w:r>
      <w:r w:rsidR="00D46E2B">
        <w:rPr>
          <w:rFonts w:ascii="Times New Roman" w:hAnsi="Times New Roman" w:cs="Times New Roman"/>
          <w:bCs/>
          <w:color w:val="000000"/>
          <w:sz w:val="24"/>
          <w:szCs w:val="24"/>
        </w:rPr>
        <w:t xml:space="preserve"> Consequences for the family included consequences for the relationship between the participant and the person with the brain injury (e.g. ‘</w:t>
      </w:r>
      <w:proofErr w:type="gramStart"/>
      <w:r w:rsidR="00D46E2B">
        <w:rPr>
          <w:rFonts w:ascii="Times New Roman" w:hAnsi="Times New Roman" w:cs="Times New Roman"/>
          <w:bCs/>
          <w:color w:val="000000"/>
          <w:sz w:val="24"/>
          <w:szCs w:val="24"/>
        </w:rPr>
        <w:t>Our</w:t>
      </w:r>
      <w:proofErr w:type="gramEnd"/>
      <w:r w:rsidR="00D46E2B">
        <w:rPr>
          <w:rFonts w:ascii="Times New Roman" w:hAnsi="Times New Roman" w:cs="Times New Roman"/>
          <w:bCs/>
          <w:color w:val="000000"/>
          <w:sz w:val="24"/>
          <w:szCs w:val="24"/>
        </w:rPr>
        <w:t xml:space="preserve"> relationship will be put under stress by what has happened</w:t>
      </w:r>
      <w:r w:rsidR="00910F97">
        <w:rPr>
          <w:rFonts w:ascii="Times New Roman" w:hAnsi="Times New Roman" w:cs="Times New Roman"/>
          <w:bCs/>
          <w:color w:val="000000"/>
          <w:sz w:val="24"/>
          <w:szCs w:val="24"/>
        </w:rPr>
        <w:t>.</w:t>
      </w:r>
      <w:r w:rsidR="00D46E2B">
        <w:rPr>
          <w:rFonts w:ascii="Times New Roman" w:hAnsi="Times New Roman" w:cs="Times New Roman"/>
          <w:bCs/>
          <w:color w:val="000000"/>
          <w:sz w:val="24"/>
          <w:szCs w:val="24"/>
        </w:rPr>
        <w:t>’) and for the family as a whole (e.g.</w:t>
      </w:r>
      <w:r w:rsidR="00CB261A" w:rsidRPr="003C18DC">
        <w:rPr>
          <w:rFonts w:ascii="Times New Roman" w:hAnsi="Times New Roman" w:cs="Times New Roman"/>
          <w:bCs/>
          <w:color w:val="000000"/>
          <w:sz w:val="24"/>
          <w:szCs w:val="24"/>
        </w:rPr>
        <w:t xml:space="preserve"> </w:t>
      </w:r>
      <w:r w:rsidR="00D46E2B">
        <w:rPr>
          <w:rFonts w:ascii="Times New Roman" w:hAnsi="Times New Roman" w:cs="Times New Roman"/>
          <w:bCs/>
          <w:color w:val="000000"/>
          <w:sz w:val="24"/>
          <w:szCs w:val="24"/>
        </w:rPr>
        <w:t>‘Life for us as a family is never going to be the same again</w:t>
      </w:r>
      <w:r w:rsidR="00910F97">
        <w:rPr>
          <w:rFonts w:ascii="Times New Roman" w:hAnsi="Times New Roman" w:cs="Times New Roman"/>
          <w:bCs/>
          <w:color w:val="000000"/>
          <w:sz w:val="24"/>
          <w:szCs w:val="24"/>
        </w:rPr>
        <w:t>.</w:t>
      </w:r>
      <w:r w:rsidR="00D46E2B">
        <w:rPr>
          <w:rFonts w:ascii="Times New Roman" w:hAnsi="Times New Roman" w:cs="Times New Roman"/>
          <w:bCs/>
          <w:color w:val="000000"/>
          <w:sz w:val="24"/>
          <w:szCs w:val="24"/>
        </w:rPr>
        <w:t xml:space="preserve">’).  </w:t>
      </w:r>
      <w:r w:rsidR="00B4033C" w:rsidRPr="003C18DC">
        <w:rPr>
          <w:rFonts w:ascii="Times New Roman" w:hAnsi="Times New Roman" w:cs="Times New Roman"/>
          <w:sz w:val="24"/>
          <w:szCs w:val="24"/>
        </w:rPr>
        <w:t>For each item, the part</w:t>
      </w:r>
      <w:r w:rsidR="00CB261A" w:rsidRPr="003C18DC">
        <w:rPr>
          <w:rFonts w:ascii="Times New Roman" w:hAnsi="Times New Roman" w:cs="Times New Roman"/>
          <w:sz w:val="24"/>
          <w:szCs w:val="24"/>
        </w:rPr>
        <w:t xml:space="preserve">icipant was asked to consider what they </w:t>
      </w:r>
      <w:r w:rsidR="00CB261A" w:rsidRPr="003C18DC">
        <w:rPr>
          <w:rFonts w:ascii="Times New Roman" w:hAnsi="Times New Roman" w:cs="Times New Roman"/>
          <w:sz w:val="24"/>
          <w:szCs w:val="24"/>
        </w:rPr>
        <w:lastRenderedPageBreak/>
        <w:t xml:space="preserve">expected to be the case over the </w:t>
      </w:r>
      <w:r w:rsidR="00D159A9" w:rsidRPr="003C18DC">
        <w:rPr>
          <w:rFonts w:ascii="Times New Roman" w:hAnsi="Times New Roman" w:cs="Times New Roman"/>
          <w:sz w:val="24"/>
          <w:szCs w:val="24"/>
        </w:rPr>
        <w:t>following</w:t>
      </w:r>
      <w:r w:rsidR="00246B7E" w:rsidRPr="003C18DC">
        <w:rPr>
          <w:rFonts w:ascii="Times New Roman" w:hAnsi="Times New Roman" w:cs="Times New Roman"/>
          <w:sz w:val="24"/>
          <w:szCs w:val="24"/>
        </w:rPr>
        <w:t xml:space="preserve"> 12</w:t>
      </w:r>
      <w:r w:rsidR="00CB261A" w:rsidRPr="003C18DC">
        <w:rPr>
          <w:rFonts w:ascii="Times New Roman" w:hAnsi="Times New Roman" w:cs="Times New Roman"/>
          <w:sz w:val="24"/>
          <w:szCs w:val="24"/>
        </w:rPr>
        <w:t xml:space="preserve"> months.  </w:t>
      </w:r>
      <w:r w:rsidR="001927D1">
        <w:rPr>
          <w:rFonts w:ascii="Times New Roman" w:hAnsi="Times New Roman" w:cs="Times New Roman"/>
          <w:sz w:val="24"/>
          <w:szCs w:val="24"/>
        </w:rPr>
        <w:t xml:space="preserve">Items were </w:t>
      </w:r>
      <w:r w:rsidR="00910F97">
        <w:rPr>
          <w:rFonts w:ascii="Times New Roman" w:hAnsi="Times New Roman" w:cs="Times New Roman"/>
          <w:sz w:val="24"/>
          <w:szCs w:val="24"/>
        </w:rPr>
        <w:t xml:space="preserve">in the form of </w:t>
      </w:r>
      <w:r w:rsidR="001927D1">
        <w:rPr>
          <w:rFonts w:ascii="Times New Roman" w:hAnsi="Times New Roman" w:cs="Times New Roman"/>
          <w:sz w:val="24"/>
          <w:szCs w:val="24"/>
        </w:rPr>
        <w:t xml:space="preserve">statements to which the participant indicated the extent of their agreement using a five-point scale (strongly agree, agree, don’t know, disagree, and strongly disagree). </w:t>
      </w:r>
      <w:r w:rsidR="00CB261A" w:rsidRPr="003C18DC">
        <w:rPr>
          <w:rFonts w:ascii="Times New Roman" w:hAnsi="Times New Roman" w:cs="Times New Roman"/>
          <w:bCs/>
          <w:color w:val="000000"/>
          <w:sz w:val="24"/>
          <w:szCs w:val="24"/>
        </w:rPr>
        <w:t>Th</w:t>
      </w:r>
      <w:r w:rsidR="00246B7E" w:rsidRPr="003C18DC">
        <w:rPr>
          <w:rFonts w:ascii="Times New Roman" w:hAnsi="Times New Roman" w:cs="Times New Roman"/>
          <w:bCs/>
          <w:color w:val="000000"/>
          <w:sz w:val="24"/>
          <w:szCs w:val="24"/>
        </w:rPr>
        <w:t xml:space="preserve">e questionnaire </w:t>
      </w:r>
      <w:r w:rsidR="00073608" w:rsidRPr="003C18DC">
        <w:rPr>
          <w:rFonts w:ascii="Times New Roman" w:hAnsi="Times New Roman" w:cs="Times New Roman"/>
          <w:bCs/>
          <w:color w:val="000000"/>
          <w:sz w:val="24"/>
          <w:szCs w:val="24"/>
        </w:rPr>
        <w:t xml:space="preserve">was developed </w:t>
      </w:r>
      <w:r w:rsidR="00A45532" w:rsidRPr="003C18DC">
        <w:rPr>
          <w:rFonts w:ascii="Times New Roman" w:hAnsi="Times New Roman" w:cs="Times New Roman"/>
          <w:bCs/>
          <w:color w:val="000000"/>
          <w:sz w:val="24"/>
          <w:szCs w:val="24"/>
        </w:rPr>
        <w:t xml:space="preserve">and evaluated </w:t>
      </w:r>
      <w:r w:rsidR="00073608" w:rsidRPr="003C18DC">
        <w:rPr>
          <w:rFonts w:ascii="Times New Roman" w:hAnsi="Times New Roman" w:cs="Times New Roman"/>
          <w:bCs/>
          <w:color w:val="000000"/>
          <w:sz w:val="24"/>
          <w:szCs w:val="24"/>
        </w:rPr>
        <w:t xml:space="preserve">in a previous study </w:t>
      </w:r>
      <w:r w:rsidR="00FF230A">
        <w:rPr>
          <w:rFonts w:ascii="Times New Roman" w:hAnsi="Times New Roman" w:cs="Times New Roman"/>
          <w:bCs/>
          <w:color w:val="000000"/>
          <w:sz w:val="24"/>
          <w:szCs w:val="24"/>
        </w:rPr>
        <w:t>[35]</w:t>
      </w:r>
      <w:r w:rsidR="00073608" w:rsidRPr="003C18DC">
        <w:rPr>
          <w:rFonts w:ascii="Times New Roman" w:hAnsi="Times New Roman" w:cs="Times New Roman"/>
          <w:bCs/>
          <w:color w:val="000000"/>
          <w:sz w:val="24"/>
          <w:szCs w:val="24"/>
        </w:rPr>
        <w:t xml:space="preserve">.  </w:t>
      </w:r>
      <w:r w:rsidR="00246B7E" w:rsidRPr="003C18DC">
        <w:rPr>
          <w:rFonts w:ascii="Times New Roman" w:hAnsi="Times New Roman" w:cs="Times New Roman"/>
          <w:bCs/>
          <w:color w:val="000000"/>
          <w:sz w:val="24"/>
          <w:szCs w:val="24"/>
        </w:rPr>
        <w:t>It</w:t>
      </w:r>
      <w:r w:rsidR="00136A1F" w:rsidRPr="003C18DC">
        <w:rPr>
          <w:rFonts w:ascii="Times New Roman" w:hAnsi="Times New Roman" w:cs="Times New Roman"/>
          <w:bCs/>
          <w:color w:val="000000"/>
          <w:sz w:val="24"/>
          <w:szCs w:val="24"/>
        </w:rPr>
        <w:t xml:space="preserve"> was modelled on a version of the I</w:t>
      </w:r>
      <w:r w:rsidR="00CB261A" w:rsidRPr="003C18DC">
        <w:rPr>
          <w:rFonts w:ascii="Times New Roman" w:hAnsi="Times New Roman" w:cs="Times New Roman"/>
          <w:bCs/>
          <w:color w:val="000000"/>
          <w:sz w:val="24"/>
          <w:szCs w:val="24"/>
        </w:rPr>
        <w:t xml:space="preserve">llness </w:t>
      </w:r>
      <w:r w:rsidR="00136A1F" w:rsidRPr="003C18DC">
        <w:rPr>
          <w:rFonts w:ascii="Times New Roman" w:hAnsi="Times New Roman" w:cs="Times New Roman"/>
          <w:bCs/>
          <w:color w:val="000000"/>
          <w:sz w:val="24"/>
          <w:szCs w:val="24"/>
        </w:rPr>
        <w:t>P</w:t>
      </w:r>
      <w:r w:rsidR="00CB261A" w:rsidRPr="003C18DC">
        <w:rPr>
          <w:rFonts w:ascii="Times New Roman" w:hAnsi="Times New Roman" w:cs="Times New Roman"/>
          <w:bCs/>
          <w:color w:val="000000"/>
          <w:sz w:val="24"/>
          <w:szCs w:val="24"/>
        </w:rPr>
        <w:t xml:space="preserve">erceptions </w:t>
      </w:r>
      <w:r w:rsidR="00136A1F" w:rsidRPr="003C18DC">
        <w:rPr>
          <w:rFonts w:ascii="Times New Roman" w:hAnsi="Times New Roman" w:cs="Times New Roman"/>
          <w:bCs/>
          <w:color w:val="000000"/>
          <w:sz w:val="24"/>
          <w:szCs w:val="24"/>
        </w:rPr>
        <w:t>Q</w:t>
      </w:r>
      <w:r w:rsidR="00CB261A" w:rsidRPr="003C18DC">
        <w:rPr>
          <w:rFonts w:ascii="Times New Roman" w:hAnsi="Times New Roman" w:cs="Times New Roman"/>
          <w:bCs/>
          <w:color w:val="000000"/>
          <w:sz w:val="24"/>
          <w:szCs w:val="24"/>
        </w:rPr>
        <w:t>uestionnaire</w:t>
      </w:r>
      <w:r w:rsidR="00136A1F" w:rsidRPr="003C18DC">
        <w:rPr>
          <w:rFonts w:ascii="Times New Roman" w:hAnsi="Times New Roman" w:cs="Times New Roman"/>
          <w:bCs/>
          <w:color w:val="000000"/>
          <w:sz w:val="24"/>
          <w:szCs w:val="24"/>
        </w:rPr>
        <w:t xml:space="preserve"> developed for use with family carers of people with schizophrenia</w:t>
      </w:r>
      <w:r w:rsidR="00FF230A">
        <w:rPr>
          <w:rFonts w:ascii="Times New Roman" w:hAnsi="Times New Roman" w:cs="Times New Roman"/>
          <w:bCs/>
          <w:color w:val="000000"/>
          <w:sz w:val="24"/>
          <w:szCs w:val="24"/>
        </w:rPr>
        <w:t xml:space="preserve"> [36]</w:t>
      </w:r>
      <w:r w:rsidR="00136A1F" w:rsidRPr="003C18DC">
        <w:rPr>
          <w:rFonts w:ascii="Times New Roman" w:hAnsi="Times New Roman" w:cs="Times New Roman"/>
          <w:sz w:val="24"/>
          <w:szCs w:val="24"/>
        </w:rPr>
        <w:t xml:space="preserve"> and adapted following the suggestions of French and </w:t>
      </w:r>
      <w:proofErr w:type="spellStart"/>
      <w:r w:rsidR="00136A1F" w:rsidRPr="003C18DC">
        <w:rPr>
          <w:rFonts w:ascii="Times New Roman" w:hAnsi="Times New Roman" w:cs="Times New Roman"/>
          <w:sz w:val="24"/>
          <w:szCs w:val="24"/>
        </w:rPr>
        <w:t>Weinman</w:t>
      </w:r>
      <w:proofErr w:type="spellEnd"/>
      <w:r w:rsidR="00136A1F" w:rsidRPr="003C18DC">
        <w:rPr>
          <w:rFonts w:ascii="Times New Roman" w:hAnsi="Times New Roman" w:cs="Times New Roman"/>
          <w:sz w:val="24"/>
          <w:szCs w:val="24"/>
        </w:rPr>
        <w:t xml:space="preserve"> </w:t>
      </w:r>
      <w:r w:rsidR="00FF230A">
        <w:rPr>
          <w:rFonts w:ascii="Times New Roman" w:hAnsi="Times New Roman" w:cs="Times New Roman"/>
          <w:sz w:val="24"/>
          <w:szCs w:val="24"/>
        </w:rPr>
        <w:t>[37]</w:t>
      </w:r>
      <w:r w:rsidR="00136A1F" w:rsidRPr="003C18DC">
        <w:rPr>
          <w:rFonts w:ascii="Times New Roman" w:hAnsi="Times New Roman" w:cs="Times New Roman"/>
          <w:sz w:val="24"/>
          <w:szCs w:val="24"/>
        </w:rPr>
        <w:t xml:space="preserve">.  Internal </w:t>
      </w:r>
      <w:r w:rsidR="00CC7901" w:rsidRPr="003C18DC">
        <w:rPr>
          <w:rFonts w:ascii="Times New Roman" w:hAnsi="Times New Roman" w:cs="Times New Roman"/>
          <w:sz w:val="24"/>
          <w:szCs w:val="24"/>
        </w:rPr>
        <w:t>reliabilit</w:t>
      </w:r>
      <w:r w:rsidR="00136A1F" w:rsidRPr="003C18DC">
        <w:rPr>
          <w:rFonts w:ascii="Times New Roman" w:hAnsi="Times New Roman" w:cs="Times New Roman"/>
          <w:sz w:val="24"/>
          <w:szCs w:val="24"/>
        </w:rPr>
        <w:t xml:space="preserve">ies </w:t>
      </w:r>
      <w:r w:rsidR="00382A17" w:rsidRPr="003C18DC">
        <w:rPr>
          <w:rFonts w:ascii="Times New Roman" w:hAnsi="Times New Roman" w:cs="Times New Roman"/>
          <w:sz w:val="24"/>
          <w:szCs w:val="24"/>
        </w:rPr>
        <w:t>(</w:t>
      </w:r>
      <w:proofErr w:type="spellStart"/>
      <w:r w:rsidR="00382A17" w:rsidRPr="003C18DC">
        <w:rPr>
          <w:rFonts w:ascii="Times New Roman" w:hAnsi="Times New Roman" w:cs="Times New Roman"/>
          <w:sz w:val="24"/>
          <w:szCs w:val="24"/>
        </w:rPr>
        <w:t>Cronbach’s</w:t>
      </w:r>
      <w:proofErr w:type="spellEnd"/>
      <w:r w:rsidR="00382A17" w:rsidRPr="003C18DC">
        <w:rPr>
          <w:rFonts w:ascii="Times New Roman" w:hAnsi="Times New Roman" w:cs="Times New Roman"/>
          <w:sz w:val="24"/>
          <w:szCs w:val="24"/>
        </w:rPr>
        <w:t xml:space="preserve"> alpha) </w:t>
      </w:r>
      <w:r w:rsidR="00382A17">
        <w:rPr>
          <w:rFonts w:ascii="Times New Roman" w:hAnsi="Times New Roman" w:cs="Times New Roman"/>
          <w:sz w:val="24"/>
          <w:szCs w:val="24"/>
        </w:rPr>
        <w:t xml:space="preserve">in the previous study </w:t>
      </w:r>
      <w:r w:rsidR="00136A1F" w:rsidRPr="003C18DC">
        <w:rPr>
          <w:rFonts w:ascii="Times New Roman" w:hAnsi="Times New Roman" w:cs="Times New Roman"/>
          <w:sz w:val="24"/>
          <w:szCs w:val="24"/>
        </w:rPr>
        <w:t xml:space="preserve">for the </w:t>
      </w:r>
      <w:r w:rsidR="00A45532" w:rsidRPr="003C18DC">
        <w:rPr>
          <w:rFonts w:ascii="Times New Roman" w:hAnsi="Times New Roman" w:cs="Times New Roman"/>
          <w:sz w:val="24"/>
          <w:szCs w:val="24"/>
        </w:rPr>
        <w:t>six sub</w:t>
      </w:r>
      <w:r w:rsidR="00335A8A" w:rsidRPr="003C18DC">
        <w:rPr>
          <w:rFonts w:ascii="Times New Roman" w:hAnsi="Times New Roman" w:cs="Times New Roman"/>
          <w:sz w:val="24"/>
          <w:szCs w:val="24"/>
        </w:rPr>
        <w:t>scales</w:t>
      </w:r>
      <w:r w:rsidR="00136A1F" w:rsidRPr="003C18DC">
        <w:rPr>
          <w:rFonts w:ascii="Times New Roman" w:hAnsi="Times New Roman" w:cs="Times New Roman"/>
          <w:sz w:val="24"/>
          <w:szCs w:val="24"/>
        </w:rPr>
        <w:t xml:space="preserve"> were good, ranging from </w:t>
      </w:r>
      <w:r w:rsidR="00335A8A" w:rsidRPr="003C18DC">
        <w:rPr>
          <w:rFonts w:ascii="Times New Roman" w:hAnsi="Times New Roman" w:cs="Times New Roman"/>
          <w:sz w:val="24"/>
          <w:szCs w:val="24"/>
        </w:rPr>
        <w:t>0.72 to 0.88.</w:t>
      </w:r>
      <w:r w:rsidR="0048564C" w:rsidRPr="003C18DC">
        <w:rPr>
          <w:rFonts w:ascii="Times New Roman" w:hAnsi="Times New Roman" w:cs="Times New Roman"/>
          <w:sz w:val="24"/>
          <w:szCs w:val="24"/>
        </w:rPr>
        <w:t xml:space="preserve">  Hough </w:t>
      </w:r>
      <w:r w:rsidR="00FF230A">
        <w:rPr>
          <w:rFonts w:ascii="Times New Roman" w:hAnsi="Times New Roman" w:cs="Times New Roman"/>
          <w:sz w:val="24"/>
          <w:szCs w:val="24"/>
        </w:rPr>
        <w:t xml:space="preserve">[35] </w:t>
      </w:r>
      <w:r w:rsidR="0048564C" w:rsidRPr="003C18DC">
        <w:rPr>
          <w:rFonts w:ascii="Times New Roman" w:hAnsi="Times New Roman" w:cs="Times New Roman"/>
          <w:sz w:val="24"/>
          <w:szCs w:val="24"/>
        </w:rPr>
        <w:t xml:space="preserve">also developed </w:t>
      </w:r>
      <w:r w:rsidR="00966498" w:rsidRPr="003C18DC">
        <w:rPr>
          <w:rFonts w:ascii="Times New Roman" w:hAnsi="Times New Roman" w:cs="Times New Roman"/>
          <w:sz w:val="24"/>
          <w:szCs w:val="24"/>
        </w:rPr>
        <w:t xml:space="preserve">and evaluated </w:t>
      </w:r>
      <w:r w:rsidR="0048564C" w:rsidRPr="003C18DC">
        <w:rPr>
          <w:rFonts w:ascii="Times New Roman" w:hAnsi="Times New Roman" w:cs="Times New Roman"/>
          <w:sz w:val="24"/>
          <w:szCs w:val="24"/>
        </w:rPr>
        <w:t>the</w:t>
      </w:r>
      <w:r w:rsidR="0048564C" w:rsidRPr="003C18DC">
        <w:rPr>
          <w:rFonts w:ascii="Times New Roman" w:hAnsi="Times New Roman" w:cs="Times New Roman"/>
          <w:bCs/>
          <w:i/>
          <w:color w:val="000000"/>
          <w:sz w:val="24"/>
          <w:szCs w:val="24"/>
        </w:rPr>
        <w:t xml:space="preserve"> </w:t>
      </w:r>
      <w:r w:rsidR="006C26B0" w:rsidRPr="003C18DC">
        <w:rPr>
          <w:rFonts w:ascii="Times New Roman" w:hAnsi="Times New Roman" w:cs="Times New Roman"/>
          <w:bCs/>
          <w:color w:val="000000"/>
          <w:sz w:val="24"/>
          <w:szCs w:val="24"/>
        </w:rPr>
        <w:t xml:space="preserve">IRQ </w:t>
      </w:r>
      <w:r w:rsidR="00966498" w:rsidRPr="003C18DC">
        <w:rPr>
          <w:rFonts w:ascii="Times New Roman" w:hAnsi="Times New Roman" w:cs="Times New Roman"/>
          <w:bCs/>
          <w:color w:val="000000"/>
          <w:sz w:val="24"/>
          <w:szCs w:val="24"/>
        </w:rPr>
        <w:t>(alpha = 0.85)</w:t>
      </w:r>
      <w:r w:rsidR="00966498" w:rsidRPr="003C18DC">
        <w:rPr>
          <w:rFonts w:ascii="Times New Roman" w:hAnsi="Times New Roman" w:cs="Times New Roman"/>
          <w:bCs/>
          <w:i/>
          <w:color w:val="000000"/>
          <w:sz w:val="24"/>
          <w:szCs w:val="24"/>
        </w:rPr>
        <w:t xml:space="preserve">.  </w:t>
      </w:r>
      <w:r w:rsidR="001927D1">
        <w:rPr>
          <w:rFonts w:ascii="Times New Roman" w:hAnsi="Times New Roman" w:cs="Times New Roman"/>
          <w:bCs/>
          <w:color w:val="000000"/>
          <w:sz w:val="24"/>
          <w:szCs w:val="24"/>
        </w:rPr>
        <w:t>This questionnaire assess</w:t>
      </w:r>
      <w:r w:rsidR="00910F97">
        <w:rPr>
          <w:rFonts w:ascii="Times New Roman" w:hAnsi="Times New Roman" w:cs="Times New Roman"/>
          <w:bCs/>
          <w:color w:val="000000"/>
          <w:sz w:val="24"/>
          <w:szCs w:val="24"/>
        </w:rPr>
        <w:t>es</w:t>
      </w:r>
      <w:r w:rsidR="001927D1">
        <w:rPr>
          <w:rFonts w:ascii="Times New Roman" w:hAnsi="Times New Roman" w:cs="Times New Roman"/>
          <w:bCs/>
          <w:color w:val="000000"/>
          <w:sz w:val="24"/>
          <w:szCs w:val="24"/>
        </w:rPr>
        <w:t xml:space="preserve"> how active the family member </w:t>
      </w:r>
      <w:r w:rsidR="008158EF">
        <w:rPr>
          <w:rFonts w:ascii="Times New Roman" w:hAnsi="Times New Roman" w:cs="Times New Roman"/>
          <w:bCs/>
          <w:color w:val="000000"/>
          <w:sz w:val="24"/>
          <w:szCs w:val="24"/>
        </w:rPr>
        <w:t>is</w:t>
      </w:r>
      <w:r w:rsidR="001927D1">
        <w:rPr>
          <w:rFonts w:ascii="Times New Roman" w:hAnsi="Times New Roman" w:cs="Times New Roman"/>
          <w:bCs/>
          <w:color w:val="000000"/>
          <w:sz w:val="24"/>
          <w:szCs w:val="24"/>
        </w:rPr>
        <w:t xml:space="preserve"> various aspects of the rehabilitation programme.  Participants indicated the</w:t>
      </w:r>
      <w:r w:rsidR="00E50244">
        <w:rPr>
          <w:rFonts w:ascii="Times New Roman" w:hAnsi="Times New Roman" w:cs="Times New Roman"/>
          <w:bCs/>
          <w:color w:val="000000"/>
          <w:sz w:val="24"/>
          <w:szCs w:val="24"/>
        </w:rPr>
        <w:t xml:space="preserve"> extent of their</w:t>
      </w:r>
      <w:r w:rsidR="001927D1">
        <w:rPr>
          <w:rFonts w:ascii="Times New Roman" w:hAnsi="Times New Roman" w:cs="Times New Roman"/>
          <w:bCs/>
          <w:color w:val="000000"/>
          <w:sz w:val="24"/>
          <w:szCs w:val="24"/>
        </w:rPr>
        <w:t xml:space="preserve"> agreement with 10 statements using the same </w:t>
      </w:r>
      <w:r w:rsidR="008158EF">
        <w:rPr>
          <w:rFonts w:ascii="Times New Roman" w:hAnsi="Times New Roman" w:cs="Times New Roman"/>
          <w:bCs/>
          <w:color w:val="000000"/>
          <w:sz w:val="24"/>
          <w:szCs w:val="24"/>
        </w:rPr>
        <w:t xml:space="preserve">response options as those </w:t>
      </w:r>
      <w:r w:rsidR="001927D1">
        <w:rPr>
          <w:rFonts w:ascii="Times New Roman" w:hAnsi="Times New Roman" w:cs="Times New Roman"/>
          <w:bCs/>
          <w:color w:val="000000"/>
          <w:sz w:val="24"/>
          <w:szCs w:val="24"/>
        </w:rPr>
        <w:t xml:space="preserve">used in the </w:t>
      </w:r>
      <w:r w:rsidR="008158EF">
        <w:rPr>
          <w:rFonts w:ascii="Times New Roman" w:hAnsi="Times New Roman" w:cs="Times New Roman"/>
          <w:bCs/>
          <w:color w:val="000000"/>
          <w:sz w:val="24"/>
          <w:szCs w:val="24"/>
        </w:rPr>
        <w:t>IPQ-CABI</w:t>
      </w:r>
      <w:r w:rsidR="001927D1">
        <w:rPr>
          <w:rFonts w:ascii="Times New Roman" w:hAnsi="Times New Roman" w:cs="Times New Roman"/>
          <w:bCs/>
          <w:color w:val="000000"/>
          <w:sz w:val="24"/>
          <w:szCs w:val="24"/>
        </w:rPr>
        <w:t xml:space="preserve">.  </w:t>
      </w:r>
      <w:r w:rsidR="00966498" w:rsidRPr="003C18DC">
        <w:rPr>
          <w:rFonts w:ascii="Times New Roman" w:hAnsi="Times New Roman" w:cs="Times New Roman"/>
          <w:sz w:val="24"/>
          <w:szCs w:val="24"/>
        </w:rPr>
        <w:t xml:space="preserve">Those whose relative had been recently discharged </w:t>
      </w:r>
      <w:r w:rsidR="00910F97">
        <w:rPr>
          <w:rFonts w:ascii="Times New Roman" w:hAnsi="Times New Roman" w:cs="Times New Roman"/>
          <w:sz w:val="24"/>
          <w:szCs w:val="24"/>
        </w:rPr>
        <w:t xml:space="preserve">(n=30) </w:t>
      </w:r>
      <w:r w:rsidR="00966498" w:rsidRPr="003C18DC">
        <w:rPr>
          <w:rFonts w:ascii="Times New Roman" w:hAnsi="Times New Roman" w:cs="Times New Roman"/>
          <w:sz w:val="24"/>
          <w:szCs w:val="24"/>
        </w:rPr>
        <w:t xml:space="preserve">were asked to complete the </w:t>
      </w:r>
      <w:r w:rsidR="003A16D8">
        <w:rPr>
          <w:rFonts w:ascii="Times New Roman" w:hAnsi="Times New Roman" w:cs="Times New Roman"/>
          <w:sz w:val="24"/>
          <w:szCs w:val="24"/>
        </w:rPr>
        <w:t>IRQ</w:t>
      </w:r>
      <w:r w:rsidR="003A16D8" w:rsidRPr="003C18DC">
        <w:rPr>
          <w:rFonts w:ascii="Times New Roman" w:hAnsi="Times New Roman" w:cs="Times New Roman"/>
          <w:sz w:val="24"/>
          <w:szCs w:val="24"/>
        </w:rPr>
        <w:t xml:space="preserve"> </w:t>
      </w:r>
      <w:r w:rsidR="00966498" w:rsidRPr="003C18DC">
        <w:rPr>
          <w:rFonts w:ascii="Times New Roman" w:hAnsi="Times New Roman" w:cs="Times New Roman"/>
          <w:sz w:val="24"/>
          <w:szCs w:val="24"/>
        </w:rPr>
        <w:t>with reference to the in-patient stay.</w:t>
      </w:r>
      <w:r w:rsidR="006C26B0" w:rsidRPr="003C18DC">
        <w:rPr>
          <w:rFonts w:ascii="Times New Roman" w:hAnsi="Times New Roman" w:cs="Times New Roman"/>
          <w:sz w:val="24"/>
          <w:szCs w:val="24"/>
        </w:rPr>
        <w:t xml:space="preserve">  </w:t>
      </w:r>
      <w:r w:rsidR="00966498" w:rsidRPr="003C18DC">
        <w:rPr>
          <w:rFonts w:ascii="Times New Roman" w:hAnsi="Times New Roman" w:cs="Times New Roman"/>
          <w:bCs/>
          <w:color w:val="000000"/>
          <w:sz w:val="24"/>
          <w:szCs w:val="24"/>
        </w:rPr>
        <w:t xml:space="preserve">To provide a more objective </w:t>
      </w:r>
      <w:r w:rsidR="006C26B0" w:rsidRPr="003C18DC">
        <w:rPr>
          <w:rFonts w:ascii="Times New Roman" w:hAnsi="Times New Roman" w:cs="Times New Roman"/>
          <w:bCs/>
          <w:color w:val="000000"/>
          <w:sz w:val="24"/>
          <w:szCs w:val="24"/>
        </w:rPr>
        <w:t xml:space="preserve">assessment of </w:t>
      </w:r>
      <w:r w:rsidR="00A45532" w:rsidRPr="003C18DC">
        <w:rPr>
          <w:rFonts w:ascii="Times New Roman" w:hAnsi="Times New Roman" w:cs="Times New Roman"/>
          <w:bCs/>
          <w:color w:val="000000"/>
          <w:sz w:val="24"/>
          <w:szCs w:val="24"/>
        </w:rPr>
        <w:t xml:space="preserve">the </w:t>
      </w:r>
      <w:r w:rsidR="006C26B0" w:rsidRPr="003C18DC">
        <w:rPr>
          <w:rFonts w:ascii="Times New Roman" w:hAnsi="Times New Roman" w:cs="Times New Roman"/>
          <w:bCs/>
          <w:color w:val="000000"/>
          <w:sz w:val="24"/>
          <w:szCs w:val="24"/>
        </w:rPr>
        <w:t>carer</w:t>
      </w:r>
      <w:r w:rsidR="00A45532" w:rsidRPr="003C18DC">
        <w:rPr>
          <w:rFonts w:ascii="Times New Roman" w:hAnsi="Times New Roman" w:cs="Times New Roman"/>
          <w:bCs/>
          <w:color w:val="000000"/>
          <w:sz w:val="24"/>
          <w:szCs w:val="24"/>
        </w:rPr>
        <w:t>’s</w:t>
      </w:r>
      <w:r w:rsidR="006C26B0" w:rsidRPr="003C18DC">
        <w:rPr>
          <w:rFonts w:ascii="Times New Roman" w:hAnsi="Times New Roman" w:cs="Times New Roman"/>
          <w:bCs/>
          <w:color w:val="000000"/>
          <w:sz w:val="24"/>
          <w:szCs w:val="24"/>
        </w:rPr>
        <w:t xml:space="preserve"> involvement in in-patient rehabilitation, a member of s</w:t>
      </w:r>
      <w:r w:rsidR="0048564C" w:rsidRPr="003C18DC">
        <w:rPr>
          <w:rFonts w:ascii="Times New Roman" w:hAnsi="Times New Roman" w:cs="Times New Roman"/>
          <w:sz w:val="24"/>
          <w:szCs w:val="24"/>
        </w:rPr>
        <w:t xml:space="preserve">taff </w:t>
      </w:r>
      <w:r w:rsidR="006C26B0" w:rsidRPr="003C18DC">
        <w:rPr>
          <w:rFonts w:ascii="Times New Roman" w:hAnsi="Times New Roman" w:cs="Times New Roman"/>
          <w:sz w:val="24"/>
          <w:szCs w:val="24"/>
        </w:rPr>
        <w:t xml:space="preserve">involved in the patient’s care </w:t>
      </w:r>
      <w:r w:rsidR="0048564C" w:rsidRPr="003C18DC">
        <w:rPr>
          <w:rFonts w:ascii="Times New Roman" w:hAnsi="Times New Roman" w:cs="Times New Roman"/>
          <w:sz w:val="24"/>
          <w:szCs w:val="24"/>
        </w:rPr>
        <w:t xml:space="preserve">completed the </w:t>
      </w:r>
      <w:r w:rsidR="0048564C" w:rsidRPr="003C18DC">
        <w:rPr>
          <w:rFonts w:ascii="Times New Roman" w:hAnsi="Times New Roman" w:cs="Times New Roman"/>
          <w:i/>
          <w:sz w:val="24"/>
          <w:szCs w:val="24"/>
        </w:rPr>
        <w:t>Family Involvement Assessment Scale</w:t>
      </w:r>
      <w:r w:rsidR="0048564C" w:rsidRPr="003C18DC">
        <w:rPr>
          <w:rFonts w:ascii="Times New Roman" w:hAnsi="Times New Roman" w:cs="Times New Roman"/>
          <w:sz w:val="24"/>
          <w:szCs w:val="24"/>
        </w:rPr>
        <w:t xml:space="preserve"> </w:t>
      </w:r>
      <w:r w:rsidR="00FF230A">
        <w:rPr>
          <w:rFonts w:ascii="Times New Roman" w:hAnsi="Times New Roman" w:cs="Times New Roman"/>
          <w:sz w:val="24"/>
          <w:szCs w:val="24"/>
        </w:rPr>
        <w:t>[38]</w:t>
      </w:r>
      <w:r w:rsidR="0048564C" w:rsidRPr="003C18DC">
        <w:rPr>
          <w:rFonts w:ascii="Times New Roman" w:hAnsi="Times New Roman" w:cs="Times New Roman"/>
          <w:sz w:val="24"/>
          <w:szCs w:val="24"/>
        </w:rPr>
        <w:t xml:space="preserve">.  </w:t>
      </w:r>
      <w:r w:rsidR="006C26B0" w:rsidRPr="003C18DC">
        <w:rPr>
          <w:rFonts w:ascii="Times New Roman" w:hAnsi="Times New Roman" w:cs="Times New Roman"/>
          <w:sz w:val="24"/>
          <w:szCs w:val="24"/>
        </w:rPr>
        <w:t xml:space="preserve">Only the </w:t>
      </w:r>
      <w:r w:rsidR="006C26B0" w:rsidRPr="003C18DC">
        <w:rPr>
          <w:rFonts w:ascii="Times New Roman" w:hAnsi="Times New Roman" w:cs="Times New Roman"/>
          <w:i/>
          <w:sz w:val="24"/>
          <w:szCs w:val="24"/>
        </w:rPr>
        <w:t>Involved-</w:t>
      </w:r>
      <w:r w:rsidR="000D167B" w:rsidRPr="003C18DC">
        <w:rPr>
          <w:rFonts w:ascii="Times New Roman" w:hAnsi="Times New Roman" w:cs="Times New Roman"/>
          <w:i/>
          <w:sz w:val="24"/>
          <w:szCs w:val="24"/>
        </w:rPr>
        <w:t>Staff</w:t>
      </w:r>
      <w:r w:rsidR="00910F97">
        <w:rPr>
          <w:rFonts w:ascii="Times New Roman" w:hAnsi="Times New Roman" w:cs="Times New Roman"/>
          <w:sz w:val="24"/>
          <w:szCs w:val="24"/>
        </w:rPr>
        <w:t xml:space="preserve"> </w:t>
      </w:r>
      <w:r w:rsidR="000D167B" w:rsidRPr="003C18DC">
        <w:rPr>
          <w:rFonts w:ascii="Times New Roman" w:hAnsi="Times New Roman" w:cs="Times New Roman"/>
          <w:sz w:val="24"/>
          <w:szCs w:val="24"/>
        </w:rPr>
        <w:t>(</w:t>
      </w:r>
      <w:r w:rsidR="0041413A" w:rsidRPr="003C18DC">
        <w:rPr>
          <w:rFonts w:ascii="Times New Roman" w:hAnsi="Times New Roman" w:cs="Times New Roman"/>
          <w:sz w:val="24"/>
          <w:szCs w:val="24"/>
        </w:rPr>
        <w:t xml:space="preserve">FIAS-IS) </w:t>
      </w:r>
      <w:r w:rsidR="006C26B0" w:rsidRPr="003C18DC">
        <w:rPr>
          <w:rFonts w:ascii="Times New Roman" w:hAnsi="Times New Roman" w:cs="Times New Roman"/>
          <w:sz w:val="24"/>
          <w:szCs w:val="24"/>
        </w:rPr>
        <w:t>subscale was used in the analysis because this provides a measure of the family’s involvement in specific rehabilitation activities</w:t>
      </w:r>
      <w:r w:rsidR="00A45532" w:rsidRPr="003C18DC">
        <w:rPr>
          <w:rFonts w:ascii="Times New Roman" w:hAnsi="Times New Roman" w:cs="Times New Roman"/>
          <w:sz w:val="24"/>
          <w:szCs w:val="24"/>
        </w:rPr>
        <w:t>, which was the outcome of interest in the present study</w:t>
      </w:r>
      <w:r w:rsidR="006C26B0" w:rsidRPr="003C18DC">
        <w:rPr>
          <w:rFonts w:ascii="Times New Roman" w:hAnsi="Times New Roman" w:cs="Times New Roman"/>
          <w:sz w:val="24"/>
          <w:szCs w:val="24"/>
        </w:rPr>
        <w:t xml:space="preserve">.  </w:t>
      </w:r>
      <w:r w:rsidR="0085372D">
        <w:rPr>
          <w:rFonts w:ascii="Times New Roman" w:hAnsi="Times New Roman" w:cs="Times New Roman"/>
          <w:sz w:val="24"/>
          <w:szCs w:val="24"/>
        </w:rPr>
        <w:t xml:space="preserve">The WEMWBS is a measure of emotional </w:t>
      </w:r>
      <w:r w:rsidR="00910F97">
        <w:rPr>
          <w:rFonts w:ascii="Times New Roman" w:hAnsi="Times New Roman" w:cs="Times New Roman"/>
          <w:sz w:val="24"/>
          <w:szCs w:val="24"/>
        </w:rPr>
        <w:t>wellbeing</w:t>
      </w:r>
      <w:r w:rsidR="0085372D">
        <w:rPr>
          <w:rFonts w:ascii="Times New Roman" w:hAnsi="Times New Roman" w:cs="Times New Roman"/>
          <w:sz w:val="24"/>
          <w:szCs w:val="24"/>
        </w:rPr>
        <w:t xml:space="preserve"> that focuses entirely on positive indicators of emotional health, such as feeling confident and feeling relaxed.  Using a five-point response scale, participants indicate the extent of their agreement with 14 statements.  The measure has been reported to have good reliability and validity [33].  </w:t>
      </w:r>
      <w:r w:rsidR="006C26B0" w:rsidRPr="003C18DC">
        <w:rPr>
          <w:rFonts w:ascii="Times New Roman" w:hAnsi="Times New Roman" w:cs="Times New Roman"/>
          <w:sz w:val="24"/>
          <w:szCs w:val="24"/>
        </w:rPr>
        <w:t>Further details o</w:t>
      </w:r>
      <w:r w:rsidR="00A930DC">
        <w:rPr>
          <w:rFonts w:ascii="Times New Roman" w:hAnsi="Times New Roman" w:cs="Times New Roman"/>
          <w:sz w:val="24"/>
          <w:szCs w:val="24"/>
        </w:rPr>
        <w:t>f the measures are provided in t</w:t>
      </w:r>
      <w:r w:rsidR="006C26B0" w:rsidRPr="003C18DC">
        <w:rPr>
          <w:rFonts w:ascii="Times New Roman" w:hAnsi="Times New Roman" w:cs="Times New Roman"/>
          <w:sz w:val="24"/>
          <w:szCs w:val="24"/>
        </w:rPr>
        <w:t>able 2.</w:t>
      </w:r>
    </w:p>
    <w:p w:rsidR="00136A1F" w:rsidRPr="003C18DC" w:rsidRDefault="003A16D8" w:rsidP="007E39B2">
      <w:pPr>
        <w:spacing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At</w:t>
      </w:r>
      <w:r w:rsidRPr="003C18DC">
        <w:rPr>
          <w:rFonts w:ascii="Times New Roman" w:hAnsi="Times New Roman" w:cs="Times New Roman"/>
          <w:bCs/>
          <w:color w:val="000000"/>
          <w:sz w:val="24"/>
          <w:szCs w:val="24"/>
        </w:rPr>
        <w:t xml:space="preserve"> </w:t>
      </w:r>
      <w:r w:rsidR="003733E2">
        <w:rPr>
          <w:rFonts w:ascii="Times New Roman" w:hAnsi="Times New Roman" w:cs="Times New Roman"/>
          <w:bCs/>
          <w:color w:val="000000"/>
          <w:sz w:val="24"/>
          <w:szCs w:val="24"/>
        </w:rPr>
        <w:t>Time 2</w:t>
      </w:r>
      <w:r w:rsidR="002125E7" w:rsidRPr="003C18DC">
        <w:rPr>
          <w:rFonts w:ascii="Times New Roman" w:hAnsi="Times New Roman" w:cs="Times New Roman"/>
          <w:bCs/>
          <w:color w:val="000000"/>
          <w:sz w:val="24"/>
          <w:szCs w:val="24"/>
        </w:rPr>
        <w:t xml:space="preserve">, participants completed the </w:t>
      </w:r>
      <w:r w:rsidR="006515DC">
        <w:rPr>
          <w:rFonts w:ascii="Times New Roman" w:hAnsi="Times New Roman" w:cs="Times New Roman"/>
          <w:bCs/>
          <w:color w:val="000000"/>
          <w:sz w:val="24"/>
          <w:szCs w:val="24"/>
        </w:rPr>
        <w:t>WEMWBS</w:t>
      </w:r>
      <w:r>
        <w:rPr>
          <w:rFonts w:ascii="Times New Roman" w:hAnsi="Times New Roman" w:cs="Times New Roman"/>
          <w:bCs/>
          <w:color w:val="000000"/>
          <w:sz w:val="24"/>
          <w:szCs w:val="24"/>
        </w:rPr>
        <w:t xml:space="preserve"> </w:t>
      </w:r>
      <w:r w:rsidR="00790FED" w:rsidRPr="003C18DC">
        <w:rPr>
          <w:rFonts w:ascii="Times New Roman" w:hAnsi="Times New Roman" w:cs="Times New Roman"/>
          <w:bCs/>
          <w:color w:val="000000"/>
          <w:sz w:val="24"/>
          <w:szCs w:val="24"/>
        </w:rPr>
        <w:t xml:space="preserve">and an adaptation of the </w:t>
      </w:r>
      <w:r w:rsidR="008158EF">
        <w:rPr>
          <w:rFonts w:ascii="Times New Roman" w:hAnsi="Times New Roman" w:cs="Times New Roman"/>
          <w:bCs/>
          <w:color w:val="000000"/>
          <w:sz w:val="24"/>
          <w:szCs w:val="24"/>
        </w:rPr>
        <w:t>IPQ-CABI</w:t>
      </w:r>
      <w:r w:rsidR="00790FED" w:rsidRPr="003C18DC">
        <w:rPr>
          <w:rFonts w:ascii="Times New Roman" w:hAnsi="Times New Roman" w:cs="Times New Roman"/>
          <w:bCs/>
          <w:color w:val="000000"/>
          <w:sz w:val="24"/>
          <w:szCs w:val="24"/>
        </w:rPr>
        <w:t xml:space="preserve"> that asked about the current situation</w:t>
      </w:r>
      <w:r w:rsidR="001871B5" w:rsidRPr="003C18DC">
        <w:rPr>
          <w:rFonts w:ascii="Times New Roman" w:hAnsi="Times New Roman" w:cs="Times New Roman"/>
          <w:bCs/>
          <w:color w:val="000000"/>
          <w:sz w:val="24"/>
          <w:szCs w:val="24"/>
        </w:rPr>
        <w:t xml:space="preserve"> rather than the future</w:t>
      </w:r>
      <w:r w:rsidR="000D4776" w:rsidRPr="003C18D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The</w:t>
      </w:r>
      <w:r w:rsidR="000D4776" w:rsidRPr="003C18DC">
        <w:rPr>
          <w:rFonts w:ascii="Times New Roman" w:hAnsi="Times New Roman" w:cs="Times New Roman"/>
          <w:bCs/>
          <w:color w:val="000000"/>
          <w:sz w:val="24"/>
          <w:szCs w:val="24"/>
        </w:rPr>
        <w:t xml:space="preserve"> two versions of the </w:t>
      </w:r>
      <w:r w:rsidR="008158EF">
        <w:rPr>
          <w:rFonts w:ascii="Times New Roman" w:hAnsi="Times New Roman" w:cs="Times New Roman"/>
          <w:bCs/>
          <w:color w:val="000000"/>
          <w:sz w:val="24"/>
          <w:szCs w:val="24"/>
        </w:rPr>
        <w:t>IPQ-CABI</w:t>
      </w:r>
      <w:r w:rsidR="000D4776" w:rsidRPr="003C18DC">
        <w:rPr>
          <w:rFonts w:ascii="Times New Roman" w:hAnsi="Times New Roman" w:cs="Times New Roman"/>
          <w:bCs/>
          <w:color w:val="000000"/>
          <w:sz w:val="24"/>
          <w:szCs w:val="24"/>
        </w:rPr>
        <w:t xml:space="preserve"> </w:t>
      </w:r>
      <w:r w:rsidR="000D167B" w:rsidRPr="003C18DC">
        <w:rPr>
          <w:rFonts w:ascii="Times New Roman" w:hAnsi="Times New Roman" w:cs="Times New Roman"/>
          <w:bCs/>
          <w:color w:val="000000"/>
          <w:sz w:val="24"/>
          <w:szCs w:val="24"/>
        </w:rPr>
        <w:t>were</w:t>
      </w:r>
      <w:r w:rsidR="000D4776" w:rsidRPr="003C18DC">
        <w:rPr>
          <w:rFonts w:ascii="Times New Roman" w:hAnsi="Times New Roman" w:cs="Times New Roman"/>
          <w:bCs/>
          <w:color w:val="000000"/>
          <w:sz w:val="24"/>
          <w:szCs w:val="24"/>
        </w:rPr>
        <w:t xml:space="preserve"> strictly matched so that they </w:t>
      </w:r>
      <w:r w:rsidR="000D167B" w:rsidRPr="003C18DC">
        <w:rPr>
          <w:rFonts w:ascii="Times New Roman" w:hAnsi="Times New Roman" w:cs="Times New Roman"/>
          <w:bCs/>
          <w:color w:val="000000"/>
          <w:sz w:val="24"/>
          <w:szCs w:val="24"/>
        </w:rPr>
        <w:t>could</w:t>
      </w:r>
      <w:r w:rsidR="000D4776" w:rsidRPr="003C18DC">
        <w:rPr>
          <w:rFonts w:ascii="Times New Roman" w:hAnsi="Times New Roman" w:cs="Times New Roman"/>
          <w:bCs/>
          <w:color w:val="000000"/>
          <w:sz w:val="24"/>
          <w:szCs w:val="24"/>
        </w:rPr>
        <w:t xml:space="preserve"> be compared.  Wording </w:t>
      </w:r>
      <w:r w:rsidR="000D167B" w:rsidRPr="003C18DC">
        <w:rPr>
          <w:rFonts w:ascii="Times New Roman" w:hAnsi="Times New Roman" w:cs="Times New Roman"/>
          <w:bCs/>
          <w:color w:val="000000"/>
          <w:sz w:val="24"/>
          <w:szCs w:val="24"/>
        </w:rPr>
        <w:t>was</w:t>
      </w:r>
      <w:r w:rsidR="000D4776" w:rsidRPr="003C18DC">
        <w:rPr>
          <w:rFonts w:ascii="Times New Roman" w:hAnsi="Times New Roman" w:cs="Times New Roman"/>
          <w:bCs/>
          <w:color w:val="000000"/>
          <w:sz w:val="24"/>
          <w:szCs w:val="24"/>
        </w:rPr>
        <w:t xml:space="preserve"> identical </w:t>
      </w:r>
      <w:r w:rsidR="00C54DDF" w:rsidRPr="003C18DC">
        <w:rPr>
          <w:rFonts w:ascii="Times New Roman" w:hAnsi="Times New Roman" w:cs="Times New Roman"/>
          <w:bCs/>
          <w:color w:val="000000"/>
          <w:sz w:val="24"/>
          <w:szCs w:val="24"/>
        </w:rPr>
        <w:t xml:space="preserve">with the </w:t>
      </w:r>
      <w:r w:rsidR="00C54DDF" w:rsidRPr="003C18DC">
        <w:rPr>
          <w:rFonts w:ascii="Times New Roman" w:hAnsi="Times New Roman" w:cs="Times New Roman"/>
          <w:bCs/>
          <w:color w:val="000000"/>
          <w:sz w:val="24"/>
          <w:szCs w:val="24"/>
        </w:rPr>
        <w:lastRenderedPageBreak/>
        <w:t>exception</w:t>
      </w:r>
      <w:r w:rsidR="000D4776" w:rsidRPr="003C18DC">
        <w:rPr>
          <w:rFonts w:ascii="Times New Roman" w:hAnsi="Times New Roman" w:cs="Times New Roman"/>
          <w:bCs/>
          <w:color w:val="000000"/>
          <w:sz w:val="24"/>
          <w:szCs w:val="24"/>
        </w:rPr>
        <w:t xml:space="preserve"> that the first version assesse</w:t>
      </w:r>
      <w:r w:rsidR="000D167B" w:rsidRPr="003C18DC">
        <w:rPr>
          <w:rFonts w:ascii="Times New Roman" w:hAnsi="Times New Roman" w:cs="Times New Roman"/>
          <w:bCs/>
          <w:color w:val="000000"/>
          <w:sz w:val="24"/>
          <w:szCs w:val="24"/>
        </w:rPr>
        <w:t>d</w:t>
      </w:r>
      <w:r w:rsidR="000D4776" w:rsidRPr="003C18DC">
        <w:rPr>
          <w:rFonts w:ascii="Times New Roman" w:hAnsi="Times New Roman" w:cs="Times New Roman"/>
          <w:bCs/>
          <w:color w:val="000000"/>
          <w:sz w:val="24"/>
          <w:szCs w:val="24"/>
        </w:rPr>
        <w:t xml:space="preserve"> beliefs about what w</w:t>
      </w:r>
      <w:r w:rsidR="00910F97">
        <w:rPr>
          <w:rFonts w:ascii="Times New Roman" w:hAnsi="Times New Roman" w:cs="Times New Roman"/>
          <w:bCs/>
          <w:color w:val="000000"/>
          <w:sz w:val="24"/>
          <w:szCs w:val="24"/>
        </w:rPr>
        <w:t>ould</w:t>
      </w:r>
      <w:r w:rsidR="000D4776" w:rsidRPr="003C18DC">
        <w:rPr>
          <w:rFonts w:ascii="Times New Roman" w:hAnsi="Times New Roman" w:cs="Times New Roman"/>
          <w:bCs/>
          <w:color w:val="000000"/>
          <w:sz w:val="24"/>
          <w:szCs w:val="24"/>
        </w:rPr>
        <w:t xml:space="preserve"> happen over the </w:t>
      </w:r>
      <w:r w:rsidR="0060644C" w:rsidRPr="003C18DC">
        <w:rPr>
          <w:rFonts w:ascii="Times New Roman" w:hAnsi="Times New Roman" w:cs="Times New Roman"/>
          <w:bCs/>
          <w:color w:val="000000"/>
          <w:sz w:val="24"/>
          <w:szCs w:val="24"/>
        </w:rPr>
        <w:t>follow</w:t>
      </w:r>
      <w:r w:rsidR="000D4776" w:rsidRPr="003C18DC">
        <w:rPr>
          <w:rFonts w:ascii="Times New Roman" w:hAnsi="Times New Roman" w:cs="Times New Roman"/>
          <w:bCs/>
          <w:color w:val="000000"/>
          <w:sz w:val="24"/>
          <w:szCs w:val="24"/>
        </w:rPr>
        <w:t>ing 12 months, whereas the second version assesse</w:t>
      </w:r>
      <w:r w:rsidR="000D167B" w:rsidRPr="003C18DC">
        <w:rPr>
          <w:rFonts w:ascii="Times New Roman" w:hAnsi="Times New Roman" w:cs="Times New Roman"/>
          <w:bCs/>
          <w:color w:val="000000"/>
          <w:sz w:val="24"/>
          <w:szCs w:val="24"/>
        </w:rPr>
        <w:t>d</w:t>
      </w:r>
      <w:r w:rsidR="000D4776" w:rsidRPr="003C18DC">
        <w:rPr>
          <w:rFonts w:ascii="Times New Roman" w:hAnsi="Times New Roman" w:cs="Times New Roman"/>
          <w:bCs/>
          <w:color w:val="000000"/>
          <w:sz w:val="24"/>
          <w:szCs w:val="24"/>
        </w:rPr>
        <w:t xml:space="preserve"> beliefs about the situation as it </w:t>
      </w:r>
      <w:r>
        <w:rPr>
          <w:rFonts w:ascii="Times New Roman" w:hAnsi="Times New Roman" w:cs="Times New Roman"/>
          <w:bCs/>
          <w:color w:val="000000"/>
          <w:sz w:val="24"/>
          <w:szCs w:val="24"/>
        </w:rPr>
        <w:t>was</w:t>
      </w:r>
      <w:r w:rsidRPr="003C18DC">
        <w:rPr>
          <w:rFonts w:ascii="Times New Roman" w:hAnsi="Times New Roman" w:cs="Times New Roman"/>
          <w:bCs/>
          <w:color w:val="000000"/>
          <w:sz w:val="24"/>
          <w:szCs w:val="24"/>
        </w:rPr>
        <w:t xml:space="preserve"> </w:t>
      </w:r>
      <w:r w:rsidR="000D4776" w:rsidRPr="003C18DC">
        <w:rPr>
          <w:rFonts w:ascii="Times New Roman" w:hAnsi="Times New Roman" w:cs="Times New Roman"/>
          <w:bCs/>
          <w:color w:val="000000"/>
          <w:sz w:val="24"/>
          <w:szCs w:val="24"/>
        </w:rPr>
        <w:t>at the time</w:t>
      </w:r>
      <w:r w:rsidR="004C7BAD">
        <w:rPr>
          <w:rFonts w:ascii="Times New Roman" w:hAnsi="Times New Roman" w:cs="Times New Roman"/>
          <w:bCs/>
          <w:color w:val="000000"/>
          <w:sz w:val="24"/>
          <w:szCs w:val="24"/>
        </w:rPr>
        <w:t xml:space="preserve"> of the assessment</w:t>
      </w:r>
      <w:r w:rsidR="000D4776" w:rsidRPr="003C18DC">
        <w:rPr>
          <w:rFonts w:ascii="Times New Roman" w:hAnsi="Times New Roman" w:cs="Times New Roman"/>
          <w:bCs/>
          <w:color w:val="000000"/>
          <w:sz w:val="24"/>
          <w:szCs w:val="24"/>
        </w:rPr>
        <w:t xml:space="preserve">.  For example, </w:t>
      </w:r>
      <w:r w:rsidR="00790FED" w:rsidRPr="003C18DC">
        <w:rPr>
          <w:rFonts w:ascii="Times New Roman" w:hAnsi="Times New Roman" w:cs="Times New Roman"/>
          <w:bCs/>
          <w:color w:val="000000"/>
          <w:sz w:val="24"/>
          <w:szCs w:val="24"/>
        </w:rPr>
        <w:t xml:space="preserve">on the </w:t>
      </w:r>
      <w:r w:rsidR="003733E2">
        <w:rPr>
          <w:rFonts w:ascii="Times New Roman" w:hAnsi="Times New Roman" w:cs="Times New Roman"/>
          <w:bCs/>
          <w:color w:val="000000"/>
          <w:sz w:val="24"/>
          <w:szCs w:val="24"/>
        </w:rPr>
        <w:t>Time 1</w:t>
      </w:r>
      <w:r w:rsidR="00790FED" w:rsidRPr="003C18DC">
        <w:rPr>
          <w:rFonts w:ascii="Times New Roman" w:hAnsi="Times New Roman" w:cs="Times New Roman"/>
          <w:bCs/>
          <w:color w:val="000000"/>
          <w:sz w:val="24"/>
          <w:szCs w:val="24"/>
        </w:rPr>
        <w:t xml:space="preserve"> </w:t>
      </w:r>
      <w:r w:rsidR="008158EF">
        <w:rPr>
          <w:rFonts w:ascii="Times New Roman" w:hAnsi="Times New Roman" w:cs="Times New Roman"/>
          <w:bCs/>
          <w:color w:val="000000"/>
          <w:sz w:val="24"/>
          <w:szCs w:val="24"/>
        </w:rPr>
        <w:t>IPQ-CABI</w:t>
      </w:r>
      <w:r w:rsidR="00790FED" w:rsidRPr="003C18DC">
        <w:rPr>
          <w:rFonts w:ascii="Times New Roman" w:hAnsi="Times New Roman" w:cs="Times New Roman"/>
          <w:bCs/>
          <w:color w:val="000000"/>
          <w:sz w:val="24"/>
          <w:szCs w:val="24"/>
        </w:rPr>
        <w:t>, one question on the consequences</w:t>
      </w:r>
      <w:r w:rsidR="000D4776" w:rsidRPr="003C18DC">
        <w:rPr>
          <w:rFonts w:ascii="Times New Roman" w:hAnsi="Times New Roman" w:cs="Times New Roman"/>
          <w:bCs/>
          <w:color w:val="000000"/>
          <w:sz w:val="24"/>
          <w:szCs w:val="24"/>
        </w:rPr>
        <w:t>-carer</w:t>
      </w:r>
      <w:r w:rsidR="00790FED" w:rsidRPr="003C18DC">
        <w:rPr>
          <w:rFonts w:ascii="Times New Roman" w:hAnsi="Times New Roman" w:cs="Times New Roman"/>
          <w:bCs/>
          <w:color w:val="000000"/>
          <w:sz w:val="24"/>
          <w:szCs w:val="24"/>
        </w:rPr>
        <w:t xml:space="preserve"> subscale ask</w:t>
      </w:r>
      <w:r w:rsidR="000D167B" w:rsidRPr="003C18DC">
        <w:rPr>
          <w:rFonts w:ascii="Times New Roman" w:hAnsi="Times New Roman" w:cs="Times New Roman"/>
          <w:bCs/>
          <w:color w:val="000000"/>
          <w:sz w:val="24"/>
          <w:szCs w:val="24"/>
        </w:rPr>
        <w:t>ed</w:t>
      </w:r>
      <w:r w:rsidR="00790FED" w:rsidRPr="003C18DC">
        <w:rPr>
          <w:rFonts w:ascii="Times New Roman" w:hAnsi="Times New Roman" w:cs="Times New Roman"/>
          <w:bCs/>
          <w:color w:val="000000"/>
          <w:sz w:val="24"/>
          <w:szCs w:val="24"/>
        </w:rPr>
        <w:t xml:space="preserve"> the person to rate the statement “My quality of life will not be the same” in respect of the </w:t>
      </w:r>
      <w:r w:rsidR="0060644C" w:rsidRPr="003C18DC">
        <w:rPr>
          <w:rFonts w:ascii="Times New Roman" w:hAnsi="Times New Roman" w:cs="Times New Roman"/>
          <w:bCs/>
          <w:color w:val="000000"/>
          <w:sz w:val="24"/>
          <w:szCs w:val="24"/>
        </w:rPr>
        <w:t>following</w:t>
      </w:r>
      <w:r w:rsidR="00790FED" w:rsidRPr="003C18DC">
        <w:rPr>
          <w:rFonts w:ascii="Times New Roman" w:hAnsi="Times New Roman" w:cs="Times New Roman"/>
          <w:bCs/>
          <w:color w:val="000000"/>
          <w:sz w:val="24"/>
          <w:szCs w:val="24"/>
        </w:rPr>
        <w:t xml:space="preserve"> 12 months.  </w:t>
      </w:r>
      <w:r w:rsidR="00593038" w:rsidRPr="003C18DC">
        <w:rPr>
          <w:rFonts w:ascii="Times New Roman" w:hAnsi="Times New Roman" w:cs="Times New Roman"/>
          <w:bCs/>
          <w:color w:val="000000"/>
          <w:sz w:val="24"/>
          <w:szCs w:val="24"/>
        </w:rPr>
        <w:t xml:space="preserve">On the </w:t>
      </w:r>
      <w:r w:rsidR="003733E2">
        <w:rPr>
          <w:rFonts w:ascii="Times New Roman" w:hAnsi="Times New Roman" w:cs="Times New Roman"/>
          <w:bCs/>
          <w:color w:val="000000"/>
          <w:sz w:val="24"/>
          <w:szCs w:val="24"/>
        </w:rPr>
        <w:t>Time 2</w:t>
      </w:r>
      <w:r w:rsidR="00593038" w:rsidRPr="003C18DC">
        <w:rPr>
          <w:rFonts w:ascii="Times New Roman" w:hAnsi="Times New Roman" w:cs="Times New Roman"/>
          <w:bCs/>
          <w:color w:val="000000"/>
          <w:sz w:val="24"/>
          <w:szCs w:val="24"/>
        </w:rPr>
        <w:t xml:space="preserve"> version, the corresponding statement </w:t>
      </w:r>
      <w:r w:rsidR="000D167B" w:rsidRPr="003C18DC">
        <w:rPr>
          <w:rFonts w:ascii="Times New Roman" w:hAnsi="Times New Roman" w:cs="Times New Roman"/>
          <w:bCs/>
          <w:color w:val="000000"/>
          <w:sz w:val="24"/>
          <w:szCs w:val="24"/>
        </w:rPr>
        <w:t>wa</w:t>
      </w:r>
      <w:r w:rsidR="0060644C" w:rsidRPr="003C18DC">
        <w:rPr>
          <w:rFonts w:ascii="Times New Roman" w:hAnsi="Times New Roman" w:cs="Times New Roman"/>
          <w:bCs/>
          <w:color w:val="000000"/>
          <w:sz w:val="24"/>
          <w:szCs w:val="24"/>
        </w:rPr>
        <w:t>s</w:t>
      </w:r>
      <w:r w:rsidR="00593038" w:rsidRPr="003C18DC">
        <w:rPr>
          <w:rFonts w:ascii="Times New Roman" w:hAnsi="Times New Roman" w:cs="Times New Roman"/>
          <w:bCs/>
          <w:color w:val="000000"/>
          <w:sz w:val="24"/>
          <w:szCs w:val="24"/>
        </w:rPr>
        <w:t xml:space="preserve"> </w:t>
      </w:r>
      <w:r w:rsidR="00790FED" w:rsidRPr="003C18DC">
        <w:rPr>
          <w:rFonts w:ascii="Times New Roman" w:hAnsi="Times New Roman" w:cs="Times New Roman"/>
          <w:bCs/>
          <w:color w:val="000000"/>
          <w:sz w:val="24"/>
          <w:szCs w:val="24"/>
        </w:rPr>
        <w:t>“My quality of life is not the same”</w:t>
      </w:r>
      <w:r w:rsidR="00593038" w:rsidRPr="003C18DC">
        <w:rPr>
          <w:rFonts w:ascii="Times New Roman" w:hAnsi="Times New Roman" w:cs="Times New Roman"/>
          <w:bCs/>
          <w:color w:val="000000"/>
          <w:sz w:val="24"/>
          <w:szCs w:val="24"/>
        </w:rPr>
        <w:t xml:space="preserve"> and the participant rate</w:t>
      </w:r>
      <w:r w:rsidR="000D167B" w:rsidRPr="003C18DC">
        <w:rPr>
          <w:rFonts w:ascii="Times New Roman" w:hAnsi="Times New Roman" w:cs="Times New Roman"/>
          <w:bCs/>
          <w:color w:val="000000"/>
          <w:sz w:val="24"/>
          <w:szCs w:val="24"/>
        </w:rPr>
        <w:t>d</w:t>
      </w:r>
      <w:r w:rsidR="00593038" w:rsidRPr="003C18DC">
        <w:rPr>
          <w:rFonts w:ascii="Times New Roman" w:hAnsi="Times New Roman" w:cs="Times New Roman"/>
          <w:bCs/>
          <w:color w:val="000000"/>
          <w:sz w:val="24"/>
          <w:szCs w:val="24"/>
        </w:rPr>
        <w:t xml:space="preserve"> this in terms of how their relative’s condition affect</w:t>
      </w:r>
      <w:r w:rsidR="004C7BAD">
        <w:rPr>
          <w:rFonts w:ascii="Times New Roman" w:hAnsi="Times New Roman" w:cs="Times New Roman"/>
          <w:bCs/>
          <w:color w:val="000000"/>
          <w:sz w:val="24"/>
          <w:szCs w:val="24"/>
        </w:rPr>
        <w:t>ed</w:t>
      </w:r>
      <w:r w:rsidR="00593038" w:rsidRPr="003C18DC">
        <w:rPr>
          <w:rFonts w:ascii="Times New Roman" w:hAnsi="Times New Roman" w:cs="Times New Roman"/>
          <w:bCs/>
          <w:color w:val="000000"/>
          <w:sz w:val="24"/>
          <w:szCs w:val="24"/>
        </w:rPr>
        <w:t xml:space="preserve"> their life at the time</w:t>
      </w:r>
      <w:r w:rsidR="004C7BAD">
        <w:rPr>
          <w:rFonts w:ascii="Times New Roman" w:hAnsi="Times New Roman" w:cs="Times New Roman"/>
          <w:bCs/>
          <w:color w:val="000000"/>
          <w:sz w:val="24"/>
          <w:szCs w:val="24"/>
        </w:rPr>
        <w:t xml:space="preserve"> of the assessment</w:t>
      </w:r>
      <w:r w:rsidR="00593038" w:rsidRPr="003C18DC">
        <w:rPr>
          <w:rFonts w:ascii="Times New Roman" w:hAnsi="Times New Roman" w:cs="Times New Roman"/>
          <w:bCs/>
          <w:color w:val="000000"/>
          <w:sz w:val="24"/>
          <w:szCs w:val="24"/>
        </w:rPr>
        <w:t>.</w:t>
      </w:r>
    </w:p>
    <w:p w:rsidR="0041413A" w:rsidRPr="003C18DC" w:rsidRDefault="0041413A" w:rsidP="007E39B2">
      <w:pPr>
        <w:spacing w:line="480" w:lineRule="auto"/>
        <w:ind w:firstLine="720"/>
        <w:rPr>
          <w:rFonts w:ascii="Times New Roman" w:hAnsi="Times New Roman" w:cs="Times New Roman"/>
          <w:bCs/>
          <w:color w:val="000000"/>
          <w:sz w:val="24"/>
          <w:szCs w:val="24"/>
        </w:rPr>
      </w:pPr>
      <w:r w:rsidRPr="003C18DC">
        <w:rPr>
          <w:rFonts w:ascii="Times New Roman" w:hAnsi="Times New Roman" w:cs="Times New Roman"/>
          <w:bCs/>
          <w:color w:val="000000"/>
          <w:sz w:val="24"/>
          <w:szCs w:val="24"/>
        </w:rPr>
        <w:t xml:space="preserve">High scores on </w:t>
      </w:r>
      <w:r w:rsidR="000D167B" w:rsidRPr="003C18DC">
        <w:rPr>
          <w:rFonts w:ascii="Times New Roman" w:hAnsi="Times New Roman" w:cs="Times New Roman"/>
          <w:bCs/>
          <w:color w:val="000000"/>
          <w:sz w:val="24"/>
          <w:szCs w:val="24"/>
        </w:rPr>
        <w:t xml:space="preserve">the </w:t>
      </w:r>
      <w:r w:rsidR="008158EF">
        <w:rPr>
          <w:rFonts w:ascii="Times New Roman" w:hAnsi="Times New Roman" w:cs="Times New Roman"/>
          <w:bCs/>
          <w:color w:val="000000"/>
          <w:sz w:val="24"/>
          <w:szCs w:val="24"/>
        </w:rPr>
        <w:t>IPQ-CABI</w:t>
      </w:r>
      <w:r w:rsidRPr="003C18DC">
        <w:rPr>
          <w:rFonts w:ascii="Times New Roman" w:hAnsi="Times New Roman" w:cs="Times New Roman"/>
          <w:bCs/>
          <w:color w:val="000000"/>
          <w:sz w:val="24"/>
          <w:szCs w:val="24"/>
        </w:rPr>
        <w:t xml:space="preserve"> indicate belief in </w:t>
      </w:r>
      <w:r w:rsidR="00396AC5" w:rsidRPr="003C18DC">
        <w:rPr>
          <w:rFonts w:ascii="Times New Roman" w:hAnsi="Times New Roman" w:cs="Times New Roman"/>
          <w:bCs/>
          <w:color w:val="000000"/>
          <w:sz w:val="24"/>
          <w:szCs w:val="24"/>
        </w:rPr>
        <w:t>less serious</w:t>
      </w:r>
      <w:r w:rsidRPr="003C18DC">
        <w:rPr>
          <w:rFonts w:ascii="Times New Roman" w:hAnsi="Times New Roman" w:cs="Times New Roman"/>
          <w:bCs/>
          <w:color w:val="000000"/>
          <w:sz w:val="24"/>
          <w:szCs w:val="24"/>
        </w:rPr>
        <w:t xml:space="preserve"> consequences and </w:t>
      </w:r>
      <w:r w:rsidR="00396AC5" w:rsidRPr="003C18DC">
        <w:rPr>
          <w:rFonts w:ascii="Times New Roman" w:hAnsi="Times New Roman" w:cs="Times New Roman"/>
          <w:bCs/>
          <w:color w:val="000000"/>
          <w:sz w:val="24"/>
          <w:szCs w:val="24"/>
        </w:rPr>
        <w:t>more</w:t>
      </w:r>
      <w:r w:rsidRPr="003C18DC">
        <w:rPr>
          <w:rFonts w:ascii="Times New Roman" w:hAnsi="Times New Roman" w:cs="Times New Roman"/>
          <w:bCs/>
          <w:color w:val="000000"/>
          <w:sz w:val="24"/>
          <w:szCs w:val="24"/>
        </w:rPr>
        <w:t xml:space="preserve"> control</w:t>
      </w:r>
      <w:r w:rsidR="003A16D8">
        <w:rPr>
          <w:rFonts w:ascii="Times New Roman" w:hAnsi="Times New Roman" w:cs="Times New Roman"/>
          <w:bCs/>
          <w:color w:val="000000"/>
          <w:sz w:val="24"/>
          <w:szCs w:val="24"/>
        </w:rPr>
        <w:t xml:space="preserve"> (i.e. greater optimism</w:t>
      </w:r>
      <w:r w:rsidR="00AC7261">
        <w:rPr>
          <w:rFonts w:ascii="Times New Roman" w:hAnsi="Times New Roman" w:cs="Times New Roman"/>
          <w:bCs/>
          <w:color w:val="000000"/>
          <w:sz w:val="24"/>
          <w:szCs w:val="24"/>
        </w:rPr>
        <w:t xml:space="preserve"> (Time 1 version) or a more positive assessment of the current situation (Time 2 version)</w:t>
      </w:r>
      <w:r w:rsidR="003A16D8">
        <w:rPr>
          <w:rFonts w:ascii="Times New Roman" w:hAnsi="Times New Roman" w:cs="Times New Roman"/>
          <w:bCs/>
          <w:color w:val="000000"/>
          <w:sz w:val="24"/>
          <w:szCs w:val="24"/>
        </w:rPr>
        <w:t>)</w:t>
      </w:r>
      <w:r w:rsidR="00B9477F">
        <w:rPr>
          <w:rFonts w:ascii="Times New Roman" w:hAnsi="Times New Roman" w:cs="Times New Roman"/>
          <w:bCs/>
          <w:color w:val="000000"/>
          <w:sz w:val="24"/>
          <w:szCs w:val="24"/>
        </w:rPr>
        <w:t xml:space="preserve">; </w:t>
      </w:r>
      <w:r w:rsidR="00AC7261">
        <w:rPr>
          <w:rFonts w:ascii="Times New Roman" w:hAnsi="Times New Roman" w:cs="Times New Roman"/>
          <w:bCs/>
          <w:color w:val="000000"/>
          <w:sz w:val="24"/>
          <w:szCs w:val="24"/>
        </w:rPr>
        <w:t xml:space="preserve">high scores </w:t>
      </w:r>
      <w:r w:rsidR="002E469E">
        <w:rPr>
          <w:rFonts w:ascii="Times New Roman" w:hAnsi="Times New Roman" w:cs="Times New Roman"/>
          <w:bCs/>
          <w:color w:val="000000"/>
          <w:sz w:val="24"/>
          <w:szCs w:val="24"/>
        </w:rPr>
        <w:t xml:space="preserve">on </w:t>
      </w:r>
      <w:r w:rsidR="00AC7261">
        <w:rPr>
          <w:rFonts w:ascii="Times New Roman" w:hAnsi="Times New Roman" w:cs="Times New Roman"/>
          <w:bCs/>
          <w:color w:val="000000"/>
          <w:sz w:val="24"/>
          <w:szCs w:val="24"/>
        </w:rPr>
        <w:t xml:space="preserve">the IRQ indicate that the family carer reported more involvement in in-patient rehabilitation; </w:t>
      </w:r>
      <w:r w:rsidRPr="003C18DC">
        <w:rPr>
          <w:rFonts w:ascii="Times New Roman" w:hAnsi="Times New Roman" w:cs="Times New Roman"/>
          <w:bCs/>
          <w:color w:val="000000"/>
          <w:sz w:val="24"/>
          <w:szCs w:val="24"/>
        </w:rPr>
        <w:t xml:space="preserve">high scores on </w:t>
      </w:r>
      <w:r w:rsidR="000A6565" w:rsidRPr="003C18DC">
        <w:rPr>
          <w:rFonts w:ascii="Times New Roman" w:hAnsi="Times New Roman" w:cs="Times New Roman"/>
          <w:bCs/>
          <w:color w:val="000000"/>
          <w:sz w:val="24"/>
          <w:szCs w:val="24"/>
        </w:rPr>
        <w:t xml:space="preserve">the </w:t>
      </w:r>
      <w:r w:rsidRPr="003C18DC">
        <w:rPr>
          <w:rFonts w:ascii="Times New Roman" w:hAnsi="Times New Roman" w:cs="Times New Roman"/>
          <w:bCs/>
          <w:color w:val="000000"/>
          <w:sz w:val="24"/>
          <w:szCs w:val="24"/>
        </w:rPr>
        <w:t>FIAS-IS indicate</w:t>
      </w:r>
      <w:r w:rsidR="00AC7261">
        <w:rPr>
          <w:rFonts w:ascii="Times New Roman" w:hAnsi="Times New Roman" w:cs="Times New Roman"/>
          <w:bCs/>
          <w:color w:val="000000"/>
          <w:sz w:val="24"/>
          <w:szCs w:val="24"/>
        </w:rPr>
        <w:t xml:space="preserve"> that</w:t>
      </w:r>
      <w:r w:rsidRPr="003C18DC">
        <w:rPr>
          <w:rFonts w:ascii="Times New Roman" w:hAnsi="Times New Roman" w:cs="Times New Roman"/>
          <w:bCs/>
          <w:color w:val="000000"/>
          <w:sz w:val="24"/>
          <w:szCs w:val="24"/>
        </w:rPr>
        <w:t xml:space="preserve"> staff perceived greater involvement of the family carer in rehabilitation; </w:t>
      </w:r>
      <w:r w:rsidR="003A16D8">
        <w:rPr>
          <w:rFonts w:ascii="Times New Roman" w:hAnsi="Times New Roman" w:cs="Times New Roman"/>
          <w:bCs/>
          <w:color w:val="000000"/>
          <w:sz w:val="24"/>
          <w:szCs w:val="24"/>
        </w:rPr>
        <w:t xml:space="preserve">higher scores on the HADS indicate more anxiety and more depression; </w:t>
      </w:r>
      <w:r w:rsidRPr="003C18DC">
        <w:rPr>
          <w:rFonts w:ascii="Times New Roman" w:hAnsi="Times New Roman" w:cs="Times New Roman"/>
          <w:bCs/>
          <w:color w:val="000000"/>
          <w:sz w:val="24"/>
          <w:szCs w:val="24"/>
        </w:rPr>
        <w:t xml:space="preserve">and higher scores on the </w:t>
      </w:r>
      <w:r w:rsidR="006515DC">
        <w:rPr>
          <w:rFonts w:ascii="Times New Roman" w:hAnsi="Times New Roman" w:cs="Times New Roman"/>
          <w:bCs/>
          <w:color w:val="000000"/>
          <w:sz w:val="24"/>
          <w:szCs w:val="24"/>
        </w:rPr>
        <w:t>WEMWBS</w:t>
      </w:r>
      <w:r w:rsidRPr="003C18DC">
        <w:rPr>
          <w:rFonts w:ascii="Times New Roman" w:hAnsi="Times New Roman" w:cs="Times New Roman"/>
          <w:bCs/>
          <w:color w:val="000000"/>
          <w:sz w:val="24"/>
          <w:szCs w:val="24"/>
        </w:rPr>
        <w:t xml:space="preserve"> indicate better </w:t>
      </w:r>
      <w:r w:rsidR="00910F97">
        <w:rPr>
          <w:rFonts w:ascii="Times New Roman" w:hAnsi="Times New Roman" w:cs="Times New Roman"/>
          <w:bCs/>
          <w:color w:val="000000"/>
          <w:sz w:val="24"/>
          <w:szCs w:val="24"/>
        </w:rPr>
        <w:t>emotional</w:t>
      </w:r>
      <w:r w:rsidRPr="003C18DC">
        <w:rPr>
          <w:rFonts w:ascii="Times New Roman" w:hAnsi="Times New Roman" w:cs="Times New Roman"/>
          <w:bCs/>
          <w:color w:val="000000"/>
          <w:sz w:val="24"/>
          <w:szCs w:val="24"/>
        </w:rPr>
        <w:t xml:space="preserve"> wellbeing.</w:t>
      </w:r>
    </w:p>
    <w:p w:rsidR="001871B5" w:rsidRPr="003C18DC" w:rsidRDefault="00994195" w:rsidP="000363BD">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75363D">
        <w:rPr>
          <w:rFonts w:ascii="Times New Roman" w:hAnsi="Times New Roman" w:cs="Times New Roman"/>
          <w:b/>
          <w:bCs/>
          <w:color w:val="000000"/>
          <w:sz w:val="24"/>
          <w:szCs w:val="24"/>
        </w:rPr>
        <w:t>Insert t</w:t>
      </w:r>
      <w:r w:rsidR="001871B5" w:rsidRPr="003C18DC">
        <w:rPr>
          <w:rFonts w:ascii="Times New Roman" w:hAnsi="Times New Roman" w:cs="Times New Roman"/>
          <w:b/>
          <w:bCs/>
          <w:color w:val="000000"/>
          <w:sz w:val="24"/>
          <w:szCs w:val="24"/>
        </w:rPr>
        <w:t>able 2</w:t>
      </w:r>
      <w:r>
        <w:rPr>
          <w:rFonts w:ascii="Times New Roman" w:hAnsi="Times New Roman" w:cs="Times New Roman"/>
          <w:b/>
          <w:bCs/>
          <w:color w:val="000000"/>
          <w:sz w:val="24"/>
          <w:szCs w:val="24"/>
        </w:rPr>
        <w:t xml:space="preserve"> about here]</w:t>
      </w:r>
    </w:p>
    <w:p w:rsidR="00073608" w:rsidRPr="00A930DC" w:rsidRDefault="00C94548" w:rsidP="00A930DC">
      <w:pPr>
        <w:spacing w:line="480" w:lineRule="auto"/>
        <w:ind w:firstLine="720"/>
        <w:rPr>
          <w:rFonts w:ascii="Times New Roman" w:hAnsi="Times New Roman" w:cs="Times New Roman"/>
          <w:b/>
          <w:bCs/>
          <w:color w:val="000000"/>
          <w:sz w:val="24"/>
          <w:szCs w:val="24"/>
        </w:rPr>
      </w:pPr>
      <w:r w:rsidRPr="00A930DC">
        <w:rPr>
          <w:rFonts w:ascii="Times New Roman" w:hAnsi="Times New Roman" w:cs="Times New Roman"/>
          <w:b/>
          <w:bCs/>
          <w:color w:val="000000"/>
          <w:sz w:val="24"/>
          <w:szCs w:val="24"/>
        </w:rPr>
        <w:t>Results</w:t>
      </w:r>
    </w:p>
    <w:p w:rsidR="005B4939" w:rsidRPr="003C18DC" w:rsidRDefault="0041413A" w:rsidP="007E39B2">
      <w:pPr>
        <w:pStyle w:val="Default"/>
        <w:spacing w:line="480" w:lineRule="auto"/>
        <w:ind w:firstLine="720"/>
      </w:pPr>
      <w:r w:rsidRPr="003C18DC">
        <w:rPr>
          <w:bCs/>
        </w:rPr>
        <w:t xml:space="preserve">The descriptive statistics </w:t>
      </w:r>
      <w:r w:rsidR="001871B5" w:rsidRPr="003C18DC">
        <w:rPr>
          <w:bCs/>
        </w:rPr>
        <w:t xml:space="preserve">for the questionnaires </w:t>
      </w:r>
      <w:r w:rsidR="00A930DC">
        <w:rPr>
          <w:bCs/>
        </w:rPr>
        <w:t>are given in t</w:t>
      </w:r>
      <w:r w:rsidRPr="003C18DC">
        <w:rPr>
          <w:bCs/>
        </w:rPr>
        <w:t xml:space="preserve">able 2.  </w:t>
      </w:r>
      <w:r w:rsidR="005B4939" w:rsidRPr="003C18DC">
        <w:rPr>
          <w:bCs/>
        </w:rPr>
        <w:t>Internal reliabilities for all scales were good, with the exception of the consequences</w:t>
      </w:r>
      <w:r w:rsidR="000A6565" w:rsidRPr="003C18DC">
        <w:rPr>
          <w:bCs/>
        </w:rPr>
        <w:t>-family</w:t>
      </w:r>
      <w:r w:rsidR="005B4939" w:rsidRPr="003C18DC">
        <w:rPr>
          <w:bCs/>
        </w:rPr>
        <w:t xml:space="preserve"> subscale at </w:t>
      </w:r>
      <w:r w:rsidR="003733E2">
        <w:rPr>
          <w:bCs/>
        </w:rPr>
        <w:t>Time 2</w:t>
      </w:r>
      <w:r w:rsidR="005B4939" w:rsidRPr="003C18DC">
        <w:rPr>
          <w:bCs/>
        </w:rPr>
        <w:t xml:space="preserve"> which fell just short of the 0.7 benchmark for good internal reliability.  </w:t>
      </w:r>
      <w:r w:rsidR="002F39B0">
        <w:rPr>
          <w:bCs/>
        </w:rPr>
        <w:t xml:space="preserve">The means </w:t>
      </w:r>
      <w:r w:rsidR="005B4939" w:rsidRPr="003C18DC">
        <w:t xml:space="preserve">of the </w:t>
      </w:r>
      <w:r w:rsidR="004B5B71">
        <w:t>participants</w:t>
      </w:r>
      <w:r w:rsidR="005B4939" w:rsidRPr="003C18DC">
        <w:t xml:space="preserve">’ </w:t>
      </w:r>
      <w:r w:rsidR="006515DC">
        <w:t>WEMWBS</w:t>
      </w:r>
      <w:r w:rsidR="005B4939" w:rsidRPr="003C18DC">
        <w:t xml:space="preserve"> scores were </w:t>
      </w:r>
      <w:r w:rsidR="00DE2A60">
        <w:t>significantly</w:t>
      </w:r>
      <w:r w:rsidR="005B4939" w:rsidRPr="003C18DC">
        <w:t xml:space="preserve"> lower than the mean </w:t>
      </w:r>
      <w:r w:rsidR="00DE2A60">
        <w:t xml:space="preserve">of 51 </w:t>
      </w:r>
      <w:r w:rsidR="005B4939" w:rsidRPr="003C18DC">
        <w:t xml:space="preserve">reported for </w:t>
      </w:r>
      <w:r w:rsidR="00DE2A60">
        <w:t>a</w:t>
      </w:r>
      <w:r w:rsidR="005B4939" w:rsidRPr="003C18DC">
        <w:t xml:space="preserve"> </w:t>
      </w:r>
      <w:r w:rsidR="00DE2A60">
        <w:t xml:space="preserve">UK </w:t>
      </w:r>
      <w:r w:rsidR="005B4939" w:rsidRPr="003C18DC">
        <w:t xml:space="preserve">normative sample </w:t>
      </w:r>
      <w:r w:rsidR="00FF230A">
        <w:t>[39]</w:t>
      </w:r>
      <w:r w:rsidR="00DE2A60">
        <w:t xml:space="preserve"> (</w:t>
      </w:r>
      <w:r w:rsidR="00DE0E7E">
        <w:t>43</w:t>
      </w:r>
      <w:r w:rsidR="00400298">
        <w:t xml:space="preserve"> </w:t>
      </w:r>
      <w:r w:rsidR="00DE0E7E">
        <w:t>vs</w:t>
      </w:r>
      <w:r w:rsidR="00400298">
        <w:t xml:space="preserve">. </w:t>
      </w:r>
      <w:r w:rsidR="00DE0E7E">
        <w:t>51</w:t>
      </w:r>
      <w:r w:rsidR="00DE2A60">
        <w:t>: t=6.59, p&lt;</w:t>
      </w:r>
      <w:r w:rsidR="00400298">
        <w:t>0</w:t>
      </w:r>
      <w:r w:rsidR="00DE2A60">
        <w:t xml:space="preserve">.001; </w:t>
      </w:r>
      <w:r w:rsidR="00DE0E7E">
        <w:t>45</w:t>
      </w:r>
      <w:r w:rsidR="00400298">
        <w:t xml:space="preserve"> </w:t>
      </w:r>
      <w:r w:rsidR="00DE0E7E">
        <w:t>vs</w:t>
      </w:r>
      <w:r w:rsidR="00400298">
        <w:t xml:space="preserve">. </w:t>
      </w:r>
      <w:r w:rsidR="00DE2A60">
        <w:t>51: t=3.09, p=</w:t>
      </w:r>
      <w:r w:rsidR="00400298">
        <w:t>0</w:t>
      </w:r>
      <w:r w:rsidR="00DE2A60">
        <w:t>.002)</w:t>
      </w:r>
      <w:r w:rsidR="005B4939" w:rsidRPr="003C18DC">
        <w:t>.</w:t>
      </w:r>
      <w:r w:rsidR="00DE2A60">
        <w:t xml:space="preserve">  The means of the participants</w:t>
      </w:r>
      <w:r w:rsidR="00DE0E7E">
        <w:t>’</w:t>
      </w:r>
      <w:r w:rsidR="00DE2A60">
        <w:t xml:space="preserve"> HADS scores were also significantly higher than those of a UK normative sample </w:t>
      </w:r>
      <w:r w:rsidR="00F45A9B">
        <w:t>[40]</w:t>
      </w:r>
      <w:r w:rsidR="00DE2A60">
        <w:t xml:space="preserve"> (anxiety </w:t>
      </w:r>
      <w:r w:rsidR="00DE0E7E">
        <w:t>10.9</w:t>
      </w:r>
      <w:r w:rsidR="00400298">
        <w:t xml:space="preserve"> </w:t>
      </w:r>
      <w:r w:rsidR="00DE0E7E">
        <w:t>vs</w:t>
      </w:r>
      <w:r w:rsidR="00400298">
        <w:t xml:space="preserve">. </w:t>
      </w:r>
      <w:r w:rsidR="00DE2A60">
        <w:t>6.1: t=</w:t>
      </w:r>
      <w:r w:rsidR="00DE0E7E">
        <w:t>9.63, p&lt;</w:t>
      </w:r>
      <w:r w:rsidR="00400298">
        <w:t>0</w:t>
      </w:r>
      <w:r w:rsidR="00DE0E7E">
        <w:t>.001; depression 7.4</w:t>
      </w:r>
      <w:r w:rsidR="00400298">
        <w:t xml:space="preserve"> </w:t>
      </w:r>
      <w:r w:rsidR="00DE0E7E">
        <w:t>vs</w:t>
      </w:r>
      <w:r w:rsidR="00400298">
        <w:t xml:space="preserve">. </w:t>
      </w:r>
      <w:r w:rsidR="00DE0E7E">
        <w:t>3.7: t=9.08, p&lt;</w:t>
      </w:r>
      <w:r w:rsidR="00400298">
        <w:t>0</w:t>
      </w:r>
      <w:r w:rsidR="00DE0E7E">
        <w:t>.001).</w:t>
      </w:r>
    </w:p>
    <w:p w:rsidR="007E2960" w:rsidRDefault="00934A52" w:rsidP="007E39B2">
      <w:pPr>
        <w:pStyle w:val="Default"/>
        <w:spacing w:line="480" w:lineRule="auto"/>
        <w:ind w:firstLine="720"/>
        <w:rPr>
          <w:bCs/>
        </w:rPr>
      </w:pPr>
      <w:r w:rsidRPr="003C18DC">
        <w:rPr>
          <w:bCs/>
        </w:rPr>
        <w:lastRenderedPageBreak/>
        <w:t>Data were inspected for missing values, outliers and suitability for parametric</w:t>
      </w:r>
      <w:r w:rsidR="00FF560C">
        <w:rPr>
          <w:bCs/>
        </w:rPr>
        <w:t xml:space="preserve"> </w:t>
      </w:r>
      <w:r w:rsidRPr="003C18DC">
        <w:rPr>
          <w:bCs/>
        </w:rPr>
        <w:t>analysis.  In the case that the participant had completed at least 80% of the items on a scale, missing values were substituted with the individual’s mean</w:t>
      </w:r>
      <w:r w:rsidR="00C95000">
        <w:rPr>
          <w:bCs/>
        </w:rPr>
        <w:t xml:space="preserve"> score for the completed items.  If less than 80% had been completed, the score was entered into the analyses as missing.  </w:t>
      </w:r>
      <w:r w:rsidR="00021B6A">
        <w:rPr>
          <w:bCs/>
        </w:rPr>
        <w:t>T</w:t>
      </w:r>
      <w:r w:rsidR="00C95000">
        <w:rPr>
          <w:bCs/>
        </w:rPr>
        <w:t>wo</w:t>
      </w:r>
      <w:r w:rsidR="00021B6A">
        <w:rPr>
          <w:bCs/>
        </w:rPr>
        <w:t xml:space="preserve"> outlying scores on the </w:t>
      </w:r>
      <w:r w:rsidR="008158EF">
        <w:rPr>
          <w:bCs/>
        </w:rPr>
        <w:t>IPQ-CABI</w:t>
      </w:r>
      <w:r w:rsidR="00021B6A">
        <w:rPr>
          <w:bCs/>
        </w:rPr>
        <w:t xml:space="preserve"> subscales </w:t>
      </w:r>
      <w:r w:rsidR="004B5B71">
        <w:rPr>
          <w:bCs/>
        </w:rPr>
        <w:t xml:space="preserve">that were </w:t>
      </w:r>
      <w:r w:rsidR="00673203">
        <w:rPr>
          <w:bCs/>
        </w:rPr>
        <w:t>more than</w:t>
      </w:r>
      <w:r w:rsidR="00021B6A">
        <w:rPr>
          <w:bCs/>
        </w:rPr>
        <w:t xml:space="preserve"> </w:t>
      </w:r>
      <w:r w:rsidR="00C95000">
        <w:rPr>
          <w:bCs/>
        </w:rPr>
        <w:t>three</w:t>
      </w:r>
      <w:r w:rsidR="00021B6A">
        <w:rPr>
          <w:bCs/>
        </w:rPr>
        <w:t xml:space="preserve"> standard deviations from the mean were adjusted to the next highest (or lowest) score</w:t>
      </w:r>
      <w:r w:rsidR="007E2960">
        <w:rPr>
          <w:bCs/>
        </w:rPr>
        <w:t xml:space="preserve">.  </w:t>
      </w:r>
      <w:r w:rsidR="00FF560C">
        <w:rPr>
          <w:bCs/>
        </w:rPr>
        <w:t>Distributions of the scores on the questionnaires did not show any excessive skew or kurtosis, and parametric statistics were therefore considered suitable</w:t>
      </w:r>
      <w:r w:rsidR="007E2960">
        <w:rPr>
          <w:bCs/>
        </w:rPr>
        <w:t>.</w:t>
      </w:r>
    </w:p>
    <w:p w:rsidR="00673203" w:rsidRDefault="00673203" w:rsidP="007E39B2">
      <w:pPr>
        <w:pStyle w:val="Default"/>
        <w:spacing w:line="480" w:lineRule="auto"/>
        <w:ind w:firstLine="720"/>
        <w:rPr>
          <w:bCs/>
        </w:rPr>
      </w:pPr>
    </w:p>
    <w:p w:rsidR="00A930DC" w:rsidRDefault="002E5258" w:rsidP="00A930DC">
      <w:pPr>
        <w:spacing w:line="480" w:lineRule="auto"/>
        <w:ind w:firstLine="720"/>
        <w:rPr>
          <w:rFonts w:ascii="Times New Roman" w:hAnsi="Times New Roman" w:cs="Times New Roman"/>
          <w:bCs/>
          <w:sz w:val="24"/>
          <w:szCs w:val="24"/>
        </w:rPr>
      </w:pPr>
      <w:r>
        <w:rPr>
          <w:rFonts w:ascii="Times New Roman" w:hAnsi="Times New Roman" w:cs="Times New Roman"/>
          <w:bCs/>
          <w:i/>
          <w:sz w:val="24"/>
          <w:szCs w:val="24"/>
        </w:rPr>
        <w:t xml:space="preserve">Hypothesis </w:t>
      </w:r>
      <w:r w:rsidR="00B9477F">
        <w:rPr>
          <w:rFonts w:ascii="Times New Roman" w:hAnsi="Times New Roman" w:cs="Times New Roman"/>
          <w:bCs/>
          <w:i/>
          <w:sz w:val="24"/>
          <w:szCs w:val="24"/>
        </w:rPr>
        <w:t xml:space="preserve">1: </w:t>
      </w:r>
      <w:r w:rsidR="00B9477F" w:rsidRPr="00B9477F">
        <w:rPr>
          <w:rFonts w:ascii="Times New Roman" w:hAnsi="Times New Roman" w:cs="Times New Roman"/>
          <w:bCs/>
          <w:i/>
          <w:sz w:val="24"/>
          <w:szCs w:val="24"/>
        </w:rPr>
        <w:t>Family members are unrealistically optimistic in the post-acute phase.</w:t>
      </w:r>
      <w:r w:rsidR="00B9477F">
        <w:rPr>
          <w:rFonts w:ascii="Times New Roman" w:hAnsi="Times New Roman" w:cs="Times New Roman"/>
          <w:bCs/>
          <w:sz w:val="24"/>
          <w:szCs w:val="24"/>
        </w:rPr>
        <w:t xml:space="preserve">  </w:t>
      </w:r>
    </w:p>
    <w:p w:rsidR="00B9477F" w:rsidRDefault="00B9477F" w:rsidP="00A930DC">
      <w:pPr>
        <w:spacing w:line="480" w:lineRule="auto"/>
        <w:ind w:firstLine="720"/>
        <w:rPr>
          <w:rFonts w:ascii="Times New Roman" w:hAnsi="Times New Roman" w:cs="Times New Roman"/>
          <w:bCs/>
          <w:sz w:val="24"/>
          <w:szCs w:val="24"/>
        </w:rPr>
      </w:pPr>
      <w:r w:rsidRPr="00B9477F">
        <w:rPr>
          <w:rFonts w:ascii="Times New Roman" w:hAnsi="Times New Roman" w:cs="Times New Roman"/>
          <w:bCs/>
          <w:sz w:val="24"/>
          <w:szCs w:val="24"/>
        </w:rPr>
        <w:t xml:space="preserve">This was tested by comparing the </w:t>
      </w:r>
      <w:r w:rsidR="008158EF">
        <w:rPr>
          <w:rFonts w:ascii="Times New Roman" w:hAnsi="Times New Roman" w:cs="Times New Roman"/>
          <w:bCs/>
          <w:sz w:val="24"/>
          <w:szCs w:val="24"/>
        </w:rPr>
        <w:t>IPQ-CABI</w:t>
      </w:r>
      <w:r w:rsidR="00C95000">
        <w:rPr>
          <w:rFonts w:ascii="Times New Roman" w:hAnsi="Times New Roman" w:cs="Times New Roman"/>
          <w:bCs/>
          <w:sz w:val="24"/>
          <w:szCs w:val="24"/>
        </w:rPr>
        <w:t xml:space="preserve"> </w:t>
      </w:r>
      <w:r w:rsidRPr="00B9477F">
        <w:rPr>
          <w:rFonts w:ascii="Times New Roman" w:hAnsi="Times New Roman" w:cs="Times New Roman"/>
          <w:bCs/>
          <w:sz w:val="24"/>
          <w:szCs w:val="24"/>
        </w:rPr>
        <w:t xml:space="preserve">controllability and consequence beliefs at Time 1 with Time 2.  </w:t>
      </w:r>
      <w:r w:rsidR="006D14D5">
        <w:rPr>
          <w:rFonts w:ascii="Times New Roman" w:hAnsi="Times New Roman" w:cs="Times New Roman"/>
          <w:bCs/>
          <w:sz w:val="24"/>
          <w:szCs w:val="24"/>
        </w:rPr>
        <w:t xml:space="preserve">The results are shown in table </w:t>
      </w:r>
      <w:r w:rsidR="00AD7E83">
        <w:rPr>
          <w:rFonts w:ascii="Times New Roman" w:hAnsi="Times New Roman" w:cs="Times New Roman"/>
          <w:bCs/>
          <w:sz w:val="24"/>
          <w:szCs w:val="24"/>
        </w:rPr>
        <w:t>3</w:t>
      </w:r>
      <w:r w:rsidR="006D14D5">
        <w:rPr>
          <w:rFonts w:ascii="Times New Roman" w:hAnsi="Times New Roman" w:cs="Times New Roman"/>
          <w:bCs/>
          <w:sz w:val="24"/>
          <w:szCs w:val="24"/>
        </w:rPr>
        <w:t xml:space="preserve">.  </w:t>
      </w:r>
      <w:r w:rsidR="00027760">
        <w:rPr>
          <w:rFonts w:ascii="Times New Roman" w:hAnsi="Times New Roman" w:cs="Times New Roman"/>
          <w:bCs/>
          <w:sz w:val="24"/>
          <w:szCs w:val="24"/>
        </w:rPr>
        <w:t xml:space="preserve">The claim was supported for </w:t>
      </w:r>
      <w:r w:rsidR="00415B9C">
        <w:rPr>
          <w:rFonts w:ascii="Times New Roman" w:hAnsi="Times New Roman" w:cs="Times New Roman"/>
          <w:bCs/>
          <w:sz w:val="24"/>
          <w:szCs w:val="24"/>
        </w:rPr>
        <w:t xml:space="preserve">the </w:t>
      </w:r>
      <w:r w:rsidR="00027760">
        <w:rPr>
          <w:rFonts w:ascii="Times New Roman" w:hAnsi="Times New Roman" w:cs="Times New Roman"/>
          <w:bCs/>
          <w:sz w:val="24"/>
          <w:szCs w:val="24"/>
        </w:rPr>
        <w:t xml:space="preserve">consequence beliefs.  Participants </w:t>
      </w:r>
      <w:r w:rsidR="00341D33">
        <w:rPr>
          <w:rFonts w:ascii="Times New Roman" w:hAnsi="Times New Roman" w:cs="Times New Roman"/>
          <w:bCs/>
          <w:sz w:val="24"/>
          <w:szCs w:val="24"/>
        </w:rPr>
        <w:t xml:space="preserve">at Time 1 </w:t>
      </w:r>
      <w:r w:rsidR="00027760">
        <w:rPr>
          <w:rFonts w:ascii="Times New Roman" w:hAnsi="Times New Roman" w:cs="Times New Roman"/>
          <w:bCs/>
          <w:sz w:val="24"/>
          <w:szCs w:val="24"/>
        </w:rPr>
        <w:t>underestimated the impact that the ABI would have on the patient, their own lives and family life.</w:t>
      </w:r>
      <w:r w:rsidR="00341D33">
        <w:rPr>
          <w:rFonts w:ascii="Times New Roman" w:hAnsi="Times New Roman" w:cs="Times New Roman"/>
          <w:bCs/>
          <w:sz w:val="24"/>
          <w:szCs w:val="24"/>
        </w:rPr>
        <w:t xml:space="preserve">  The claim was also supported for treatability beliefs</w:t>
      </w:r>
      <w:r w:rsidR="0053177B">
        <w:rPr>
          <w:rFonts w:ascii="Times New Roman" w:hAnsi="Times New Roman" w:cs="Times New Roman"/>
          <w:bCs/>
          <w:sz w:val="24"/>
          <w:szCs w:val="24"/>
        </w:rPr>
        <w:t xml:space="preserve"> – participants had generally </w:t>
      </w:r>
      <w:r w:rsidR="002E469E">
        <w:rPr>
          <w:rFonts w:ascii="Times New Roman" w:hAnsi="Times New Roman" w:cs="Times New Roman"/>
          <w:bCs/>
          <w:sz w:val="24"/>
          <w:szCs w:val="24"/>
        </w:rPr>
        <w:t xml:space="preserve">overestimated </w:t>
      </w:r>
      <w:r w:rsidR="0053177B">
        <w:rPr>
          <w:rFonts w:ascii="Times New Roman" w:hAnsi="Times New Roman" w:cs="Times New Roman"/>
          <w:bCs/>
          <w:sz w:val="24"/>
          <w:szCs w:val="24"/>
        </w:rPr>
        <w:t xml:space="preserve">the </w:t>
      </w:r>
      <w:r w:rsidR="002E469E">
        <w:rPr>
          <w:rFonts w:ascii="Times New Roman" w:hAnsi="Times New Roman" w:cs="Times New Roman"/>
          <w:bCs/>
          <w:sz w:val="24"/>
          <w:szCs w:val="24"/>
        </w:rPr>
        <w:t xml:space="preserve">likely </w:t>
      </w:r>
      <w:r w:rsidR="0053177B">
        <w:rPr>
          <w:rFonts w:ascii="Times New Roman" w:hAnsi="Times New Roman" w:cs="Times New Roman"/>
          <w:bCs/>
          <w:sz w:val="24"/>
          <w:szCs w:val="24"/>
        </w:rPr>
        <w:t xml:space="preserve">effectiveness of treatment and rehabilitation.  However, their beliefs about the ability of themselves and the patient to influence outcome remained steady throughout.  </w:t>
      </w:r>
      <w:r w:rsidR="00341D33">
        <w:rPr>
          <w:rFonts w:ascii="Times New Roman" w:hAnsi="Times New Roman" w:cs="Times New Roman"/>
          <w:bCs/>
          <w:sz w:val="24"/>
          <w:szCs w:val="24"/>
        </w:rPr>
        <w:t xml:space="preserve"> </w:t>
      </w:r>
      <w:r w:rsidR="00341D33" w:rsidRPr="00341D33">
        <w:rPr>
          <w:rFonts w:ascii="Times New Roman" w:hAnsi="Times New Roman" w:cs="Times New Roman"/>
          <w:bCs/>
          <w:sz w:val="24"/>
          <w:szCs w:val="24"/>
        </w:rPr>
        <w:t>It is worth noting that</w:t>
      </w:r>
      <w:r w:rsidR="006E055C">
        <w:rPr>
          <w:rFonts w:ascii="Times New Roman" w:hAnsi="Times New Roman" w:cs="Times New Roman"/>
          <w:bCs/>
          <w:sz w:val="24"/>
          <w:szCs w:val="24"/>
        </w:rPr>
        <w:t>,</w:t>
      </w:r>
      <w:r w:rsidR="00341D33" w:rsidRPr="00341D33">
        <w:rPr>
          <w:rFonts w:ascii="Times New Roman" w:hAnsi="Times New Roman" w:cs="Times New Roman"/>
          <w:bCs/>
          <w:sz w:val="24"/>
          <w:szCs w:val="24"/>
        </w:rPr>
        <w:t xml:space="preserve"> although there was a mean decline</w:t>
      </w:r>
      <w:r w:rsidR="00314D05">
        <w:rPr>
          <w:rFonts w:ascii="Times New Roman" w:hAnsi="Times New Roman" w:cs="Times New Roman"/>
          <w:bCs/>
          <w:sz w:val="24"/>
          <w:szCs w:val="24"/>
        </w:rPr>
        <w:t xml:space="preserve"> on some of the subscales</w:t>
      </w:r>
      <w:r w:rsidR="00341D33" w:rsidRPr="00341D33">
        <w:rPr>
          <w:rFonts w:ascii="Times New Roman" w:hAnsi="Times New Roman" w:cs="Times New Roman"/>
          <w:bCs/>
          <w:sz w:val="24"/>
          <w:szCs w:val="24"/>
        </w:rPr>
        <w:t xml:space="preserve">, not everyone reported a decline.  For some, the reality at Time 2 was </w:t>
      </w:r>
      <w:r w:rsidR="008D147B">
        <w:rPr>
          <w:rFonts w:ascii="Times New Roman" w:hAnsi="Times New Roman" w:cs="Times New Roman"/>
          <w:bCs/>
          <w:sz w:val="24"/>
          <w:szCs w:val="24"/>
        </w:rPr>
        <w:t xml:space="preserve">the same as, or better than, </w:t>
      </w:r>
      <w:r w:rsidR="00341D33" w:rsidRPr="00341D33">
        <w:rPr>
          <w:rFonts w:ascii="Times New Roman" w:hAnsi="Times New Roman" w:cs="Times New Roman"/>
          <w:bCs/>
          <w:sz w:val="24"/>
          <w:szCs w:val="24"/>
        </w:rPr>
        <w:t xml:space="preserve">what they had </w:t>
      </w:r>
      <w:r w:rsidR="00FD1A18">
        <w:rPr>
          <w:rFonts w:ascii="Times New Roman" w:hAnsi="Times New Roman" w:cs="Times New Roman"/>
          <w:bCs/>
          <w:sz w:val="24"/>
          <w:szCs w:val="24"/>
        </w:rPr>
        <w:t xml:space="preserve">been </w:t>
      </w:r>
      <w:r w:rsidR="00341D33" w:rsidRPr="00341D33">
        <w:rPr>
          <w:rFonts w:ascii="Times New Roman" w:hAnsi="Times New Roman" w:cs="Times New Roman"/>
          <w:bCs/>
          <w:sz w:val="24"/>
          <w:szCs w:val="24"/>
        </w:rPr>
        <w:t>expect</w:t>
      </w:r>
      <w:r w:rsidR="00FD1A18">
        <w:rPr>
          <w:rFonts w:ascii="Times New Roman" w:hAnsi="Times New Roman" w:cs="Times New Roman"/>
          <w:bCs/>
          <w:sz w:val="24"/>
          <w:szCs w:val="24"/>
        </w:rPr>
        <w:t>ing</w:t>
      </w:r>
      <w:r w:rsidR="00341D33" w:rsidRPr="00341D33">
        <w:rPr>
          <w:rFonts w:ascii="Times New Roman" w:hAnsi="Times New Roman" w:cs="Times New Roman"/>
          <w:bCs/>
          <w:sz w:val="24"/>
          <w:szCs w:val="24"/>
        </w:rPr>
        <w:t xml:space="preserve"> at Time 1</w:t>
      </w:r>
      <w:r w:rsidR="00826727">
        <w:rPr>
          <w:rFonts w:ascii="Times New Roman" w:hAnsi="Times New Roman" w:cs="Times New Roman"/>
          <w:bCs/>
          <w:sz w:val="24"/>
          <w:szCs w:val="24"/>
        </w:rPr>
        <w:t xml:space="preserve"> (see t</w:t>
      </w:r>
      <w:r w:rsidR="00341D33" w:rsidRPr="00341D33">
        <w:rPr>
          <w:rFonts w:ascii="Times New Roman" w:hAnsi="Times New Roman" w:cs="Times New Roman"/>
          <w:bCs/>
          <w:sz w:val="24"/>
          <w:szCs w:val="24"/>
        </w:rPr>
        <w:t xml:space="preserve">able </w:t>
      </w:r>
      <w:r w:rsidR="00AD7E83">
        <w:rPr>
          <w:rFonts w:ascii="Times New Roman" w:hAnsi="Times New Roman" w:cs="Times New Roman"/>
          <w:bCs/>
          <w:sz w:val="24"/>
          <w:szCs w:val="24"/>
        </w:rPr>
        <w:t>3</w:t>
      </w:r>
      <w:r w:rsidR="00341D33" w:rsidRPr="00341D33">
        <w:rPr>
          <w:rFonts w:ascii="Times New Roman" w:hAnsi="Times New Roman" w:cs="Times New Roman"/>
          <w:bCs/>
          <w:sz w:val="24"/>
          <w:szCs w:val="24"/>
        </w:rPr>
        <w:t xml:space="preserve">). </w:t>
      </w:r>
      <w:r w:rsidR="00AA63AD">
        <w:rPr>
          <w:rFonts w:ascii="Times New Roman" w:hAnsi="Times New Roman" w:cs="Times New Roman"/>
          <w:bCs/>
          <w:sz w:val="24"/>
          <w:szCs w:val="24"/>
        </w:rPr>
        <w:t xml:space="preserve"> For</w:t>
      </w:r>
      <w:r w:rsidR="00390D75" w:rsidRPr="00390D75">
        <w:rPr>
          <w:rFonts w:ascii="Times New Roman" w:hAnsi="Times New Roman" w:cs="Times New Roman"/>
          <w:bCs/>
          <w:sz w:val="24"/>
          <w:szCs w:val="24"/>
        </w:rPr>
        <w:t xml:space="preserve"> consequences-patient, </w:t>
      </w:r>
      <w:r w:rsidR="00AA63AD">
        <w:rPr>
          <w:rFonts w:ascii="Times New Roman" w:hAnsi="Times New Roman" w:cs="Times New Roman"/>
          <w:bCs/>
          <w:sz w:val="24"/>
          <w:szCs w:val="24"/>
        </w:rPr>
        <w:t>only 61</w:t>
      </w:r>
      <w:r w:rsidR="00390D75" w:rsidRPr="00390D75">
        <w:rPr>
          <w:rFonts w:ascii="Times New Roman" w:hAnsi="Times New Roman" w:cs="Times New Roman"/>
          <w:bCs/>
          <w:sz w:val="24"/>
          <w:szCs w:val="24"/>
        </w:rPr>
        <w:t xml:space="preserve">% of the sample showed </w:t>
      </w:r>
      <w:r w:rsidR="00AA63AD">
        <w:rPr>
          <w:rFonts w:ascii="Times New Roman" w:hAnsi="Times New Roman" w:cs="Times New Roman"/>
          <w:bCs/>
          <w:sz w:val="24"/>
          <w:szCs w:val="24"/>
        </w:rPr>
        <w:t>a decrease</w:t>
      </w:r>
      <w:r w:rsidR="00B41CB5">
        <w:rPr>
          <w:rFonts w:ascii="Times New Roman" w:hAnsi="Times New Roman" w:cs="Times New Roman"/>
          <w:bCs/>
          <w:sz w:val="24"/>
          <w:szCs w:val="24"/>
        </w:rPr>
        <w:t xml:space="preserve">, </w:t>
      </w:r>
      <w:r w:rsidR="00390D75" w:rsidRPr="00390D75">
        <w:rPr>
          <w:rFonts w:ascii="Times New Roman" w:hAnsi="Times New Roman" w:cs="Times New Roman"/>
          <w:bCs/>
          <w:sz w:val="24"/>
          <w:szCs w:val="24"/>
        </w:rPr>
        <w:t xml:space="preserve">and the corresponding figures for consequences-carer and consequences-family were </w:t>
      </w:r>
      <w:r w:rsidR="00B41CB5">
        <w:rPr>
          <w:rFonts w:ascii="Times New Roman" w:hAnsi="Times New Roman" w:cs="Times New Roman"/>
          <w:bCs/>
          <w:sz w:val="24"/>
          <w:szCs w:val="24"/>
        </w:rPr>
        <w:t>70</w:t>
      </w:r>
      <w:r w:rsidR="00390D75" w:rsidRPr="00390D75">
        <w:rPr>
          <w:rFonts w:ascii="Times New Roman" w:hAnsi="Times New Roman" w:cs="Times New Roman"/>
          <w:bCs/>
          <w:sz w:val="24"/>
          <w:szCs w:val="24"/>
        </w:rPr>
        <w:t xml:space="preserve">% and </w:t>
      </w:r>
      <w:r w:rsidR="00B41CB5">
        <w:rPr>
          <w:rFonts w:ascii="Times New Roman" w:hAnsi="Times New Roman" w:cs="Times New Roman"/>
          <w:bCs/>
          <w:sz w:val="24"/>
          <w:szCs w:val="24"/>
        </w:rPr>
        <w:t>87</w:t>
      </w:r>
      <w:proofErr w:type="gramStart"/>
      <w:r w:rsidR="00390D75" w:rsidRPr="00390D75">
        <w:rPr>
          <w:rFonts w:ascii="Times New Roman" w:hAnsi="Times New Roman" w:cs="Times New Roman"/>
          <w:bCs/>
          <w:sz w:val="24"/>
          <w:szCs w:val="24"/>
        </w:rPr>
        <w:t>% .</w:t>
      </w:r>
      <w:proofErr w:type="gramEnd"/>
      <w:r w:rsidR="008D147B">
        <w:rPr>
          <w:rFonts w:ascii="Times New Roman" w:hAnsi="Times New Roman" w:cs="Times New Roman"/>
          <w:bCs/>
          <w:sz w:val="24"/>
          <w:szCs w:val="24"/>
        </w:rPr>
        <w:t xml:space="preserve">  </w:t>
      </w:r>
      <w:r w:rsidR="006E055C">
        <w:rPr>
          <w:rFonts w:ascii="Times New Roman" w:hAnsi="Times New Roman" w:cs="Times New Roman"/>
          <w:bCs/>
          <w:sz w:val="24"/>
          <w:szCs w:val="24"/>
        </w:rPr>
        <w:t xml:space="preserve">The figure for consequences-family indicated that only three participants did not show a decline.  One obtained the same score, and two showed slight increases (of half a standard deviation).  This raised the question of whether participants were significantly more likely to underestimate the impact on the family compared to the impact on themselves or the </w:t>
      </w:r>
      <w:r w:rsidR="006E055C">
        <w:rPr>
          <w:rFonts w:ascii="Times New Roman" w:hAnsi="Times New Roman" w:cs="Times New Roman"/>
          <w:bCs/>
          <w:sz w:val="24"/>
          <w:szCs w:val="24"/>
        </w:rPr>
        <w:lastRenderedPageBreak/>
        <w:t xml:space="preserve">patient.  However, a chi-square test indicated that the difference was not significant </w:t>
      </w:r>
      <w:r w:rsidR="006E055C" w:rsidRPr="006E055C">
        <w:rPr>
          <w:rFonts w:ascii="Times New Roman" w:hAnsi="Times New Roman" w:cs="Times New Roman"/>
          <w:bCs/>
          <w:sz w:val="24"/>
          <w:szCs w:val="24"/>
        </w:rPr>
        <w:t>(chi-square=</w:t>
      </w:r>
      <w:r w:rsidR="006E055C">
        <w:rPr>
          <w:rFonts w:ascii="Times New Roman" w:hAnsi="Times New Roman" w:cs="Times New Roman"/>
          <w:bCs/>
          <w:sz w:val="24"/>
          <w:szCs w:val="24"/>
        </w:rPr>
        <w:t>4.08</w:t>
      </w:r>
      <w:r w:rsidR="006E055C" w:rsidRPr="006E055C">
        <w:rPr>
          <w:rFonts w:ascii="Times New Roman" w:hAnsi="Times New Roman" w:cs="Times New Roman"/>
          <w:bCs/>
          <w:sz w:val="24"/>
          <w:szCs w:val="24"/>
        </w:rPr>
        <w:t xml:space="preserve">; </w:t>
      </w:r>
      <w:proofErr w:type="spellStart"/>
      <w:proofErr w:type="gramStart"/>
      <w:r w:rsidR="006E055C" w:rsidRPr="006E055C">
        <w:rPr>
          <w:rFonts w:ascii="Times New Roman" w:hAnsi="Times New Roman" w:cs="Times New Roman"/>
          <w:bCs/>
          <w:sz w:val="24"/>
          <w:szCs w:val="24"/>
        </w:rPr>
        <w:t>df</w:t>
      </w:r>
      <w:proofErr w:type="spellEnd"/>
      <w:r w:rsidR="006E055C" w:rsidRPr="006E055C">
        <w:rPr>
          <w:rFonts w:ascii="Times New Roman" w:hAnsi="Times New Roman" w:cs="Times New Roman"/>
          <w:bCs/>
          <w:sz w:val="24"/>
          <w:szCs w:val="24"/>
        </w:rPr>
        <w:t>=</w:t>
      </w:r>
      <w:proofErr w:type="gramEnd"/>
      <w:r w:rsidR="004C206A">
        <w:rPr>
          <w:rFonts w:ascii="Times New Roman" w:hAnsi="Times New Roman" w:cs="Times New Roman"/>
          <w:bCs/>
          <w:sz w:val="24"/>
          <w:szCs w:val="24"/>
        </w:rPr>
        <w:t>2</w:t>
      </w:r>
      <w:r w:rsidR="006E055C" w:rsidRPr="006E055C">
        <w:rPr>
          <w:rFonts w:ascii="Times New Roman" w:hAnsi="Times New Roman" w:cs="Times New Roman"/>
          <w:bCs/>
          <w:sz w:val="24"/>
          <w:szCs w:val="24"/>
        </w:rPr>
        <w:t>; p=0.</w:t>
      </w:r>
      <w:r w:rsidR="006E055C">
        <w:rPr>
          <w:rFonts w:ascii="Times New Roman" w:hAnsi="Times New Roman" w:cs="Times New Roman"/>
          <w:bCs/>
          <w:sz w:val="24"/>
          <w:szCs w:val="24"/>
        </w:rPr>
        <w:t>131</w:t>
      </w:r>
      <w:r w:rsidR="006E055C" w:rsidRPr="006E055C">
        <w:rPr>
          <w:rFonts w:ascii="Times New Roman" w:hAnsi="Times New Roman" w:cs="Times New Roman"/>
          <w:bCs/>
          <w:sz w:val="24"/>
          <w:szCs w:val="24"/>
        </w:rPr>
        <w:t>)</w:t>
      </w:r>
      <w:r w:rsidR="006E055C">
        <w:rPr>
          <w:rFonts w:ascii="Times New Roman" w:hAnsi="Times New Roman" w:cs="Times New Roman"/>
          <w:bCs/>
          <w:sz w:val="24"/>
          <w:szCs w:val="24"/>
        </w:rPr>
        <w:t>.</w:t>
      </w:r>
    </w:p>
    <w:p w:rsidR="00AD7E83" w:rsidRPr="00AD7E83" w:rsidRDefault="00AD7E83" w:rsidP="00AD7E83">
      <w:pPr>
        <w:spacing w:line="480" w:lineRule="auto"/>
        <w:ind w:firstLine="720"/>
        <w:jc w:val="center"/>
        <w:rPr>
          <w:rFonts w:ascii="Times New Roman" w:hAnsi="Times New Roman" w:cs="Times New Roman"/>
          <w:b/>
          <w:bCs/>
          <w:sz w:val="24"/>
          <w:szCs w:val="24"/>
        </w:rPr>
      </w:pPr>
      <w:r w:rsidRPr="00AD7E83">
        <w:rPr>
          <w:rFonts w:ascii="Times New Roman" w:hAnsi="Times New Roman" w:cs="Times New Roman"/>
          <w:b/>
          <w:bCs/>
          <w:sz w:val="24"/>
          <w:szCs w:val="24"/>
        </w:rPr>
        <w:t xml:space="preserve">[Insert table </w:t>
      </w:r>
      <w:r>
        <w:rPr>
          <w:rFonts w:ascii="Times New Roman" w:hAnsi="Times New Roman" w:cs="Times New Roman"/>
          <w:b/>
          <w:bCs/>
          <w:sz w:val="24"/>
          <w:szCs w:val="24"/>
        </w:rPr>
        <w:t>3</w:t>
      </w:r>
      <w:r w:rsidRPr="00AD7E83">
        <w:rPr>
          <w:rFonts w:ascii="Times New Roman" w:hAnsi="Times New Roman" w:cs="Times New Roman"/>
          <w:b/>
          <w:bCs/>
          <w:sz w:val="24"/>
          <w:szCs w:val="24"/>
        </w:rPr>
        <w:t xml:space="preserve"> about here]</w:t>
      </w:r>
    </w:p>
    <w:p w:rsidR="00AD7E83" w:rsidRDefault="00AD7E83" w:rsidP="00A930DC">
      <w:pPr>
        <w:spacing w:line="480" w:lineRule="auto"/>
        <w:ind w:firstLine="720"/>
        <w:rPr>
          <w:rFonts w:ascii="Times New Roman" w:hAnsi="Times New Roman" w:cs="Times New Roman"/>
          <w:bCs/>
          <w:sz w:val="24"/>
          <w:szCs w:val="24"/>
        </w:rPr>
      </w:pPr>
    </w:p>
    <w:p w:rsidR="00A930DC" w:rsidRDefault="002E5258" w:rsidP="00A930DC">
      <w:pPr>
        <w:spacing w:line="480" w:lineRule="auto"/>
        <w:ind w:firstLine="720"/>
        <w:rPr>
          <w:rFonts w:ascii="Times New Roman" w:hAnsi="Times New Roman" w:cs="Times New Roman"/>
          <w:bCs/>
          <w:i/>
          <w:sz w:val="24"/>
          <w:szCs w:val="24"/>
        </w:rPr>
      </w:pPr>
      <w:r>
        <w:rPr>
          <w:rFonts w:ascii="Times New Roman" w:hAnsi="Times New Roman" w:cs="Times New Roman"/>
          <w:bCs/>
          <w:i/>
          <w:sz w:val="24"/>
          <w:szCs w:val="24"/>
        </w:rPr>
        <w:t xml:space="preserve">Hypothesis </w:t>
      </w:r>
      <w:r w:rsidR="00DA1F5A">
        <w:rPr>
          <w:rFonts w:ascii="Times New Roman" w:hAnsi="Times New Roman" w:cs="Times New Roman"/>
          <w:bCs/>
          <w:i/>
          <w:sz w:val="24"/>
          <w:szCs w:val="24"/>
        </w:rPr>
        <w:t xml:space="preserve">2: </w:t>
      </w:r>
      <w:r w:rsidR="00DA1F5A" w:rsidRPr="00DA1F5A">
        <w:rPr>
          <w:rFonts w:ascii="Times New Roman" w:hAnsi="Times New Roman" w:cs="Times New Roman"/>
          <w:bCs/>
          <w:i/>
          <w:sz w:val="24"/>
          <w:szCs w:val="24"/>
        </w:rPr>
        <w:t>There is a negative emotional impact when optimistic expectations are not fulfilled</w:t>
      </w:r>
      <w:r w:rsidR="00642F31">
        <w:rPr>
          <w:rFonts w:ascii="Times New Roman" w:hAnsi="Times New Roman" w:cs="Times New Roman"/>
          <w:bCs/>
          <w:i/>
          <w:sz w:val="24"/>
          <w:szCs w:val="24"/>
        </w:rPr>
        <w:t xml:space="preserve">.  </w:t>
      </w:r>
    </w:p>
    <w:p w:rsidR="004F74DB" w:rsidRDefault="00642F31" w:rsidP="00A930DC">
      <w:pPr>
        <w:spacing w:line="480" w:lineRule="auto"/>
        <w:ind w:firstLine="720"/>
        <w:rPr>
          <w:rFonts w:ascii="Times New Roman" w:hAnsi="Times New Roman" w:cs="Times New Roman"/>
          <w:bCs/>
          <w:sz w:val="24"/>
          <w:szCs w:val="24"/>
        </w:rPr>
      </w:pPr>
      <w:r w:rsidRPr="00642F31">
        <w:rPr>
          <w:rFonts w:ascii="Times New Roman" w:hAnsi="Times New Roman" w:cs="Times New Roman"/>
          <w:bCs/>
          <w:sz w:val="24"/>
          <w:szCs w:val="24"/>
        </w:rPr>
        <w:t>To test</w:t>
      </w:r>
      <w:r>
        <w:rPr>
          <w:rFonts w:ascii="Times New Roman" w:hAnsi="Times New Roman" w:cs="Times New Roman"/>
          <w:bCs/>
          <w:sz w:val="24"/>
          <w:szCs w:val="24"/>
        </w:rPr>
        <w:t xml:space="preserve"> this claim, </w:t>
      </w:r>
      <w:r w:rsidR="00541F61" w:rsidRPr="00541F61">
        <w:rPr>
          <w:rFonts w:ascii="Times New Roman" w:hAnsi="Times New Roman" w:cs="Times New Roman"/>
          <w:bCs/>
          <w:sz w:val="24"/>
          <w:szCs w:val="24"/>
        </w:rPr>
        <w:t>the decline in emotion</w:t>
      </w:r>
      <w:r w:rsidR="00541F61">
        <w:rPr>
          <w:rFonts w:ascii="Times New Roman" w:hAnsi="Times New Roman" w:cs="Times New Roman"/>
          <w:bCs/>
          <w:sz w:val="24"/>
          <w:szCs w:val="24"/>
        </w:rPr>
        <w:t>al wellbeing</w:t>
      </w:r>
      <w:r w:rsidR="00541F61" w:rsidRPr="00541F61">
        <w:rPr>
          <w:rFonts w:ascii="Times New Roman" w:hAnsi="Times New Roman" w:cs="Times New Roman"/>
          <w:bCs/>
          <w:sz w:val="24"/>
          <w:szCs w:val="24"/>
        </w:rPr>
        <w:t xml:space="preserve"> </w:t>
      </w:r>
      <w:r>
        <w:rPr>
          <w:rFonts w:ascii="Times New Roman" w:hAnsi="Times New Roman" w:cs="Times New Roman"/>
          <w:bCs/>
          <w:sz w:val="24"/>
          <w:szCs w:val="24"/>
        </w:rPr>
        <w:t xml:space="preserve">between Times 1 and 2 </w:t>
      </w:r>
      <w:r w:rsidR="00541F61" w:rsidRPr="00541F61">
        <w:rPr>
          <w:rFonts w:ascii="Times New Roman" w:hAnsi="Times New Roman" w:cs="Times New Roman"/>
          <w:bCs/>
          <w:sz w:val="24"/>
          <w:szCs w:val="24"/>
        </w:rPr>
        <w:t>w</w:t>
      </w:r>
      <w:r>
        <w:rPr>
          <w:rFonts w:ascii="Times New Roman" w:hAnsi="Times New Roman" w:cs="Times New Roman"/>
          <w:bCs/>
          <w:sz w:val="24"/>
          <w:szCs w:val="24"/>
        </w:rPr>
        <w:t>as correlated w</w:t>
      </w:r>
      <w:r w:rsidR="00541F61" w:rsidRPr="00541F61">
        <w:rPr>
          <w:rFonts w:ascii="Times New Roman" w:hAnsi="Times New Roman" w:cs="Times New Roman"/>
          <w:bCs/>
          <w:sz w:val="24"/>
          <w:szCs w:val="24"/>
        </w:rPr>
        <w:t xml:space="preserve">ith the extent to which the optimism at Time 1 was not borne out by the reality at Time 2.  If </w:t>
      </w:r>
      <w:r>
        <w:rPr>
          <w:rFonts w:ascii="Times New Roman" w:hAnsi="Times New Roman" w:cs="Times New Roman"/>
          <w:bCs/>
          <w:sz w:val="24"/>
          <w:szCs w:val="24"/>
        </w:rPr>
        <w:t xml:space="preserve">there </w:t>
      </w:r>
      <w:r w:rsidR="002E5258">
        <w:rPr>
          <w:rFonts w:ascii="Times New Roman" w:hAnsi="Times New Roman" w:cs="Times New Roman"/>
          <w:bCs/>
          <w:sz w:val="24"/>
          <w:szCs w:val="24"/>
        </w:rPr>
        <w:t xml:space="preserve">was </w:t>
      </w:r>
      <w:r>
        <w:rPr>
          <w:rFonts w:ascii="Times New Roman" w:hAnsi="Times New Roman" w:cs="Times New Roman"/>
          <w:bCs/>
          <w:sz w:val="24"/>
          <w:szCs w:val="24"/>
        </w:rPr>
        <w:t>a negative impact of unrealistic optimism</w:t>
      </w:r>
      <w:r w:rsidR="00541F61" w:rsidRPr="00541F61">
        <w:rPr>
          <w:rFonts w:ascii="Times New Roman" w:hAnsi="Times New Roman" w:cs="Times New Roman"/>
          <w:bCs/>
          <w:sz w:val="24"/>
          <w:szCs w:val="24"/>
        </w:rPr>
        <w:t xml:space="preserve">, those who made more of a downward adjustment </w:t>
      </w:r>
      <w:r w:rsidR="00541F61">
        <w:rPr>
          <w:rFonts w:ascii="Times New Roman" w:hAnsi="Times New Roman" w:cs="Times New Roman"/>
          <w:bCs/>
          <w:sz w:val="24"/>
          <w:szCs w:val="24"/>
        </w:rPr>
        <w:t>between T</w:t>
      </w:r>
      <w:r w:rsidR="00541F61" w:rsidRPr="00541F61">
        <w:rPr>
          <w:rFonts w:ascii="Times New Roman" w:hAnsi="Times New Roman" w:cs="Times New Roman"/>
          <w:bCs/>
          <w:sz w:val="24"/>
          <w:szCs w:val="24"/>
        </w:rPr>
        <w:t xml:space="preserve">imes 1 and 2 </w:t>
      </w:r>
      <w:r w:rsidR="002E5258">
        <w:rPr>
          <w:rFonts w:ascii="Times New Roman" w:hAnsi="Times New Roman" w:cs="Times New Roman"/>
          <w:bCs/>
          <w:sz w:val="24"/>
          <w:szCs w:val="24"/>
        </w:rPr>
        <w:t>would</w:t>
      </w:r>
      <w:r w:rsidR="002E5258" w:rsidRPr="00541F61">
        <w:rPr>
          <w:rFonts w:ascii="Times New Roman" w:hAnsi="Times New Roman" w:cs="Times New Roman"/>
          <w:bCs/>
          <w:sz w:val="24"/>
          <w:szCs w:val="24"/>
        </w:rPr>
        <w:t xml:space="preserve"> </w:t>
      </w:r>
      <w:r w:rsidR="00541F61" w:rsidRPr="00541F61">
        <w:rPr>
          <w:rFonts w:ascii="Times New Roman" w:hAnsi="Times New Roman" w:cs="Times New Roman"/>
          <w:bCs/>
          <w:sz w:val="24"/>
          <w:szCs w:val="24"/>
        </w:rPr>
        <w:t>be expected to show a greater decline in emotional wellbeing be</w:t>
      </w:r>
      <w:r w:rsidR="00541F61">
        <w:rPr>
          <w:rFonts w:ascii="Times New Roman" w:hAnsi="Times New Roman" w:cs="Times New Roman"/>
          <w:bCs/>
          <w:sz w:val="24"/>
          <w:szCs w:val="24"/>
        </w:rPr>
        <w:t>tween T</w:t>
      </w:r>
      <w:r w:rsidR="00541F61" w:rsidRPr="00541F61">
        <w:rPr>
          <w:rFonts w:ascii="Times New Roman" w:hAnsi="Times New Roman" w:cs="Times New Roman"/>
          <w:bCs/>
          <w:sz w:val="24"/>
          <w:szCs w:val="24"/>
        </w:rPr>
        <w:t>imes 1 and 2.</w:t>
      </w:r>
      <w:r w:rsidR="00541F61">
        <w:rPr>
          <w:rFonts w:ascii="Times New Roman" w:hAnsi="Times New Roman" w:cs="Times New Roman"/>
          <w:bCs/>
          <w:sz w:val="24"/>
          <w:szCs w:val="24"/>
        </w:rPr>
        <w:t xml:space="preserve">  </w:t>
      </w:r>
      <w:r w:rsidR="00517C90" w:rsidRPr="00517C90">
        <w:rPr>
          <w:rFonts w:ascii="Times New Roman" w:hAnsi="Times New Roman" w:cs="Times New Roman"/>
          <w:bCs/>
          <w:sz w:val="24"/>
          <w:szCs w:val="24"/>
        </w:rPr>
        <w:t xml:space="preserve">A wellbeing </w:t>
      </w:r>
      <w:r w:rsidR="00541F61">
        <w:rPr>
          <w:rFonts w:ascii="Times New Roman" w:hAnsi="Times New Roman" w:cs="Times New Roman"/>
          <w:bCs/>
          <w:sz w:val="24"/>
          <w:szCs w:val="24"/>
        </w:rPr>
        <w:t>decline</w:t>
      </w:r>
      <w:r w:rsidR="00517C90" w:rsidRPr="00517C90">
        <w:rPr>
          <w:rFonts w:ascii="Times New Roman" w:hAnsi="Times New Roman" w:cs="Times New Roman"/>
          <w:bCs/>
          <w:sz w:val="24"/>
          <w:szCs w:val="24"/>
        </w:rPr>
        <w:t xml:space="preserve"> score was obtained by subtracting the </w:t>
      </w:r>
      <w:r w:rsidR="006515DC">
        <w:rPr>
          <w:rFonts w:ascii="Times New Roman" w:hAnsi="Times New Roman" w:cs="Times New Roman"/>
          <w:bCs/>
          <w:sz w:val="24"/>
          <w:szCs w:val="24"/>
        </w:rPr>
        <w:t>WEMWBS</w:t>
      </w:r>
      <w:r w:rsidR="00517C90" w:rsidRPr="00517C90">
        <w:rPr>
          <w:rFonts w:ascii="Times New Roman" w:hAnsi="Times New Roman" w:cs="Times New Roman"/>
          <w:bCs/>
          <w:sz w:val="24"/>
          <w:szCs w:val="24"/>
        </w:rPr>
        <w:t xml:space="preserve"> score at Time 2 from the score at </w:t>
      </w:r>
      <w:r w:rsidR="00FA0D5F">
        <w:rPr>
          <w:rFonts w:ascii="Times New Roman" w:hAnsi="Times New Roman" w:cs="Times New Roman"/>
          <w:bCs/>
          <w:sz w:val="24"/>
          <w:szCs w:val="24"/>
        </w:rPr>
        <w:t>Time 1 (so positive values mean</w:t>
      </w:r>
      <w:r w:rsidR="00517C90" w:rsidRPr="00517C90">
        <w:rPr>
          <w:rFonts w:ascii="Times New Roman" w:hAnsi="Times New Roman" w:cs="Times New Roman"/>
          <w:bCs/>
          <w:sz w:val="24"/>
          <w:szCs w:val="24"/>
        </w:rPr>
        <w:t xml:space="preserve"> a decline in wellbeing over time)</w:t>
      </w:r>
      <w:r w:rsidR="00C47269">
        <w:rPr>
          <w:rFonts w:ascii="Times New Roman" w:hAnsi="Times New Roman" w:cs="Times New Roman"/>
          <w:bCs/>
          <w:sz w:val="24"/>
          <w:szCs w:val="24"/>
        </w:rPr>
        <w:t xml:space="preserve"> (Mean = -3.68)</w:t>
      </w:r>
      <w:r w:rsidR="00517C90" w:rsidRPr="00517C90">
        <w:rPr>
          <w:rFonts w:ascii="Times New Roman" w:hAnsi="Times New Roman" w:cs="Times New Roman"/>
          <w:bCs/>
          <w:sz w:val="24"/>
          <w:szCs w:val="24"/>
        </w:rPr>
        <w:t xml:space="preserve">.  Difference scores (Time 1 minus Time 2) were also obtained for each of the four </w:t>
      </w:r>
      <w:r w:rsidR="008158EF">
        <w:rPr>
          <w:rFonts w:ascii="Times New Roman" w:hAnsi="Times New Roman" w:cs="Times New Roman"/>
          <w:bCs/>
          <w:sz w:val="24"/>
          <w:szCs w:val="24"/>
        </w:rPr>
        <w:t>IPQ-CABI</w:t>
      </w:r>
      <w:r w:rsidR="00517C90" w:rsidRPr="00517C90">
        <w:rPr>
          <w:rFonts w:ascii="Times New Roman" w:hAnsi="Times New Roman" w:cs="Times New Roman"/>
          <w:bCs/>
          <w:sz w:val="24"/>
          <w:szCs w:val="24"/>
        </w:rPr>
        <w:t xml:space="preserve"> scales that showed a significant decline over time (the three consequences scales, plus treatability) (so positive values indicate events turned out worse at Time 2 than had been originally expected at Time 1)</w:t>
      </w:r>
      <w:r w:rsidR="00C47269">
        <w:rPr>
          <w:rFonts w:ascii="Times New Roman" w:hAnsi="Times New Roman" w:cs="Times New Roman"/>
          <w:bCs/>
          <w:sz w:val="24"/>
          <w:szCs w:val="24"/>
        </w:rPr>
        <w:t xml:space="preserve"> (</w:t>
      </w:r>
      <w:r w:rsidR="00FA0D5F">
        <w:rPr>
          <w:rFonts w:ascii="Times New Roman" w:hAnsi="Times New Roman" w:cs="Times New Roman"/>
          <w:bCs/>
          <w:sz w:val="24"/>
          <w:szCs w:val="24"/>
        </w:rPr>
        <w:t xml:space="preserve">difference scores: </w:t>
      </w:r>
      <w:r w:rsidR="008515DC">
        <w:rPr>
          <w:rFonts w:ascii="Times New Roman" w:hAnsi="Times New Roman" w:cs="Times New Roman"/>
          <w:bCs/>
          <w:sz w:val="24"/>
          <w:szCs w:val="24"/>
        </w:rPr>
        <w:t>consequences</w:t>
      </w:r>
      <w:r w:rsidR="00673203">
        <w:rPr>
          <w:rFonts w:ascii="Times New Roman" w:hAnsi="Times New Roman" w:cs="Times New Roman"/>
          <w:bCs/>
          <w:sz w:val="24"/>
          <w:szCs w:val="24"/>
        </w:rPr>
        <w:t>-</w:t>
      </w:r>
      <w:r w:rsidR="008515DC">
        <w:rPr>
          <w:rFonts w:ascii="Times New Roman" w:hAnsi="Times New Roman" w:cs="Times New Roman"/>
          <w:bCs/>
          <w:sz w:val="24"/>
          <w:szCs w:val="24"/>
        </w:rPr>
        <w:t>carer M=2.52</w:t>
      </w:r>
      <w:r w:rsidR="00C47269">
        <w:rPr>
          <w:rFonts w:ascii="Times New Roman" w:hAnsi="Times New Roman" w:cs="Times New Roman"/>
          <w:bCs/>
          <w:sz w:val="24"/>
          <w:szCs w:val="24"/>
        </w:rPr>
        <w:t>; consequences</w:t>
      </w:r>
      <w:r w:rsidR="00673203">
        <w:rPr>
          <w:rFonts w:ascii="Times New Roman" w:hAnsi="Times New Roman" w:cs="Times New Roman"/>
          <w:bCs/>
          <w:sz w:val="24"/>
          <w:szCs w:val="24"/>
        </w:rPr>
        <w:t>-</w:t>
      </w:r>
      <w:r w:rsidR="00C47269">
        <w:rPr>
          <w:rFonts w:ascii="Times New Roman" w:hAnsi="Times New Roman" w:cs="Times New Roman"/>
          <w:bCs/>
          <w:sz w:val="24"/>
          <w:szCs w:val="24"/>
        </w:rPr>
        <w:t>patient M=2.61</w:t>
      </w:r>
      <w:r w:rsidR="00A641C7">
        <w:rPr>
          <w:rFonts w:ascii="Times New Roman" w:hAnsi="Times New Roman" w:cs="Times New Roman"/>
          <w:bCs/>
          <w:sz w:val="24"/>
          <w:szCs w:val="24"/>
        </w:rPr>
        <w:t>; consequences</w:t>
      </w:r>
      <w:r w:rsidR="00673203">
        <w:rPr>
          <w:rFonts w:ascii="Times New Roman" w:hAnsi="Times New Roman" w:cs="Times New Roman"/>
          <w:bCs/>
          <w:sz w:val="24"/>
          <w:szCs w:val="24"/>
        </w:rPr>
        <w:t>-</w:t>
      </w:r>
      <w:r w:rsidR="00A641C7">
        <w:rPr>
          <w:rFonts w:ascii="Times New Roman" w:hAnsi="Times New Roman" w:cs="Times New Roman"/>
          <w:bCs/>
          <w:sz w:val="24"/>
          <w:szCs w:val="24"/>
        </w:rPr>
        <w:t>family M=3.65</w:t>
      </w:r>
      <w:r w:rsidR="0006100A">
        <w:rPr>
          <w:rFonts w:ascii="Times New Roman" w:hAnsi="Times New Roman" w:cs="Times New Roman"/>
          <w:bCs/>
          <w:sz w:val="24"/>
          <w:szCs w:val="24"/>
        </w:rPr>
        <w:t xml:space="preserve">; </w:t>
      </w:r>
      <w:r w:rsidR="00A33C31">
        <w:rPr>
          <w:rFonts w:ascii="Times New Roman" w:hAnsi="Times New Roman" w:cs="Times New Roman"/>
          <w:bCs/>
          <w:sz w:val="24"/>
          <w:szCs w:val="24"/>
        </w:rPr>
        <w:t>control-</w:t>
      </w:r>
      <w:r w:rsidR="0006100A">
        <w:rPr>
          <w:rFonts w:ascii="Times New Roman" w:hAnsi="Times New Roman" w:cs="Times New Roman"/>
          <w:bCs/>
          <w:sz w:val="24"/>
          <w:szCs w:val="24"/>
        </w:rPr>
        <w:t>treatability M=1.61)</w:t>
      </w:r>
      <w:r w:rsidR="00517C90" w:rsidRPr="00517C90">
        <w:rPr>
          <w:rFonts w:ascii="Times New Roman" w:hAnsi="Times New Roman" w:cs="Times New Roman"/>
          <w:bCs/>
          <w:sz w:val="24"/>
          <w:szCs w:val="24"/>
        </w:rPr>
        <w:t xml:space="preserve">.  Consistent with the hypothesis, significant correlations were obtained between the </w:t>
      </w:r>
      <w:r w:rsidR="006515DC">
        <w:rPr>
          <w:rFonts w:ascii="Times New Roman" w:hAnsi="Times New Roman" w:cs="Times New Roman"/>
          <w:bCs/>
          <w:sz w:val="24"/>
          <w:szCs w:val="24"/>
        </w:rPr>
        <w:t>WEMWBS</w:t>
      </w:r>
      <w:r w:rsidR="00517C90" w:rsidRPr="00517C90">
        <w:rPr>
          <w:rFonts w:ascii="Times New Roman" w:hAnsi="Times New Roman" w:cs="Times New Roman"/>
          <w:bCs/>
          <w:sz w:val="24"/>
          <w:szCs w:val="24"/>
        </w:rPr>
        <w:t xml:space="preserve"> difference score and the consequences-patient </w:t>
      </w:r>
      <w:r w:rsidR="00AD1B7F">
        <w:rPr>
          <w:rFonts w:ascii="Times New Roman" w:hAnsi="Times New Roman" w:cs="Times New Roman"/>
          <w:bCs/>
          <w:sz w:val="24"/>
          <w:szCs w:val="24"/>
        </w:rPr>
        <w:t xml:space="preserve">difference </w:t>
      </w:r>
      <w:r w:rsidR="00517C90" w:rsidRPr="00517C90">
        <w:rPr>
          <w:rFonts w:ascii="Times New Roman" w:hAnsi="Times New Roman" w:cs="Times New Roman"/>
          <w:bCs/>
          <w:sz w:val="24"/>
          <w:szCs w:val="24"/>
        </w:rPr>
        <w:t>score (</w:t>
      </w:r>
      <w:r w:rsidR="00334745">
        <w:rPr>
          <w:rFonts w:ascii="Times New Roman" w:hAnsi="Times New Roman" w:cs="Times New Roman"/>
          <w:bCs/>
          <w:sz w:val="24"/>
          <w:szCs w:val="24"/>
        </w:rPr>
        <w:t>r</w:t>
      </w:r>
      <w:r w:rsidR="00517C90" w:rsidRPr="00517C90">
        <w:rPr>
          <w:rFonts w:ascii="Times New Roman" w:hAnsi="Times New Roman" w:cs="Times New Roman"/>
          <w:bCs/>
          <w:sz w:val="24"/>
          <w:szCs w:val="24"/>
        </w:rPr>
        <w:t xml:space="preserve"> = .4</w:t>
      </w:r>
      <w:r w:rsidR="001B6D11">
        <w:rPr>
          <w:rFonts w:ascii="Times New Roman" w:hAnsi="Times New Roman" w:cs="Times New Roman"/>
          <w:bCs/>
          <w:sz w:val="24"/>
          <w:szCs w:val="24"/>
        </w:rPr>
        <w:t>48</w:t>
      </w:r>
      <w:r w:rsidR="00517C90" w:rsidRPr="00517C90">
        <w:rPr>
          <w:rFonts w:ascii="Times New Roman" w:hAnsi="Times New Roman" w:cs="Times New Roman"/>
          <w:bCs/>
          <w:sz w:val="24"/>
          <w:szCs w:val="24"/>
        </w:rPr>
        <w:t>, p=</w:t>
      </w:r>
      <w:r w:rsidR="00400298">
        <w:rPr>
          <w:rFonts w:ascii="Times New Roman" w:hAnsi="Times New Roman" w:cs="Times New Roman"/>
          <w:bCs/>
          <w:sz w:val="24"/>
          <w:szCs w:val="24"/>
        </w:rPr>
        <w:t>0</w:t>
      </w:r>
      <w:r w:rsidR="00517C90" w:rsidRPr="00517C90">
        <w:rPr>
          <w:rFonts w:ascii="Times New Roman" w:hAnsi="Times New Roman" w:cs="Times New Roman"/>
          <w:bCs/>
          <w:sz w:val="24"/>
          <w:szCs w:val="24"/>
        </w:rPr>
        <w:t>.0</w:t>
      </w:r>
      <w:r w:rsidR="001B6D11">
        <w:rPr>
          <w:rFonts w:ascii="Times New Roman" w:hAnsi="Times New Roman" w:cs="Times New Roman"/>
          <w:bCs/>
          <w:sz w:val="24"/>
          <w:szCs w:val="24"/>
        </w:rPr>
        <w:t>25</w:t>
      </w:r>
      <w:r w:rsidR="00517C90" w:rsidRPr="00517C90">
        <w:rPr>
          <w:rFonts w:ascii="Times New Roman" w:hAnsi="Times New Roman" w:cs="Times New Roman"/>
          <w:bCs/>
          <w:sz w:val="24"/>
          <w:szCs w:val="24"/>
        </w:rPr>
        <w:t>) and the consequence</w:t>
      </w:r>
      <w:r w:rsidR="00FA0D5F">
        <w:rPr>
          <w:rFonts w:ascii="Times New Roman" w:hAnsi="Times New Roman" w:cs="Times New Roman"/>
          <w:bCs/>
          <w:sz w:val="24"/>
          <w:szCs w:val="24"/>
        </w:rPr>
        <w:t>s</w:t>
      </w:r>
      <w:r w:rsidR="00517C90" w:rsidRPr="00517C90">
        <w:rPr>
          <w:rFonts w:ascii="Times New Roman" w:hAnsi="Times New Roman" w:cs="Times New Roman"/>
          <w:bCs/>
          <w:sz w:val="24"/>
          <w:szCs w:val="24"/>
        </w:rPr>
        <w:t xml:space="preserve">-family </w:t>
      </w:r>
      <w:r w:rsidR="00AD1B7F">
        <w:rPr>
          <w:rFonts w:ascii="Times New Roman" w:hAnsi="Times New Roman" w:cs="Times New Roman"/>
          <w:bCs/>
          <w:sz w:val="24"/>
          <w:szCs w:val="24"/>
        </w:rPr>
        <w:t xml:space="preserve">difference </w:t>
      </w:r>
      <w:r w:rsidR="00517C90" w:rsidRPr="00517C90">
        <w:rPr>
          <w:rFonts w:ascii="Times New Roman" w:hAnsi="Times New Roman" w:cs="Times New Roman"/>
          <w:bCs/>
          <w:sz w:val="24"/>
          <w:szCs w:val="24"/>
        </w:rPr>
        <w:t>score (</w:t>
      </w:r>
      <w:r w:rsidR="001B6D11">
        <w:rPr>
          <w:rFonts w:ascii="Times New Roman" w:hAnsi="Times New Roman" w:cs="Times New Roman"/>
          <w:bCs/>
          <w:sz w:val="24"/>
          <w:szCs w:val="24"/>
        </w:rPr>
        <w:t>r</w:t>
      </w:r>
      <w:r w:rsidR="00517C90" w:rsidRPr="00517C90">
        <w:rPr>
          <w:rFonts w:ascii="Times New Roman" w:hAnsi="Times New Roman" w:cs="Times New Roman"/>
          <w:bCs/>
          <w:sz w:val="24"/>
          <w:szCs w:val="24"/>
        </w:rPr>
        <w:t>=.480, p=</w:t>
      </w:r>
      <w:r w:rsidR="00400298">
        <w:rPr>
          <w:rFonts w:ascii="Times New Roman" w:hAnsi="Times New Roman" w:cs="Times New Roman"/>
          <w:bCs/>
          <w:sz w:val="24"/>
          <w:szCs w:val="24"/>
        </w:rPr>
        <w:t>0</w:t>
      </w:r>
      <w:r w:rsidR="00517C90" w:rsidRPr="00517C90">
        <w:rPr>
          <w:rFonts w:ascii="Times New Roman" w:hAnsi="Times New Roman" w:cs="Times New Roman"/>
          <w:bCs/>
          <w:sz w:val="24"/>
          <w:szCs w:val="24"/>
        </w:rPr>
        <w:t>.0</w:t>
      </w:r>
      <w:r w:rsidR="001B6D11">
        <w:rPr>
          <w:rFonts w:ascii="Times New Roman" w:hAnsi="Times New Roman" w:cs="Times New Roman"/>
          <w:bCs/>
          <w:sz w:val="24"/>
          <w:szCs w:val="24"/>
        </w:rPr>
        <w:t>19</w:t>
      </w:r>
      <w:r w:rsidR="00517C90" w:rsidRPr="00517C90">
        <w:rPr>
          <w:rFonts w:ascii="Times New Roman" w:hAnsi="Times New Roman" w:cs="Times New Roman"/>
          <w:bCs/>
          <w:sz w:val="24"/>
          <w:szCs w:val="24"/>
        </w:rPr>
        <w:t>)</w:t>
      </w:r>
      <w:r w:rsidR="00314D05">
        <w:rPr>
          <w:rFonts w:ascii="Times New Roman" w:hAnsi="Times New Roman" w:cs="Times New Roman"/>
          <w:bCs/>
          <w:sz w:val="24"/>
          <w:szCs w:val="24"/>
        </w:rPr>
        <w:t>:  P</w:t>
      </w:r>
      <w:r w:rsidR="00FA0D5F" w:rsidRPr="00FA0D5F">
        <w:rPr>
          <w:rFonts w:ascii="Times New Roman" w:hAnsi="Times New Roman" w:cs="Times New Roman"/>
          <w:bCs/>
          <w:sz w:val="24"/>
          <w:szCs w:val="24"/>
        </w:rPr>
        <w:t xml:space="preserve">articipants who reported that the reality at Time 2 (in terms of the consequences for the family and patient) was worse than their expectations at Time 1 were more likely to report a decline in wellbeing.  </w:t>
      </w:r>
      <w:r w:rsidR="00FA0D5F">
        <w:rPr>
          <w:rFonts w:ascii="Times New Roman" w:hAnsi="Times New Roman" w:cs="Times New Roman"/>
          <w:bCs/>
          <w:sz w:val="24"/>
          <w:szCs w:val="24"/>
        </w:rPr>
        <w:t xml:space="preserve">However, there were no significant correlations </w:t>
      </w:r>
      <w:r w:rsidR="00517C90" w:rsidRPr="00517C90">
        <w:rPr>
          <w:rFonts w:ascii="Times New Roman" w:hAnsi="Times New Roman" w:cs="Times New Roman"/>
          <w:bCs/>
          <w:sz w:val="24"/>
          <w:szCs w:val="24"/>
        </w:rPr>
        <w:t xml:space="preserve">with the consequences-carer </w:t>
      </w:r>
      <w:r w:rsidR="00AD1B7F">
        <w:rPr>
          <w:rFonts w:ascii="Times New Roman" w:hAnsi="Times New Roman" w:cs="Times New Roman"/>
          <w:bCs/>
          <w:sz w:val="24"/>
          <w:szCs w:val="24"/>
        </w:rPr>
        <w:t xml:space="preserve">difference </w:t>
      </w:r>
      <w:r w:rsidR="00517C90" w:rsidRPr="00517C90">
        <w:rPr>
          <w:rFonts w:ascii="Times New Roman" w:hAnsi="Times New Roman" w:cs="Times New Roman"/>
          <w:bCs/>
          <w:sz w:val="24"/>
          <w:szCs w:val="24"/>
        </w:rPr>
        <w:t>score (r=.</w:t>
      </w:r>
      <w:r w:rsidR="001B6D11">
        <w:rPr>
          <w:rFonts w:ascii="Times New Roman" w:hAnsi="Times New Roman" w:cs="Times New Roman"/>
          <w:bCs/>
          <w:sz w:val="24"/>
          <w:szCs w:val="24"/>
        </w:rPr>
        <w:t>290</w:t>
      </w:r>
      <w:r w:rsidR="00517C90" w:rsidRPr="00517C90">
        <w:rPr>
          <w:rFonts w:ascii="Times New Roman" w:hAnsi="Times New Roman" w:cs="Times New Roman"/>
          <w:bCs/>
          <w:sz w:val="24"/>
          <w:szCs w:val="24"/>
        </w:rPr>
        <w:t xml:space="preserve">, </w:t>
      </w:r>
      <w:r w:rsidR="00DC3B4B">
        <w:rPr>
          <w:rFonts w:ascii="Times New Roman" w:hAnsi="Times New Roman" w:cs="Times New Roman"/>
          <w:bCs/>
          <w:sz w:val="24"/>
          <w:szCs w:val="24"/>
        </w:rPr>
        <w:t>p=</w:t>
      </w:r>
      <w:r w:rsidR="00400298">
        <w:rPr>
          <w:rFonts w:ascii="Times New Roman" w:hAnsi="Times New Roman" w:cs="Times New Roman"/>
          <w:bCs/>
          <w:sz w:val="24"/>
          <w:szCs w:val="24"/>
        </w:rPr>
        <w:t>0</w:t>
      </w:r>
      <w:r w:rsidR="00DC3B4B">
        <w:rPr>
          <w:rFonts w:ascii="Times New Roman" w:hAnsi="Times New Roman" w:cs="Times New Roman"/>
          <w:bCs/>
          <w:sz w:val="24"/>
          <w:szCs w:val="24"/>
        </w:rPr>
        <w:t>.1</w:t>
      </w:r>
      <w:r w:rsidR="001B6D11">
        <w:rPr>
          <w:rFonts w:ascii="Times New Roman" w:hAnsi="Times New Roman" w:cs="Times New Roman"/>
          <w:bCs/>
          <w:sz w:val="24"/>
          <w:szCs w:val="24"/>
        </w:rPr>
        <w:t>90</w:t>
      </w:r>
      <w:r w:rsidR="00517C90" w:rsidRPr="00517C90">
        <w:rPr>
          <w:rFonts w:ascii="Times New Roman" w:hAnsi="Times New Roman" w:cs="Times New Roman"/>
          <w:bCs/>
          <w:sz w:val="24"/>
          <w:szCs w:val="24"/>
        </w:rPr>
        <w:t xml:space="preserve">) or the control-treatability </w:t>
      </w:r>
      <w:r w:rsidR="00AD1B7F">
        <w:rPr>
          <w:rFonts w:ascii="Times New Roman" w:hAnsi="Times New Roman" w:cs="Times New Roman"/>
          <w:bCs/>
          <w:sz w:val="24"/>
          <w:szCs w:val="24"/>
        </w:rPr>
        <w:t xml:space="preserve">difference </w:t>
      </w:r>
      <w:r w:rsidR="00517C90" w:rsidRPr="00517C90">
        <w:rPr>
          <w:rFonts w:ascii="Times New Roman" w:hAnsi="Times New Roman" w:cs="Times New Roman"/>
          <w:bCs/>
          <w:sz w:val="24"/>
          <w:szCs w:val="24"/>
        </w:rPr>
        <w:t xml:space="preserve">score (r=.050, </w:t>
      </w:r>
      <w:r w:rsidR="00DC3B4B">
        <w:rPr>
          <w:rFonts w:ascii="Times New Roman" w:hAnsi="Times New Roman" w:cs="Times New Roman"/>
          <w:bCs/>
          <w:sz w:val="24"/>
          <w:szCs w:val="24"/>
        </w:rPr>
        <w:t>p=</w:t>
      </w:r>
      <w:r w:rsidR="00400298">
        <w:rPr>
          <w:rFonts w:ascii="Times New Roman" w:hAnsi="Times New Roman" w:cs="Times New Roman"/>
          <w:bCs/>
          <w:sz w:val="24"/>
          <w:szCs w:val="24"/>
        </w:rPr>
        <w:t>0</w:t>
      </w:r>
      <w:r w:rsidR="00DC3B4B">
        <w:rPr>
          <w:rFonts w:ascii="Times New Roman" w:hAnsi="Times New Roman" w:cs="Times New Roman"/>
          <w:bCs/>
          <w:sz w:val="24"/>
          <w:szCs w:val="24"/>
        </w:rPr>
        <w:t>.</w:t>
      </w:r>
      <w:r w:rsidR="001B6D11">
        <w:rPr>
          <w:rFonts w:ascii="Times New Roman" w:hAnsi="Times New Roman" w:cs="Times New Roman"/>
          <w:bCs/>
          <w:sz w:val="24"/>
          <w:szCs w:val="24"/>
        </w:rPr>
        <w:t>947</w:t>
      </w:r>
      <w:r w:rsidR="00DC3B4B">
        <w:rPr>
          <w:rFonts w:ascii="Times New Roman" w:hAnsi="Times New Roman" w:cs="Times New Roman"/>
          <w:bCs/>
          <w:sz w:val="24"/>
          <w:szCs w:val="24"/>
        </w:rPr>
        <w:t>)</w:t>
      </w:r>
      <w:r w:rsidR="00517C90" w:rsidRPr="00517C90">
        <w:rPr>
          <w:rFonts w:ascii="Times New Roman" w:hAnsi="Times New Roman" w:cs="Times New Roman"/>
          <w:bCs/>
          <w:sz w:val="24"/>
          <w:szCs w:val="24"/>
        </w:rPr>
        <w:t xml:space="preserve">.  </w:t>
      </w:r>
      <w:r w:rsidR="00330AC8" w:rsidRPr="00330AC8">
        <w:rPr>
          <w:rFonts w:ascii="Times New Roman" w:hAnsi="Times New Roman" w:cs="Times New Roman"/>
          <w:bCs/>
          <w:sz w:val="24"/>
          <w:szCs w:val="24"/>
        </w:rPr>
        <w:t xml:space="preserve">It is worth noting that the mean </w:t>
      </w:r>
      <w:r w:rsidR="006515DC">
        <w:rPr>
          <w:rFonts w:ascii="Times New Roman" w:hAnsi="Times New Roman" w:cs="Times New Roman"/>
          <w:bCs/>
          <w:sz w:val="24"/>
          <w:szCs w:val="24"/>
        </w:rPr>
        <w:t>WEMWBS</w:t>
      </w:r>
      <w:r w:rsidR="00330AC8" w:rsidRPr="00330AC8">
        <w:rPr>
          <w:rFonts w:ascii="Times New Roman" w:hAnsi="Times New Roman" w:cs="Times New Roman"/>
          <w:bCs/>
          <w:sz w:val="24"/>
          <w:szCs w:val="24"/>
        </w:rPr>
        <w:t xml:space="preserve"> score was </w:t>
      </w:r>
      <w:r w:rsidR="000143C9">
        <w:rPr>
          <w:rFonts w:ascii="Times New Roman" w:hAnsi="Times New Roman" w:cs="Times New Roman"/>
          <w:bCs/>
          <w:sz w:val="24"/>
          <w:szCs w:val="24"/>
        </w:rPr>
        <w:t xml:space="preserve">significantly </w:t>
      </w:r>
      <w:r w:rsidR="00330AC8" w:rsidRPr="00330AC8">
        <w:rPr>
          <w:rFonts w:ascii="Times New Roman" w:hAnsi="Times New Roman" w:cs="Times New Roman"/>
          <w:bCs/>
          <w:sz w:val="24"/>
          <w:szCs w:val="24"/>
        </w:rPr>
        <w:t xml:space="preserve">higher at Time </w:t>
      </w:r>
      <w:r w:rsidR="00330AC8" w:rsidRPr="00330AC8">
        <w:rPr>
          <w:rFonts w:ascii="Times New Roman" w:hAnsi="Times New Roman" w:cs="Times New Roman"/>
          <w:bCs/>
          <w:sz w:val="24"/>
          <w:szCs w:val="24"/>
        </w:rPr>
        <w:lastRenderedPageBreak/>
        <w:t xml:space="preserve">2 compared to Time 1 </w:t>
      </w:r>
      <w:r w:rsidR="00314D05">
        <w:rPr>
          <w:rFonts w:ascii="Times New Roman" w:hAnsi="Times New Roman" w:cs="Times New Roman"/>
          <w:bCs/>
          <w:sz w:val="24"/>
          <w:szCs w:val="24"/>
        </w:rPr>
        <w:t xml:space="preserve">(i.e. an overall mean improvement in wellbeing) </w:t>
      </w:r>
      <w:r w:rsidR="00330AC8" w:rsidRPr="00330AC8">
        <w:rPr>
          <w:rFonts w:ascii="Times New Roman" w:hAnsi="Times New Roman" w:cs="Times New Roman"/>
          <w:bCs/>
          <w:sz w:val="24"/>
          <w:szCs w:val="24"/>
        </w:rPr>
        <w:t>(Time 1 mean = 40.</w:t>
      </w:r>
      <w:r w:rsidR="0094543B">
        <w:rPr>
          <w:rFonts w:ascii="Times New Roman" w:hAnsi="Times New Roman" w:cs="Times New Roman"/>
          <w:bCs/>
          <w:sz w:val="24"/>
          <w:szCs w:val="24"/>
        </w:rPr>
        <w:t>8</w:t>
      </w:r>
      <w:r w:rsidR="00330AC8" w:rsidRPr="00330AC8">
        <w:rPr>
          <w:rFonts w:ascii="Times New Roman" w:hAnsi="Times New Roman" w:cs="Times New Roman"/>
          <w:bCs/>
          <w:sz w:val="24"/>
          <w:szCs w:val="24"/>
        </w:rPr>
        <w:t>; Time 2 = 4</w:t>
      </w:r>
      <w:r w:rsidR="000143C9">
        <w:rPr>
          <w:rFonts w:ascii="Times New Roman" w:hAnsi="Times New Roman" w:cs="Times New Roman"/>
          <w:bCs/>
          <w:sz w:val="24"/>
          <w:szCs w:val="24"/>
        </w:rPr>
        <w:t>5</w:t>
      </w:r>
      <w:r w:rsidR="00330AC8" w:rsidRPr="00330AC8">
        <w:rPr>
          <w:rFonts w:ascii="Times New Roman" w:hAnsi="Times New Roman" w:cs="Times New Roman"/>
          <w:bCs/>
          <w:sz w:val="24"/>
          <w:szCs w:val="24"/>
        </w:rPr>
        <w:t>.</w:t>
      </w:r>
      <w:r w:rsidR="0094543B">
        <w:rPr>
          <w:rFonts w:ascii="Times New Roman" w:hAnsi="Times New Roman" w:cs="Times New Roman"/>
          <w:bCs/>
          <w:sz w:val="24"/>
          <w:szCs w:val="24"/>
        </w:rPr>
        <w:t>0</w:t>
      </w:r>
      <w:r w:rsidR="000143C9">
        <w:rPr>
          <w:rFonts w:ascii="Times New Roman" w:hAnsi="Times New Roman" w:cs="Times New Roman"/>
          <w:bCs/>
          <w:sz w:val="24"/>
          <w:szCs w:val="24"/>
        </w:rPr>
        <w:t xml:space="preserve">; </w:t>
      </w:r>
      <w:r w:rsidR="00330AC8" w:rsidRPr="00330AC8">
        <w:rPr>
          <w:rFonts w:ascii="Times New Roman" w:hAnsi="Times New Roman" w:cs="Times New Roman"/>
          <w:bCs/>
          <w:sz w:val="24"/>
          <w:szCs w:val="24"/>
        </w:rPr>
        <w:t>t=</w:t>
      </w:r>
      <w:r w:rsidR="0094543B">
        <w:rPr>
          <w:rFonts w:ascii="Times New Roman" w:hAnsi="Times New Roman" w:cs="Times New Roman"/>
          <w:bCs/>
          <w:sz w:val="24"/>
          <w:szCs w:val="24"/>
        </w:rPr>
        <w:t>2.50</w:t>
      </w:r>
      <w:r w:rsidR="00330AC8" w:rsidRPr="00330AC8">
        <w:rPr>
          <w:rFonts w:ascii="Times New Roman" w:hAnsi="Times New Roman" w:cs="Times New Roman"/>
          <w:bCs/>
          <w:sz w:val="24"/>
          <w:szCs w:val="24"/>
        </w:rPr>
        <w:t>, p=</w:t>
      </w:r>
      <w:r w:rsidR="00400298">
        <w:rPr>
          <w:rFonts w:ascii="Times New Roman" w:hAnsi="Times New Roman" w:cs="Times New Roman"/>
          <w:bCs/>
          <w:sz w:val="24"/>
          <w:szCs w:val="24"/>
        </w:rPr>
        <w:t>0</w:t>
      </w:r>
      <w:r w:rsidR="00330AC8" w:rsidRPr="00330AC8">
        <w:rPr>
          <w:rFonts w:ascii="Times New Roman" w:hAnsi="Times New Roman" w:cs="Times New Roman"/>
          <w:bCs/>
          <w:sz w:val="24"/>
          <w:szCs w:val="24"/>
        </w:rPr>
        <w:t>.0</w:t>
      </w:r>
      <w:r w:rsidR="0094543B">
        <w:rPr>
          <w:rFonts w:ascii="Times New Roman" w:hAnsi="Times New Roman" w:cs="Times New Roman"/>
          <w:bCs/>
          <w:sz w:val="24"/>
          <w:szCs w:val="24"/>
        </w:rPr>
        <w:t>21</w:t>
      </w:r>
      <w:r w:rsidR="00330AC8" w:rsidRPr="00330AC8">
        <w:rPr>
          <w:rFonts w:ascii="Times New Roman" w:hAnsi="Times New Roman" w:cs="Times New Roman"/>
          <w:bCs/>
          <w:sz w:val="24"/>
          <w:szCs w:val="24"/>
        </w:rPr>
        <w:t>).</w:t>
      </w:r>
      <w:r w:rsidR="00A45AA5">
        <w:rPr>
          <w:rFonts w:ascii="Times New Roman" w:hAnsi="Times New Roman" w:cs="Times New Roman"/>
          <w:bCs/>
          <w:sz w:val="24"/>
          <w:szCs w:val="24"/>
        </w:rPr>
        <w:t xml:space="preserve"> </w:t>
      </w:r>
    </w:p>
    <w:p w:rsidR="00A45AA5" w:rsidRDefault="00A45AA5" w:rsidP="00517C90">
      <w:pPr>
        <w:spacing w:line="480" w:lineRule="auto"/>
        <w:rPr>
          <w:rFonts w:ascii="Times New Roman" w:hAnsi="Times New Roman" w:cs="Times New Roman"/>
          <w:bCs/>
          <w:sz w:val="24"/>
          <w:szCs w:val="24"/>
        </w:rPr>
      </w:pPr>
    </w:p>
    <w:p w:rsidR="00A930DC" w:rsidRDefault="002E5258" w:rsidP="00A930DC">
      <w:pPr>
        <w:spacing w:line="480" w:lineRule="auto"/>
        <w:ind w:firstLine="720"/>
        <w:rPr>
          <w:rFonts w:ascii="Times New Roman" w:hAnsi="Times New Roman" w:cs="Times New Roman"/>
          <w:bCs/>
          <w:i/>
          <w:sz w:val="24"/>
          <w:szCs w:val="24"/>
        </w:rPr>
      </w:pPr>
      <w:r>
        <w:rPr>
          <w:rFonts w:ascii="Times New Roman" w:hAnsi="Times New Roman" w:cs="Times New Roman"/>
          <w:bCs/>
          <w:i/>
          <w:sz w:val="24"/>
          <w:szCs w:val="24"/>
        </w:rPr>
        <w:t xml:space="preserve">Hypothesis </w:t>
      </w:r>
      <w:r w:rsidR="00B653CE">
        <w:rPr>
          <w:rFonts w:ascii="Times New Roman" w:hAnsi="Times New Roman" w:cs="Times New Roman"/>
          <w:bCs/>
          <w:i/>
          <w:sz w:val="24"/>
          <w:szCs w:val="24"/>
        </w:rPr>
        <w:t xml:space="preserve">3: </w:t>
      </w:r>
      <w:r w:rsidR="00B653CE" w:rsidRPr="00B653CE">
        <w:rPr>
          <w:rFonts w:ascii="Times New Roman" w:hAnsi="Times New Roman" w:cs="Times New Roman"/>
          <w:bCs/>
          <w:i/>
          <w:sz w:val="24"/>
          <w:szCs w:val="24"/>
        </w:rPr>
        <w:t>Discharge triggers a downward adjustment of expectations and a conseq</w:t>
      </w:r>
      <w:r w:rsidR="00A45AA5">
        <w:rPr>
          <w:rFonts w:ascii="Times New Roman" w:hAnsi="Times New Roman" w:cs="Times New Roman"/>
          <w:bCs/>
          <w:i/>
          <w:sz w:val="24"/>
          <w:szCs w:val="24"/>
        </w:rPr>
        <w:t xml:space="preserve">uent </w:t>
      </w:r>
      <w:r w:rsidR="00B653CE" w:rsidRPr="00B653CE">
        <w:rPr>
          <w:rFonts w:ascii="Times New Roman" w:hAnsi="Times New Roman" w:cs="Times New Roman"/>
          <w:bCs/>
          <w:i/>
          <w:sz w:val="24"/>
          <w:szCs w:val="24"/>
        </w:rPr>
        <w:t xml:space="preserve">emotional crisis.  </w:t>
      </w:r>
    </w:p>
    <w:p w:rsidR="005E3C49" w:rsidRPr="005E3C49" w:rsidRDefault="00DA1F5A" w:rsidP="005E3C49">
      <w:pPr>
        <w:spacing w:line="480" w:lineRule="auto"/>
        <w:ind w:firstLine="720"/>
        <w:rPr>
          <w:rFonts w:ascii="Times New Roman" w:hAnsi="Times New Roman" w:cs="Times New Roman"/>
          <w:bCs/>
          <w:sz w:val="24"/>
          <w:szCs w:val="24"/>
        </w:rPr>
      </w:pPr>
      <w:r w:rsidRPr="00B653CE">
        <w:rPr>
          <w:rFonts w:ascii="Times New Roman" w:hAnsi="Times New Roman" w:cs="Times New Roman"/>
          <w:bCs/>
          <w:sz w:val="24"/>
          <w:szCs w:val="24"/>
        </w:rPr>
        <w:t>This was tested by comparing the controllability and consequence beliefs</w:t>
      </w:r>
      <w:r w:rsidR="00B653CE">
        <w:rPr>
          <w:rFonts w:ascii="Times New Roman" w:hAnsi="Times New Roman" w:cs="Times New Roman"/>
          <w:bCs/>
          <w:sz w:val="24"/>
          <w:szCs w:val="24"/>
        </w:rPr>
        <w:t>, and the wellbeing</w:t>
      </w:r>
      <w:r w:rsidR="005E1B89">
        <w:rPr>
          <w:rFonts w:ascii="Times New Roman" w:hAnsi="Times New Roman" w:cs="Times New Roman"/>
          <w:bCs/>
          <w:sz w:val="24"/>
          <w:szCs w:val="24"/>
        </w:rPr>
        <w:t>, anxiety and depression</w:t>
      </w:r>
      <w:r w:rsidR="00B653CE">
        <w:rPr>
          <w:rFonts w:ascii="Times New Roman" w:hAnsi="Times New Roman" w:cs="Times New Roman"/>
          <w:bCs/>
          <w:sz w:val="24"/>
          <w:szCs w:val="24"/>
        </w:rPr>
        <w:t xml:space="preserve"> scores</w:t>
      </w:r>
      <w:r w:rsidRPr="00B653CE">
        <w:rPr>
          <w:rFonts w:ascii="Times New Roman" w:hAnsi="Times New Roman" w:cs="Times New Roman"/>
          <w:bCs/>
          <w:sz w:val="24"/>
          <w:szCs w:val="24"/>
        </w:rPr>
        <w:t xml:space="preserve"> of the in-patient and recently-discharged groups.  </w:t>
      </w:r>
      <w:r w:rsidR="00F206C6">
        <w:rPr>
          <w:rFonts w:ascii="Times New Roman" w:hAnsi="Times New Roman" w:cs="Times New Roman"/>
          <w:bCs/>
          <w:sz w:val="24"/>
          <w:szCs w:val="24"/>
        </w:rPr>
        <w:t>The r</w:t>
      </w:r>
      <w:r w:rsidRPr="00B653CE">
        <w:rPr>
          <w:rFonts w:ascii="Times New Roman" w:hAnsi="Times New Roman" w:cs="Times New Roman"/>
          <w:bCs/>
          <w:sz w:val="24"/>
          <w:szCs w:val="24"/>
        </w:rPr>
        <w:t xml:space="preserve">esults are shown in table </w:t>
      </w:r>
      <w:r w:rsidR="00121C6F">
        <w:rPr>
          <w:rFonts w:ascii="Times New Roman" w:hAnsi="Times New Roman" w:cs="Times New Roman"/>
          <w:bCs/>
          <w:sz w:val="24"/>
          <w:szCs w:val="24"/>
        </w:rPr>
        <w:t>4</w:t>
      </w:r>
      <w:r w:rsidRPr="00B653CE">
        <w:rPr>
          <w:rFonts w:ascii="Times New Roman" w:hAnsi="Times New Roman" w:cs="Times New Roman"/>
          <w:bCs/>
          <w:sz w:val="24"/>
          <w:szCs w:val="24"/>
        </w:rPr>
        <w:t xml:space="preserve">.  </w:t>
      </w:r>
      <w:r w:rsidR="005E1B89">
        <w:rPr>
          <w:rFonts w:ascii="Times New Roman" w:hAnsi="Times New Roman" w:cs="Times New Roman"/>
          <w:bCs/>
          <w:sz w:val="24"/>
          <w:szCs w:val="24"/>
        </w:rPr>
        <w:t xml:space="preserve">Considering the sample as a whole, there were no significant differences on the emotional measures or on </w:t>
      </w:r>
      <w:r w:rsidR="00BA3A95">
        <w:rPr>
          <w:rFonts w:ascii="Times New Roman" w:hAnsi="Times New Roman" w:cs="Times New Roman"/>
          <w:bCs/>
          <w:sz w:val="24"/>
          <w:szCs w:val="24"/>
        </w:rPr>
        <w:t xml:space="preserve">the </w:t>
      </w:r>
      <w:r w:rsidR="008158EF">
        <w:rPr>
          <w:rFonts w:ascii="Times New Roman" w:hAnsi="Times New Roman" w:cs="Times New Roman"/>
          <w:bCs/>
          <w:sz w:val="24"/>
          <w:szCs w:val="24"/>
        </w:rPr>
        <w:t>IPQ-CABI</w:t>
      </w:r>
      <w:r w:rsidR="001600F9">
        <w:rPr>
          <w:rFonts w:ascii="Times New Roman" w:hAnsi="Times New Roman" w:cs="Times New Roman"/>
          <w:bCs/>
          <w:sz w:val="24"/>
          <w:szCs w:val="24"/>
        </w:rPr>
        <w:t xml:space="preserve"> and the hypothesis was not supported</w:t>
      </w:r>
      <w:r w:rsidR="005E1B89">
        <w:rPr>
          <w:rFonts w:ascii="Times New Roman" w:hAnsi="Times New Roman" w:cs="Times New Roman"/>
          <w:bCs/>
          <w:sz w:val="24"/>
          <w:szCs w:val="24"/>
        </w:rPr>
        <w:t xml:space="preserve">.  </w:t>
      </w:r>
      <w:r w:rsidR="00CB2BDE">
        <w:rPr>
          <w:rFonts w:ascii="Times New Roman" w:hAnsi="Times New Roman" w:cs="Times New Roman"/>
          <w:bCs/>
          <w:sz w:val="24"/>
          <w:szCs w:val="24"/>
        </w:rPr>
        <w:t>As noted earlier</w:t>
      </w:r>
      <w:r w:rsidR="003E1FE7">
        <w:rPr>
          <w:rFonts w:ascii="Times New Roman" w:hAnsi="Times New Roman" w:cs="Times New Roman"/>
          <w:bCs/>
          <w:sz w:val="24"/>
          <w:szCs w:val="24"/>
        </w:rPr>
        <w:t>, although</w:t>
      </w:r>
      <w:r w:rsidR="00BA3A95">
        <w:rPr>
          <w:rFonts w:ascii="Times New Roman" w:hAnsi="Times New Roman" w:cs="Times New Roman"/>
          <w:bCs/>
          <w:sz w:val="24"/>
          <w:szCs w:val="24"/>
        </w:rPr>
        <w:t xml:space="preserve"> </w:t>
      </w:r>
      <w:r w:rsidR="005E1B89">
        <w:rPr>
          <w:rFonts w:ascii="Times New Roman" w:hAnsi="Times New Roman" w:cs="Times New Roman"/>
          <w:bCs/>
          <w:sz w:val="24"/>
          <w:szCs w:val="24"/>
        </w:rPr>
        <w:t xml:space="preserve">the recently-discharged and in-patient groups </w:t>
      </w:r>
      <w:r w:rsidR="00BA3A95">
        <w:rPr>
          <w:rFonts w:ascii="Times New Roman" w:hAnsi="Times New Roman" w:cs="Times New Roman"/>
          <w:bCs/>
          <w:sz w:val="24"/>
          <w:szCs w:val="24"/>
        </w:rPr>
        <w:t xml:space="preserve">were not significantly different on most of the demographic variables, they </w:t>
      </w:r>
      <w:r w:rsidR="00CB2BDE">
        <w:rPr>
          <w:rFonts w:ascii="Times New Roman" w:hAnsi="Times New Roman" w:cs="Times New Roman"/>
          <w:bCs/>
          <w:sz w:val="24"/>
          <w:szCs w:val="24"/>
        </w:rPr>
        <w:t xml:space="preserve">did </w:t>
      </w:r>
      <w:r w:rsidR="00232317">
        <w:rPr>
          <w:rFonts w:ascii="Times New Roman" w:hAnsi="Times New Roman" w:cs="Times New Roman"/>
          <w:bCs/>
          <w:sz w:val="24"/>
          <w:szCs w:val="24"/>
        </w:rPr>
        <w:t xml:space="preserve">differ in terms of employment </w:t>
      </w:r>
      <w:r w:rsidR="005E1B89">
        <w:rPr>
          <w:rFonts w:ascii="Times New Roman" w:hAnsi="Times New Roman" w:cs="Times New Roman"/>
          <w:bCs/>
          <w:sz w:val="24"/>
          <w:szCs w:val="24"/>
        </w:rPr>
        <w:t>status</w:t>
      </w:r>
      <w:r w:rsidR="00232317">
        <w:rPr>
          <w:rFonts w:ascii="Times New Roman" w:hAnsi="Times New Roman" w:cs="Times New Roman"/>
          <w:bCs/>
          <w:sz w:val="24"/>
          <w:szCs w:val="24"/>
        </w:rPr>
        <w:t xml:space="preserve"> and the ratio of </w:t>
      </w:r>
      <w:r w:rsidR="006441F3">
        <w:rPr>
          <w:rFonts w:ascii="Times New Roman" w:hAnsi="Times New Roman" w:cs="Times New Roman"/>
          <w:bCs/>
          <w:sz w:val="24"/>
          <w:szCs w:val="24"/>
        </w:rPr>
        <w:t>traumatic brain injury</w:t>
      </w:r>
      <w:r w:rsidR="00232317">
        <w:rPr>
          <w:rFonts w:ascii="Times New Roman" w:hAnsi="Times New Roman" w:cs="Times New Roman"/>
          <w:bCs/>
          <w:sz w:val="24"/>
          <w:szCs w:val="24"/>
        </w:rPr>
        <w:t xml:space="preserve"> to stroke</w:t>
      </w:r>
      <w:r w:rsidR="00BA3A95">
        <w:rPr>
          <w:rFonts w:ascii="Times New Roman" w:hAnsi="Times New Roman" w:cs="Times New Roman"/>
          <w:bCs/>
          <w:sz w:val="24"/>
          <w:szCs w:val="24"/>
        </w:rPr>
        <w:t xml:space="preserve">.  </w:t>
      </w:r>
      <w:r w:rsidR="001600F9">
        <w:rPr>
          <w:rFonts w:ascii="Times New Roman" w:hAnsi="Times New Roman" w:cs="Times New Roman"/>
          <w:bCs/>
          <w:sz w:val="24"/>
          <w:szCs w:val="24"/>
        </w:rPr>
        <w:t xml:space="preserve">To address the possibility that these </w:t>
      </w:r>
      <w:r w:rsidR="005E3C49">
        <w:rPr>
          <w:rFonts w:ascii="Times New Roman" w:hAnsi="Times New Roman" w:cs="Times New Roman"/>
          <w:bCs/>
          <w:sz w:val="24"/>
          <w:szCs w:val="24"/>
        </w:rPr>
        <w:t xml:space="preserve">demographic </w:t>
      </w:r>
      <w:r w:rsidR="001600F9">
        <w:rPr>
          <w:rFonts w:ascii="Times New Roman" w:hAnsi="Times New Roman" w:cs="Times New Roman"/>
          <w:bCs/>
          <w:sz w:val="24"/>
          <w:szCs w:val="24"/>
        </w:rPr>
        <w:t xml:space="preserve">differences may have blurred differences between the groups in terms of emotional wellbeing and expectations, </w:t>
      </w:r>
      <w:r w:rsidR="005E3C49">
        <w:rPr>
          <w:rFonts w:ascii="Times New Roman" w:hAnsi="Times New Roman" w:cs="Times New Roman"/>
          <w:bCs/>
          <w:sz w:val="24"/>
          <w:szCs w:val="24"/>
        </w:rPr>
        <w:t xml:space="preserve">four </w:t>
      </w:r>
      <w:r w:rsidR="001600F9">
        <w:rPr>
          <w:rFonts w:ascii="Times New Roman" w:hAnsi="Times New Roman" w:cs="Times New Roman"/>
          <w:bCs/>
          <w:sz w:val="24"/>
          <w:szCs w:val="24"/>
        </w:rPr>
        <w:t xml:space="preserve">additional analyses were run </w:t>
      </w:r>
      <w:r w:rsidR="00E777D9" w:rsidRPr="00E777D9">
        <w:rPr>
          <w:rFonts w:ascii="Times New Roman" w:hAnsi="Times New Roman" w:cs="Times New Roman"/>
          <w:bCs/>
          <w:sz w:val="24"/>
          <w:szCs w:val="24"/>
        </w:rPr>
        <w:t xml:space="preserve">that involved only those who were employed, only those who were not employed, only those whose relative had a </w:t>
      </w:r>
      <w:r w:rsidR="002E5258">
        <w:rPr>
          <w:rFonts w:ascii="Times New Roman" w:hAnsi="Times New Roman" w:cs="Times New Roman"/>
          <w:bCs/>
          <w:sz w:val="24"/>
          <w:szCs w:val="24"/>
        </w:rPr>
        <w:t>TBI</w:t>
      </w:r>
      <w:r w:rsidR="00E777D9" w:rsidRPr="00E777D9">
        <w:rPr>
          <w:rFonts w:ascii="Times New Roman" w:hAnsi="Times New Roman" w:cs="Times New Roman"/>
          <w:bCs/>
          <w:sz w:val="24"/>
          <w:szCs w:val="24"/>
        </w:rPr>
        <w:t xml:space="preserve"> and only those whose relative had a stroke</w:t>
      </w:r>
      <w:r w:rsidR="00E777D9">
        <w:rPr>
          <w:rFonts w:ascii="Times New Roman" w:hAnsi="Times New Roman" w:cs="Times New Roman"/>
          <w:bCs/>
          <w:sz w:val="24"/>
          <w:szCs w:val="24"/>
        </w:rPr>
        <w:t xml:space="preserve">.  </w:t>
      </w:r>
      <w:r w:rsidR="00E777D9" w:rsidRPr="00E777D9">
        <w:rPr>
          <w:rFonts w:ascii="Times New Roman" w:hAnsi="Times New Roman" w:cs="Times New Roman"/>
          <w:bCs/>
          <w:sz w:val="24"/>
          <w:szCs w:val="24"/>
        </w:rPr>
        <w:t xml:space="preserve"> </w:t>
      </w:r>
      <w:r w:rsidR="005E3C49" w:rsidRPr="005E3C49">
        <w:rPr>
          <w:rFonts w:ascii="Times New Roman" w:hAnsi="Times New Roman" w:cs="Times New Roman"/>
          <w:bCs/>
          <w:sz w:val="24"/>
          <w:szCs w:val="24"/>
        </w:rPr>
        <w:t xml:space="preserve">The analyses for those who were employed and those who were not employed showed the same results as the main analysis.  In the case of </w:t>
      </w:r>
      <w:r w:rsidR="003E1FE7">
        <w:rPr>
          <w:rFonts w:ascii="Times New Roman" w:hAnsi="Times New Roman" w:cs="Times New Roman"/>
          <w:bCs/>
          <w:sz w:val="24"/>
          <w:szCs w:val="24"/>
        </w:rPr>
        <w:t xml:space="preserve">the </w:t>
      </w:r>
      <w:r w:rsidR="005E3C49" w:rsidRPr="005E3C49">
        <w:rPr>
          <w:rFonts w:ascii="Times New Roman" w:hAnsi="Times New Roman" w:cs="Times New Roman"/>
          <w:bCs/>
          <w:sz w:val="24"/>
          <w:szCs w:val="24"/>
        </w:rPr>
        <w:t xml:space="preserve">TBI-only analysis, the recently-discharged group reported significantly less anxiety than the in-patient group (contrary to the expected pattern of results).  By contrast, in the case of stroke-only analysis, the recently-discharged group reported significantly more anxiety (the expected pattern of results).  However, in the stroke-only analysis, the two groups did not differ on the </w:t>
      </w:r>
      <w:r w:rsidR="008158EF">
        <w:rPr>
          <w:rFonts w:ascii="Times New Roman" w:hAnsi="Times New Roman" w:cs="Times New Roman"/>
          <w:bCs/>
          <w:sz w:val="24"/>
          <w:szCs w:val="24"/>
        </w:rPr>
        <w:t>IPQ-CABI</w:t>
      </w:r>
      <w:r w:rsidR="005E3C49" w:rsidRPr="005E3C49">
        <w:rPr>
          <w:rFonts w:ascii="Times New Roman" w:hAnsi="Times New Roman" w:cs="Times New Roman"/>
          <w:bCs/>
          <w:sz w:val="24"/>
          <w:szCs w:val="24"/>
        </w:rPr>
        <w:t xml:space="preserve"> </w:t>
      </w:r>
      <w:r w:rsidR="005E3C49">
        <w:rPr>
          <w:rFonts w:ascii="Times New Roman" w:hAnsi="Times New Roman" w:cs="Times New Roman"/>
          <w:bCs/>
          <w:sz w:val="24"/>
          <w:szCs w:val="24"/>
        </w:rPr>
        <w:t xml:space="preserve">(table 4) </w:t>
      </w:r>
      <w:r w:rsidR="005E3C49" w:rsidRPr="005E3C49">
        <w:rPr>
          <w:rFonts w:ascii="Times New Roman" w:hAnsi="Times New Roman" w:cs="Times New Roman"/>
          <w:bCs/>
          <w:sz w:val="24"/>
          <w:szCs w:val="24"/>
        </w:rPr>
        <w:t>and so there is no evidence that lowered expectations triggered this anxiety, and therefore no evidence to support the hypothesis.</w:t>
      </w:r>
    </w:p>
    <w:p w:rsidR="00121C6F" w:rsidRPr="00121C6F" w:rsidRDefault="003E1FE7" w:rsidP="00121C6F">
      <w:pPr>
        <w:spacing w:line="480" w:lineRule="auto"/>
        <w:ind w:firstLine="720"/>
        <w:jc w:val="center"/>
        <w:rPr>
          <w:rFonts w:ascii="Times New Roman" w:hAnsi="Times New Roman" w:cs="Times New Roman"/>
          <w:b/>
          <w:bCs/>
          <w:sz w:val="24"/>
          <w:szCs w:val="24"/>
        </w:rPr>
      </w:pPr>
      <w:r w:rsidRPr="00121C6F">
        <w:rPr>
          <w:rFonts w:ascii="Times New Roman" w:hAnsi="Times New Roman" w:cs="Times New Roman"/>
          <w:b/>
          <w:bCs/>
          <w:sz w:val="24"/>
          <w:szCs w:val="24"/>
        </w:rPr>
        <w:t xml:space="preserve"> </w:t>
      </w:r>
      <w:r w:rsidR="00121C6F" w:rsidRPr="00121C6F">
        <w:rPr>
          <w:rFonts w:ascii="Times New Roman" w:hAnsi="Times New Roman" w:cs="Times New Roman"/>
          <w:b/>
          <w:bCs/>
          <w:sz w:val="24"/>
          <w:szCs w:val="24"/>
        </w:rPr>
        <w:t xml:space="preserve">[Insert table </w:t>
      </w:r>
      <w:r w:rsidR="00121C6F">
        <w:rPr>
          <w:rFonts w:ascii="Times New Roman" w:hAnsi="Times New Roman" w:cs="Times New Roman"/>
          <w:b/>
          <w:bCs/>
          <w:sz w:val="24"/>
          <w:szCs w:val="24"/>
        </w:rPr>
        <w:t>4</w:t>
      </w:r>
      <w:r w:rsidR="00121C6F" w:rsidRPr="00121C6F">
        <w:rPr>
          <w:rFonts w:ascii="Times New Roman" w:hAnsi="Times New Roman" w:cs="Times New Roman"/>
          <w:b/>
          <w:bCs/>
          <w:sz w:val="24"/>
          <w:szCs w:val="24"/>
        </w:rPr>
        <w:t xml:space="preserve"> about here]</w:t>
      </w:r>
    </w:p>
    <w:p w:rsidR="00A930DC" w:rsidRDefault="002E5258" w:rsidP="00A930DC">
      <w:pPr>
        <w:spacing w:line="480" w:lineRule="auto"/>
        <w:ind w:firstLine="720"/>
        <w:rPr>
          <w:rFonts w:ascii="Times New Roman" w:hAnsi="Times New Roman" w:cs="Times New Roman"/>
          <w:bCs/>
          <w:i/>
          <w:sz w:val="24"/>
          <w:szCs w:val="24"/>
        </w:rPr>
      </w:pPr>
      <w:r>
        <w:rPr>
          <w:rFonts w:ascii="Times New Roman" w:hAnsi="Times New Roman" w:cs="Times New Roman"/>
          <w:bCs/>
          <w:i/>
          <w:sz w:val="24"/>
          <w:szCs w:val="24"/>
        </w:rPr>
        <w:lastRenderedPageBreak/>
        <w:t xml:space="preserve">Hypothesis </w:t>
      </w:r>
      <w:r w:rsidR="00B653CE">
        <w:rPr>
          <w:rFonts w:ascii="Times New Roman" w:hAnsi="Times New Roman" w:cs="Times New Roman"/>
          <w:bCs/>
          <w:i/>
          <w:sz w:val="24"/>
          <w:szCs w:val="24"/>
        </w:rPr>
        <w:t xml:space="preserve">4:  </w:t>
      </w:r>
      <w:r w:rsidR="00B653CE" w:rsidRPr="00B653CE">
        <w:rPr>
          <w:rFonts w:ascii="Times New Roman" w:hAnsi="Times New Roman" w:cs="Times New Roman"/>
          <w:bCs/>
          <w:i/>
          <w:sz w:val="24"/>
          <w:szCs w:val="24"/>
        </w:rPr>
        <w:t xml:space="preserve">Optimism about consequences and controllability will </w:t>
      </w:r>
      <w:r w:rsidR="005A4663" w:rsidRPr="005A4663">
        <w:rPr>
          <w:rFonts w:ascii="Times New Roman" w:hAnsi="Times New Roman" w:cs="Times New Roman"/>
          <w:bCs/>
          <w:i/>
          <w:sz w:val="24"/>
          <w:szCs w:val="24"/>
        </w:rPr>
        <w:t>lead to better emotional wellbeing and less anxiety and depression</w:t>
      </w:r>
      <w:r w:rsidR="00B653CE" w:rsidRPr="00B653CE">
        <w:rPr>
          <w:rFonts w:ascii="Times New Roman" w:hAnsi="Times New Roman" w:cs="Times New Roman"/>
          <w:bCs/>
          <w:i/>
          <w:sz w:val="24"/>
          <w:szCs w:val="24"/>
        </w:rPr>
        <w:t xml:space="preserve">.  </w:t>
      </w:r>
    </w:p>
    <w:p w:rsidR="00C319EB" w:rsidRDefault="00121C6F" w:rsidP="00A930DC">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The r</w:t>
      </w:r>
      <w:r w:rsidR="00174D34">
        <w:rPr>
          <w:rFonts w:ascii="Times New Roman" w:hAnsi="Times New Roman" w:cs="Times New Roman"/>
          <w:bCs/>
          <w:sz w:val="24"/>
          <w:szCs w:val="24"/>
        </w:rPr>
        <w:t xml:space="preserve">esults are shown in table </w:t>
      </w:r>
      <w:r>
        <w:rPr>
          <w:rFonts w:ascii="Times New Roman" w:hAnsi="Times New Roman" w:cs="Times New Roman"/>
          <w:bCs/>
          <w:sz w:val="24"/>
          <w:szCs w:val="24"/>
        </w:rPr>
        <w:t>5</w:t>
      </w:r>
      <w:r w:rsidR="00174D34">
        <w:rPr>
          <w:rFonts w:ascii="Times New Roman" w:hAnsi="Times New Roman" w:cs="Times New Roman"/>
          <w:bCs/>
          <w:sz w:val="24"/>
          <w:szCs w:val="24"/>
        </w:rPr>
        <w:t xml:space="preserve">.  The hypothesis was partly supported.  At Time 1, expectations about consequences were significantly correlated with wellbeing and anxiety, but not with depression.  </w:t>
      </w:r>
      <w:r w:rsidR="00EA7084">
        <w:rPr>
          <w:rFonts w:ascii="Times New Roman" w:hAnsi="Times New Roman" w:cs="Times New Roman"/>
          <w:bCs/>
          <w:sz w:val="24"/>
          <w:szCs w:val="24"/>
        </w:rPr>
        <w:t xml:space="preserve">Expectations about control showed a weaker relationship with </w:t>
      </w:r>
      <w:r w:rsidR="005A4663">
        <w:rPr>
          <w:rFonts w:ascii="Times New Roman" w:hAnsi="Times New Roman" w:cs="Times New Roman"/>
          <w:bCs/>
          <w:sz w:val="24"/>
          <w:szCs w:val="24"/>
        </w:rPr>
        <w:t>emotional outcome</w:t>
      </w:r>
      <w:r w:rsidR="00174D34">
        <w:rPr>
          <w:rFonts w:ascii="Times New Roman" w:hAnsi="Times New Roman" w:cs="Times New Roman"/>
          <w:bCs/>
          <w:sz w:val="24"/>
          <w:szCs w:val="24"/>
        </w:rPr>
        <w:t>.  The only significant correlation was that between expectations about control</w:t>
      </w:r>
      <w:r w:rsidR="00CA15C8">
        <w:rPr>
          <w:rFonts w:ascii="Times New Roman" w:hAnsi="Times New Roman" w:cs="Times New Roman"/>
          <w:bCs/>
          <w:sz w:val="24"/>
          <w:szCs w:val="24"/>
        </w:rPr>
        <w:t>-patient</w:t>
      </w:r>
      <w:r w:rsidR="00174D34">
        <w:rPr>
          <w:rFonts w:ascii="Times New Roman" w:hAnsi="Times New Roman" w:cs="Times New Roman"/>
          <w:bCs/>
          <w:sz w:val="24"/>
          <w:szCs w:val="24"/>
        </w:rPr>
        <w:t xml:space="preserve"> and wellbeing.</w:t>
      </w:r>
    </w:p>
    <w:p w:rsidR="009F0426" w:rsidRDefault="009F0426" w:rsidP="00517C90">
      <w:pPr>
        <w:spacing w:line="480" w:lineRule="auto"/>
        <w:rPr>
          <w:rFonts w:ascii="Times New Roman" w:hAnsi="Times New Roman" w:cs="Times New Roman"/>
          <w:bCs/>
          <w:sz w:val="24"/>
          <w:szCs w:val="24"/>
        </w:rPr>
      </w:pPr>
    </w:p>
    <w:p w:rsidR="00A930DC" w:rsidRDefault="002E5258" w:rsidP="00A930DC">
      <w:pPr>
        <w:spacing w:line="480" w:lineRule="auto"/>
        <w:ind w:firstLine="720"/>
        <w:rPr>
          <w:rFonts w:ascii="Times New Roman" w:hAnsi="Times New Roman" w:cs="Times New Roman"/>
          <w:bCs/>
          <w:i/>
          <w:sz w:val="24"/>
          <w:szCs w:val="24"/>
        </w:rPr>
      </w:pPr>
      <w:r>
        <w:rPr>
          <w:rFonts w:ascii="Times New Roman" w:hAnsi="Times New Roman" w:cs="Times New Roman"/>
          <w:bCs/>
          <w:i/>
          <w:sz w:val="24"/>
          <w:szCs w:val="24"/>
        </w:rPr>
        <w:t xml:space="preserve">Hypothesis </w:t>
      </w:r>
      <w:r w:rsidR="00136A76">
        <w:rPr>
          <w:rFonts w:ascii="Times New Roman" w:hAnsi="Times New Roman" w:cs="Times New Roman"/>
          <w:bCs/>
          <w:i/>
          <w:sz w:val="24"/>
          <w:szCs w:val="24"/>
        </w:rPr>
        <w:t>5</w:t>
      </w:r>
      <w:r w:rsidR="00F41A7E">
        <w:rPr>
          <w:rFonts w:ascii="Times New Roman" w:hAnsi="Times New Roman" w:cs="Times New Roman"/>
          <w:bCs/>
          <w:i/>
          <w:sz w:val="24"/>
          <w:szCs w:val="24"/>
        </w:rPr>
        <w:t xml:space="preserve">: </w:t>
      </w:r>
      <w:r w:rsidR="00F41A7E" w:rsidRPr="00F41A7E">
        <w:rPr>
          <w:rFonts w:ascii="Times New Roman" w:hAnsi="Times New Roman" w:cs="Times New Roman"/>
          <w:bCs/>
          <w:i/>
          <w:sz w:val="24"/>
          <w:szCs w:val="24"/>
        </w:rPr>
        <w:t xml:space="preserve">Optimism about controllability will result in greater engagement in the rehabilitation process. </w:t>
      </w:r>
    </w:p>
    <w:p w:rsidR="002608A3" w:rsidRPr="00625E4A" w:rsidRDefault="00625E4A" w:rsidP="00A930DC">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This hypothesis was largely supported by both the self-report IRQ data and the staff-completed FIAS-IS data, with only the correlation between the FIAS-IS and </w:t>
      </w:r>
      <w:r w:rsidR="00CA15C8">
        <w:rPr>
          <w:rFonts w:ascii="Times New Roman" w:hAnsi="Times New Roman" w:cs="Times New Roman"/>
          <w:bCs/>
          <w:sz w:val="24"/>
          <w:szCs w:val="24"/>
        </w:rPr>
        <w:t>control-</w:t>
      </w:r>
      <w:r>
        <w:rPr>
          <w:rFonts w:ascii="Times New Roman" w:hAnsi="Times New Roman" w:cs="Times New Roman"/>
          <w:bCs/>
          <w:sz w:val="24"/>
          <w:szCs w:val="24"/>
        </w:rPr>
        <w:t xml:space="preserve">patient beliefs being non-significant (table </w:t>
      </w:r>
      <w:r w:rsidR="00121C6F">
        <w:rPr>
          <w:rFonts w:ascii="Times New Roman" w:hAnsi="Times New Roman" w:cs="Times New Roman"/>
          <w:bCs/>
          <w:sz w:val="24"/>
          <w:szCs w:val="24"/>
        </w:rPr>
        <w:t>5</w:t>
      </w:r>
      <w:r>
        <w:rPr>
          <w:rFonts w:ascii="Times New Roman" w:hAnsi="Times New Roman" w:cs="Times New Roman"/>
          <w:bCs/>
          <w:sz w:val="24"/>
          <w:szCs w:val="24"/>
        </w:rPr>
        <w:t>).</w:t>
      </w:r>
      <w:r w:rsidR="00656D96">
        <w:rPr>
          <w:rFonts w:ascii="Times New Roman" w:hAnsi="Times New Roman" w:cs="Times New Roman"/>
          <w:bCs/>
          <w:sz w:val="24"/>
          <w:szCs w:val="24"/>
        </w:rPr>
        <w:t xml:space="preserve">   There was a reasonably large correlation between the IRQ and the FIAS-IS </w:t>
      </w:r>
      <w:r w:rsidR="00656D96" w:rsidRPr="00656D96">
        <w:rPr>
          <w:rFonts w:ascii="Times New Roman" w:hAnsi="Times New Roman" w:cs="Times New Roman"/>
          <w:bCs/>
          <w:sz w:val="24"/>
          <w:szCs w:val="24"/>
        </w:rPr>
        <w:t>(r=.</w:t>
      </w:r>
      <w:r w:rsidR="00656D96">
        <w:rPr>
          <w:rFonts w:ascii="Times New Roman" w:hAnsi="Times New Roman" w:cs="Times New Roman"/>
          <w:bCs/>
          <w:sz w:val="24"/>
          <w:szCs w:val="24"/>
        </w:rPr>
        <w:t>574</w:t>
      </w:r>
      <w:r w:rsidR="00656D96" w:rsidRPr="00656D96">
        <w:rPr>
          <w:rFonts w:ascii="Times New Roman" w:hAnsi="Times New Roman" w:cs="Times New Roman"/>
          <w:bCs/>
          <w:sz w:val="24"/>
          <w:szCs w:val="24"/>
        </w:rPr>
        <w:t>, p</w:t>
      </w:r>
      <w:r w:rsidR="00656D96">
        <w:rPr>
          <w:rFonts w:ascii="Times New Roman" w:hAnsi="Times New Roman" w:cs="Times New Roman"/>
          <w:bCs/>
          <w:sz w:val="24"/>
          <w:szCs w:val="24"/>
        </w:rPr>
        <w:t>&lt;.001</w:t>
      </w:r>
      <w:r w:rsidR="00656D96" w:rsidRPr="00656D96">
        <w:rPr>
          <w:rFonts w:ascii="Times New Roman" w:hAnsi="Times New Roman" w:cs="Times New Roman"/>
          <w:bCs/>
          <w:sz w:val="24"/>
          <w:szCs w:val="24"/>
        </w:rPr>
        <w:t>)</w:t>
      </w:r>
      <w:r w:rsidR="00656D96">
        <w:rPr>
          <w:rFonts w:ascii="Times New Roman" w:hAnsi="Times New Roman" w:cs="Times New Roman"/>
          <w:bCs/>
          <w:sz w:val="24"/>
          <w:szCs w:val="24"/>
        </w:rPr>
        <w:t xml:space="preserve">, which provides </w:t>
      </w:r>
      <w:r w:rsidR="002E5258">
        <w:rPr>
          <w:rFonts w:ascii="Times New Roman" w:hAnsi="Times New Roman" w:cs="Times New Roman"/>
          <w:bCs/>
          <w:sz w:val="24"/>
          <w:szCs w:val="24"/>
        </w:rPr>
        <w:t xml:space="preserve">some </w:t>
      </w:r>
      <w:r w:rsidR="00656D96">
        <w:rPr>
          <w:rFonts w:ascii="Times New Roman" w:hAnsi="Times New Roman" w:cs="Times New Roman"/>
          <w:bCs/>
          <w:sz w:val="24"/>
          <w:szCs w:val="24"/>
        </w:rPr>
        <w:t>evidence for the validity of the two measures.</w:t>
      </w:r>
    </w:p>
    <w:p w:rsidR="00355A9B" w:rsidRDefault="00CA632C" w:rsidP="00CA632C">
      <w:pPr>
        <w:spacing w:line="480" w:lineRule="auto"/>
        <w:jc w:val="center"/>
        <w:rPr>
          <w:bCs/>
        </w:rPr>
      </w:pPr>
      <w:r w:rsidRPr="00CA632C">
        <w:rPr>
          <w:rFonts w:ascii="Times New Roman" w:hAnsi="Times New Roman" w:cs="Times New Roman"/>
          <w:b/>
          <w:bCs/>
          <w:sz w:val="24"/>
          <w:szCs w:val="24"/>
        </w:rPr>
        <w:t xml:space="preserve">[Insert table </w:t>
      </w:r>
      <w:r>
        <w:rPr>
          <w:rFonts w:ascii="Times New Roman" w:hAnsi="Times New Roman" w:cs="Times New Roman"/>
          <w:b/>
          <w:bCs/>
          <w:sz w:val="24"/>
          <w:szCs w:val="24"/>
        </w:rPr>
        <w:t>5</w:t>
      </w:r>
      <w:r w:rsidRPr="00CA632C">
        <w:rPr>
          <w:rFonts w:ascii="Times New Roman" w:hAnsi="Times New Roman" w:cs="Times New Roman"/>
          <w:b/>
          <w:bCs/>
          <w:sz w:val="24"/>
          <w:szCs w:val="24"/>
        </w:rPr>
        <w:t xml:space="preserve"> about here]</w:t>
      </w:r>
    </w:p>
    <w:p w:rsidR="00A930DC" w:rsidRDefault="00A930DC" w:rsidP="00A930DC">
      <w:pPr>
        <w:pStyle w:val="Default"/>
        <w:spacing w:line="480" w:lineRule="auto"/>
        <w:ind w:firstLine="720"/>
        <w:rPr>
          <w:i/>
        </w:rPr>
      </w:pPr>
      <w:r>
        <w:rPr>
          <w:i/>
        </w:rPr>
        <w:t>Other analyses</w:t>
      </w:r>
      <w:r w:rsidR="006D7447" w:rsidRPr="006D7447">
        <w:rPr>
          <w:i/>
        </w:rPr>
        <w:t xml:space="preserve">  </w:t>
      </w:r>
    </w:p>
    <w:p w:rsidR="00934A52" w:rsidRDefault="006D7447" w:rsidP="00A930DC">
      <w:pPr>
        <w:pStyle w:val="Default"/>
        <w:spacing w:line="480" w:lineRule="auto"/>
        <w:ind w:firstLine="720"/>
      </w:pPr>
      <w:r w:rsidRPr="006D7447">
        <w:t xml:space="preserve">The relationships between the demographic variables (table 1) and the outcome variables at Time 1 were </w:t>
      </w:r>
      <w:r w:rsidR="00590841">
        <w:t>analysed</w:t>
      </w:r>
      <w:r w:rsidR="00DD2013">
        <w:t xml:space="preserve"> (though not ethnicity, relationships other than parent, spouse or offspring, or type of brain injury other than stroke</w:t>
      </w:r>
      <w:r w:rsidR="0002337A">
        <w:t xml:space="preserve"> </w:t>
      </w:r>
      <w:r w:rsidR="00D267D1">
        <w:t xml:space="preserve">or TBI </w:t>
      </w:r>
      <w:r w:rsidR="0002337A">
        <w:t>– because of insufficient numbers in the</w:t>
      </w:r>
      <w:r w:rsidR="00D267D1">
        <w:t xml:space="preserve"> relevant</w:t>
      </w:r>
      <w:r w:rsidR="0002337A">
        <w:t xml:space="preserve"> categories).  Only statistically significant results are reported here.  Stroke was associated with significantly more optimistic expectations about consequences</w:t>
      </w:r>
      <w:r w:rsidR="00A33C31">
        <w:t>-patient</w:t>
      </w:r>
      <w:r w:rsidR="0002337A">
        <w:t xml:space="preserve"> than TBI.  Female</w:t>
      </w:r>
      <w:r w:rsidR="004C7B8E">
        <w:t xml:space="preserve"> participants</w:t>
      </w:r>
      <w:r w:rsidR="0002337A">
        <w:t xml:space="preserve"> were significantly more anxious than males.  </w:t>
      </w:r>
      <w:r w:rsidR="004C7B8E">
        <w:t xml:space="preserve">Older age in the patient was associated with less optimism </w:t>
      </w:r>
      <w:r w:rsidR="00D267D1">
        <w:t>in respect of control-</w:t>
      </w:r>
      <w:r w:rsidR="004C7B8E">
        <w:t xml:space="preserve"> treatability and control</w:t>
      </w:r>
      <w:r w:rsidR="00D267D1">
        <w:t>-patient</w:t>
      </w:r>
      <w:r w:rsidR="004C7B8E">
        <w:t xml:space="preserve">.  Parents were more optimistic than spouses </w:t>
      </w:r>
      <w:r w:rsidR="00D267D1">
        <w:t>in respect of</w:t>
      </w:r>
      <w:r w:rsidR="004C7B8E">
        <w:t xml:space="preserve"> </w:t>
      </w:r>
      <w:r w:rsidR="00A33C31">
        <w:t>control-</w:t>
      </w:r>
      <w:r w:rsidR="004C7B8E">
        <w:t xml:space="preserve">treatability and </w:t>
      </w:r>
      <w:r w:rsidR="004C7B8E">
        <w:lastRenderedPageBreak/>
        <w:t>consequences</w:t>
      </w:r>
      <w:r w:rsidR="00A33C31">
        <w:t>-family</w:t>
      </w:r>
      <w:r w:rsidR="004C7B8E">
        <w:t xml:space="preserve">; and more optimistic than offspring </w:t>
      </w:r>
      <w:r w:rsidR="00D267D1">
        <w:t>in respect of</w:t>
      </w:r>
      <w:r w:rsidR="004C7B8E">
        <w:t xml:space="preserve"> </w:t>
      </w:r>
      <w:r w:rsidR="00A33C31">
        <w:t>control-</w:t>
      </w:r>
      <w:r w:rsidR="004C7B8E">
        <w:t>treatability, control</w:t>
      </w:r>
      <w:r w:rsidR="00A33C31">
        <w:t>-patient</w:t>
      </w:r>
      <w:r w:rsidR="004C7B8E">
        <w:t xml:space="preserve"> and control</w:t>
      </w:r>
      <w:r w:rsidR="00A33C31">
        <w:t>-carer</w:t>
      </w:r>
      <w:r w:rsidR="004C7B8E">
        <w:t xml:space="preserve">.  A longer time since the brain injury was significantly correlated with less optimism </w:t>
      </w:r>
      <w:r w:rsidR="00D267D1">
        <w:t>in respect of</w:t>
      </w:r>
      <w:r w:rsidR="004C7B8E">
        <w:t xml:space="preserve"> control</w:t>
      </w:r>
      <w:r w:rsidR="00D267D1">
        <w:t>-patient</w:t>
      </w:r>
      <w:r w:rsidR="004C7B8E">
        <w:t xml:space="preserve">, </w:t>
      </w:r>
      <w:r w:rsidR="00D267D1">
        <w:t>consequences-</w:t>
      </w:r>
      <w:r w:rsidR="004C7B8E">
        <w:t>patient consequences and consequences</w:t>
      </w:r>
      <w:r w:rsidR="00D267D1">
        <w:t>-carer</w:t>
      </w:r>
      <w:r w:rsidR="004C7B8E">
        <w:t>.</w:t>
      </w:r>
      <w:r w:rsidR="00016809">
        <w:t xml:space="preserve"> </w:t>
      </w:r>
      <w:r w:rsidR="00D267D1">
        <w:t>These relationships between optimism and time since injury held for both the in-</w:t>
      </w:r>
      <w:r w:rsidR="00016809">
        <w:t>patient</w:t>
      </w:r>
      <w:r w:rsidR="00D267D1">
        <w:t xml:space="preserve"> and the recently-discharged groups.</w:t>
      </w:r>
    </w:p>
    <w:p w:rsidR="007F73E9" w:rsidRPr="006D7447" w:rsidRDefault="004B1B48" w:rsidP="004B1B48">
      <w:pPr>
        <w:pStyle w:val="Default"/>
        <w:spacing w:line="480" w:lineRule="auto"/>
        <w:ind w:firstLine="720"/>
      </w:pPr>
      <w:r>
        <w:t>Because stroke and TBI</w:t>
      </w:r>
      <w:r w:rsidR="007F73E9">
        <w:t xml:space="preserve"> </w:t>
      </w:r>
      <w:r>
        <w:t xml:space="preserve">were </w:t>
      </w:r>
      <w:r w:rsidR="007F73E9">
        <w:t xml:space="preserve">associated with </w:t>
      </w:r>
      <w:r>
        <w:t xml:space="preserve">a </w:t>
      </w:r>
      <w:r w:rsidR="007F73E9">
        <w:t xml:space="preserve">different </w:t>
      </w:r>
      <w:r>
        <w:t xml:space="preserve">pattern of </w:t>
      </w:r>
      <w:r w:rsidR="007F73E9">
        <w:t xml:space="preserve">results </w:t>
      </w:r>
      <w:r>
        <w:t>in relation to the third claim, separate analyses for stroke and TBI were also run for the</w:t>
      </w:r>
      <w:r w:rsidR="007F73E9">
        <w:t xml:space="preserve"> other </w:t>
      </w:r>
      <w:r>
        <w:t>four claims</w:t>
      </w:r>
      <w:r w:rsidR="007F73E9">
        <w:t xml:space="preserve">.  </w:t>
      </w:r>
      <w:r>
        <w:t xml:space="preserve">The pattern of results in relation to these other claims was </w:t>
      </w:r>
      <w:r w:rsidR="00473C7A">
        <w:t xml:space="preserve">very similar for both </w:t>
      </w:r>
      <w:r>
        <w:t>type</w:t>
      </w:r>
      <w:r w:rsidR="00473C7A">
        <w:t>s</w:t>
      </w:r>
      <w:r>
        <w:t xml:space="preserve"> of injury.  </w:t>
      </w:r>
    </w:p>
    <w:p w:rsidR="00234CD9" w:rsidRPr="00BF665B" w:rsidRDefault="00E47A88" w:rsidP="007E39B2">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  </w:t>
      </w:r>
    </w:p>
    <w:p w:rsidR="00316C71" w:rsidRDefault="0065676F" w:rsidP="00EF509A">
      <w:pPr>
        <w:spacing w:line="480" w:lineRule="auto"/>
        <w:ind w:firstLine="720"/>
        <w:rPr>
          <w:rFonts w:ascii="Times New Roman" w:hAnsi="Times New Roman" w:cs="Times New Roman"/>
          <w:b/>
          <w:sz w:val="24"/>
          <w:szCs w:val="24"/>
          <w:u w:val="single"/>
        </w:rPr>
      </w:pPr>
      <w:r w:rsidRPr="00A930DC">
        <w:rPr>
          <w:rFonts w:ascii="Times New Roman" w:hAnsi="Times New Roman" w:cs="Times New Roman"/>
          <w:b/>
          <w:sz w:val="24"/>
          <w:szCs w:val="24"/>
        </w:rPr>
        <w:t>D</w:t>
      </w:r>
      <w:r w:rsidR="000363BD" w:rsidRPr="00A930DC">
        <w:rPr>
          <w:rFonts w:ascii="Times New Roman" w:hAnsi="Times New Roman" w:cs="Times New Roman"/>
          <w:b/>
          <w:sz w:val="24"/>
          <w:szCs w:val="24"/>
        </w:rPr>
        <w:t>iscussion</w:t>
      </w:r>
    </w:p>
    <w:p w:rsidR="00316C71" w:rsidRDefault="009B3DB2"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aim of the present study was to provide a quantitative test of claims about family optimism in the post-acute phase arising from stage models of family adaptation</w:t>
      </w:r>
      <w:r w:rsidR="004D7A41">
        <w:rPr>
          <w:rFonts w:ascii="Times New Roman" w:hAnsi="Times New Roman" w:cs="Times New Roman"/>
          <w:sz w:val="24"/>
          <w:szCs w:val="24"/>
        </w:rPr>
        <w:t xml:space="preserve"> [1</w:t>
      </w:r>
      <w:proofErr w:type="gramStart"/>
      <w:r w:rsidR="004D7A41">
        <w:rPr>
          <w:rFonts w:ascii="Times New Roman" w:hAnsi="Times New Roman" w:cs="Times New Roman"/>
          <w:sz w:val="24"/>
          <w:szCs w:val="24"/>
        </w:rPr>
        <w:t>,2,3,4,5,6</w:t>
      </w:r>
      <w:proofErr w:type="gramEnd"/>
      <w:r w:rsidR="004D7A41">
        <w:rPr>
          <w:rFonts w:ascii="Times New Roman" w:hAnsi="Times New Roman" w:cs="Times New Roman"/>
          <w:sz w:val="24"/>
          <w:szCs w:val="24"/>
        </w:rPr>
        <w:t>]</w:t>
      </w:r>
      <w:r>
        <w:rPr>
          <w:rFonts w:ascii="Times New Roman" w:hAnsi="Times New Roman" w:cs="Times New Roman"/>
          <w:sz w:val="24"/>
          <w:szCs w:val="24"/>
        </w:rPr>
        <w:t>.  The</w:t>
      </w:r>
      <w:r w:rsidR="00345C9C">
        <w:rPr>
          <w:rFonts w:ascii="Times New Roman" w:hAnsi="Times New Roman" w:cs="Times New Roman"/>
          <w:sz w:val="24"/>
          <w:szCs w:val="24"/>
        </w:rPr>
        <w:t xml:space="preserve"> results provided a degree of support </w:t>
      </w:r>
      <w:r>
        <w:rPr>
          <w:rFonts w:ascii="Times New Roman" w:hAnsi="Times New Roman" w:cs="Times New Roman"/>
          <w:sz w:val="24"/>
          <w:szCs w:val="24"/>
        </w:rPr>
        <w:t xml:space="preserve">for </w:t>
      </w:r>
      <w:r w:rsidR="00D21EE8">
        <w:rPr>
          <w:rFonts w:ascii="Times New Roman" w:hAnsi="Times New Roman" w:cs="Times New Roman"/>
          <w:sz w:val="24"/>
          <w:szCs w:val="24"/>
        </w:rPr>
        <w:t xml:space="preserve">some of </w:t>
      </w:r>
      <w:r>
        <w:rPr>
          <w:rFonts w:ascii="Times New Roman" w:hAnsi="Times New Roman" w:cs="Times New Roman"/>
          <w:sz w:val="24"/>
          <w:szCs w:val="24"/>
        </w:rPr>
        <w:t xml:space="preserve">the claims.  There was evidence </w:t>
      </w:r>
      <w:r w:rsidR="00345C9C">
        <w:rPr>
          <w:rFonts w:ascii="Times New Roman" w:hAnsi="Times New Roman" w:cs="Times New Roman"/>
          <w:sz w:val="24"/>
          <w:szCs w:val="24"/>
        </w:rPr>
        <w:t xml:space="preserve">that the majority of participants were unrealistically optimistic at the post-acute phase, in that expectations about treatability and the consequences of the ABI at Time 1 were </w:t>
      </w:r>
      <w:r>
        <w:rPr>
          <w:rFonts w:ascii="Times New Roman" w:hAnsi="Times New Roman" w:cs="Times New Roman"/>
          <w:sz w:val="24"/>
          <w:szCs w:val="24"/>
        </w:rPr>
        <w:t>generally not borne out by the reality at Time 2</w:t>
      </w:r>
      <w:r w:rsidR="004F6E4D">
        <w:rPr>
          <w:rFonts w:ascii="Times New Roman" w:hAnsi="Times New Roman" w:cs="Times New Roman"/>
          <w:sz w:val="24"/>
          <w:szCs w:val="24"/>
        </w:rPr>
        <w:t xml:space="preserve"> (</w:t>
      </w:r>
      <w:r w:rsidR="00F07E1E">
        <w:rPr>
          <w:rFonts w:ascii="Times New Roman" w:hAnsi="Times New Roman" w:cs="Times New Roman"/>
          <w:sz w:val="24"/>
          <w:szCs w:val="24"/>
        </w:rPr>
        <w:t>Hypothesis</w:t>
      </w:r>
      <w:r w:rsidR="006455BF">
        <w:rPr>
          <w:rFonts w:ascii="Times New Roman" w:hAnsi="Times New Roman" w:cs="Times New Roman"/>
          <w:sz w:val="24"/>
          <w:szCs w:val="24"/>
        </w:rPr>
        <w:t xml:space="preserve"> </w:t>
      </w:r>
      <w:r w:rsidR="004F6E4D">
        <w:rPr>
          <w:rFonts w:ascii="Times New Roman" w:hAnsi="Times New Roman" w:cs="Times New Roman"/>
          <w:sz w:val="24"/>
          <w:szCs w:val="24"/>
        </w:rPr>
        <w:t xml:space="preserve">1).  Furthermore, </w:t>
      </w:r>
      <w:r w:rsidR="001B16DC">
        <w:rPr>
          <w:rFonts w:ascii="Times New Roman" w:hAnsi="Times New Roman" w:cs="Times New Roman"/>
          <w:sz w:val="24"/>
          <w:szCs w:val="24"/>
        </w:rPr>
        <w:t xml:space="preserve">in the longer term, the extent to which the initial expectations were unrealistic (i.e. the difference between </w:t>
      </w:r>
      <w:r w:rsidR="008158EF">
        <w:rPr>
          <w:rFonts w:ascii="Times New Roman" w:hAnsi="Times New Roman" w:cs="Times New Roman"/>
          <w:sz w:val="24"/>
          <w:szCs w:val="24"/>
        </w:rPr>
        <w:t>IPQ-CABI</w:t>
      </w:r>
      <w:r w:rsidR="001B16DC">
        <w:rPr>
          <w:rFonts w:ascii="Times New Roman" w:hAnsi="Times New Roman" w:cs="Times New Roman"/>
          <w:sz w:val="24"/>
          <w:szCs w:val="24"/>
        </w:rPr>
        <w:t xml:space="preserve"> consequence scores between Time 1 and Time 2) was associated with more decline in wellbeing between Times 1 and 2, which is consistent with the idea that </w:t>
      </w:r>
      <w:r w:rsidR="009435BA">
        <w:rPr>
          <w:rFonts w:ascii="Times New Roman" w:hAnsi="Times New Roman" w:cs="Times New Roman"/>
          <w:sz w:val="24"/>
          <w:szCs w:val="24"/>
        </w:rPr>
        <w:t xml:space="preserve">the disappointment of </w:t>
      </w:r>
      <w:r w:rsidR="00742AF2">
        <w:rPr>
          <w:rFonts w:ascii="Times New Roman" w:hAnsi="Times New Roman" w:cs="Times New Roman"/>
          <w:sz w:val="24"/>
          <w:szCs w:val="24"/>
        </w:rPr>
        <w:t xml:space="preserve">expectations </w:t>
      </w:r>
      <w:r w:rsidR="009435BA">
        <w:rPr>
          <w:rFonts w:ascii="Times New Roman" w:hAnsi="Times New Roman" w:cs="Times New Roman"/>
          <w:sz w:val="24"/>
          <w:szCs w:val="24"/>
        </w:rPr>
        <w:t>may have a negative impact on wellbeing</w:t>
      </w:r>
      <w:r w:rsidR="00742AF2">
        <w:rPr>
          <w:rFonts w:ascii="Times New Roman" w:hAnsi="Times New Roman" w:cs="Times New Roman"/>
          <w:sz w:val="24"/>
          <w:szCs w:val="24"/>
        </w:rPr>
        <w:t xml:space="preserve"> (</w:t>
      </w:r>
      <w:r w:rsidR="00F07E1E">
        <w:rPr>
          <w:rFonts w:ascii="Times New Roman" w:hAnsi="Times New Roman" w:cs="Times New Roman"/>
          <w:sz w:val="24"/>
          <w:szCs w:val="24"/>
        </w:rPr>
        <w:t xml:space="preserve">Hypothesis </w:t>
      </w:r>
      <w:r w:rsidR="00742AF2">
        <w:rPr>
          <w:rFonts w:ascii="Times New Roman" w:hAnsi="Times New Roman" w:cs="Times New Roman"/>
          <w:sz w:val="24"/>
          <w:szCs w:val="24"/>
        </w:rPr>
        <w:t>2)</w:t>
      </w:r>
      <w:r w:rsidR="001B16DC">
        <w:rPr>
          <w:rFonts w:ascii="Times New Roman" w:hAnsi="Times New Roman" w:cs="Times New Roman"/>
          <w:sz w:val="24"/>
          <w:szCs w:val="24"/>
        </w:rPr>
        <w:t>.</w:t>
      </w:r>
      <w:r w:rsidR="009435BA">
        <w:rPr>
          <w:rFonts w:ascii="Times New Roman" w:hAnsi="Times New Roman" w:cs="Times New Roman"/>
          <w:sz w:val="24"/>
          <w:szCs w:val="24"/>
        </w:rPr>
        <w:t xml:space="preserve">  </w:t>
      </w:r>
    </w:p>
    <w:p w:rsidR="00324D25" w:rsidRDefault="009435BA"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the results suggest that </w:t>
      </w:r>
      <w:r w:rsidR="00EF509A">
        <w:rPr>
          <w:rFonts w:ascii="Times New Roman" w:hAnsi="Times New Roman" w:cs="Times New Roman"/>
          <w:sz w:val="24"/>
          <w:szCs w:val="24"/>
        </w:rPr>
        <w:t>other</w:t>
      </w:r>
      <w:r w:rsidR="00AA15EC">
        <w:rPr>
          <w:rFonts w:ascii="Times New Roman" w:hAnsi="Times New Roman" w:cs="Times New Roman"/>
          <w:sz w:val="24"/>
          <w:szCs w:val="24"/>
        </w:rPr>
        <w:t xml:space="preserve"> aspects of </w:t>
      </w:r>
      <w:r>
        <w:rPr>
          <w:rFonts w:ascii="Times New Roman" w:hAnsi="Times New Roman" w:cs="Times New Roman"/>
          <w:sz w:val="24"/>
          <w:szCs w:val="24"/>
        </w:rPr>
        <w:t xml:space="preserve">the stage models </w:t>
      </w:r>
      <w:r w:rsidR="000B103D">
        <w:rPr>
          <w:rFonts w:ascii="Times New Roman" w:hAnsi="Times New Roman" w:cs="Times New Roman"/>
          <w:sz w:val="24"/>
          <w:szCs w:val="24"/>
        </w:rPr>
        <w:t xml:space="preserve">should </w:t>
      </w:r>
      <w:r>
        <w:rPr>
          <w:rFonts w:ascii="Times New Roman" w:hAnsi="Times New Roman" w:cs="Times New Roman"/>
          <w:sz w:val="24"/>
          <w:szCs w:val="24"/>
        </w:rPr>
        <w:t xml:space="preserve">be treated with caution.  </w:t>
      </w:r>
      <w:r w:rsidR="00864350">
        <w:rPr>
          <w:rFonts w:ascii="Times New Roman" w:hAnsi="Times New Roman" w:cs="Times New Roman"/>
          <w:sz w:val="24"/>
          <w:szCs w:val="24"/>
        </w:rPr>
        <w:t xml:space="preserve">Contrary to </w:t>
      </w:r>
      <w:r w:rsidR="00053F45">
        <w:rPr>
          <w:rFonts w:ascii="Times New Roman" w:hAnsi="Times New Roman" w:cs="Times New Roman"/>
          <w:sz w:val="24"/>
          <w:szCs w:val="24"/>
        </w:rPr>
        <w:t xml:space="preserve">some of </w:t>
      </w:r>
      <w:r w:rsidR="00553069">
        <w:rPr>
          <w:rFonts w:ascii="Times New Roman" w:hAnsi="Times New Roman" w:cs="Times New Roman"/>
          <w:sz w:val="24"/>
          <w:szCs w:val="24"/>
        </w:rPr>
        <w:t xml:space="preserve">these </w:t>
      </w:r>
      <w:r w:rsidR="00517402">
        <w:rPr>
          <w:rFonts w:ascii="Times New Roman" w:hAnsi="Times New Roman" w:cs="Times New Roman"/>
          <w:sz w:val="24"/>
          <w:szCs w:val="24"/>
        </w:rPr>
        <w:t>models</w:t>
      </w:r>
      <w:r w:rsidR="00053F45">
        <w:rPr>
          <w:rFonts w:ascii="Times New Roman" w:hAnsi="Times New Roman" w:cs="Times New Roman"/>
          <w:sz w:val="24"/>
          <w:szCs w:val="24"/>
        </w:rPr>
        <w:t xml:space="preserve"> [</w:t>
      </w:r>
      <w:r w:rsidR="00E54A5E">
        <w:rPr>
          <w:rFonts w:ascii="Times New Roman" w:hAnsi="Times New Roman" w:cs="Times New Roman"/>
          <w:sz w:val="24"/>
          <w:szCs w:val="24"/>
        </w:rPr>
        <w:t>5,6</w:t>
      </w:r>
      <w:r w:rsidR="00053F45">
        <w:rPr>
          <w:rFonts w:ascii="Times New Roman" w:hAnsi="Times New Roman" w:cs="Times New Roman"/>
          <w:sz w:val="24"/>
          <w:szCs w:val="24"/>
        </w:rPr>
        <w:t>]</w:t>
      </w:r>
      <w:r w:rsidR="00864350">
        <w:rPr>
          <w:rFonts w:ascii="Times New Roman" w:hAnsi="Times New Roman" w:cs="Times New Roman"/>
          <w:sz w:val="24"/>
          <w:szCs w:val="24"/>
        </w:rPr>
        <w:t>, t</w:t>
      </w:r>
      <w:r w:rsidR="00146582">
        <w:rPr>
          <w:rFonts w:ascii="Times New Roman" w:hAnsi="Times New Roman" w:cs="Times New Roman"/>
          <w:sz w:val="24"/>
          <w:szCs w:val="24"/>
        </w:rPr>
        <w:t xml:space="preserve">here was no evidence from this study that discharge served to trigger a </w:t>
      </w:r>
      <w:r w:rsidR="00403F4C">
        <w:rPr>
          <w:rFonts w:ascii="Times New Roman" w:hAnsi="Times New Roman" w:cs="Times New Roman"/>
          <w:sz w:val="24"/>
          <w:szCs w:val="24"/>
        </w:rPr>
        <w:t xml:space="preserve">disappointment of </w:t>
      </w:r>
      <w:r w:rsidR="00553069">
        <w:rPr>
          <w:rFonts w:ascii="Times New Roman" w:hAnsi="Times New Roman" w:cs="Times New Roman"/>
          <w:sz w:val="24"/>
          <w:szCs w:val="24"/>
        </w:rPr>
        <w:t>expectations</w:t>
      </w:r>
      <w:r w:rsidR="00403F4C">
        <w:rPr>
          <w:rFonts w:ascii="Times New Roman" w:hAnsi="Times New Roman" w:cs="Times New Roman"/>
          <w:sz w:val="24"/>
          <w:szCs w:val="24"/>
        </w:rPr>
        <w:t xml:space="preserve"> and a con</w:t>
      </w:r>
      <w:r w:rsidR="00553069">
        <w:rPr>
          <w:rFonts w:ascii="Times New Roman" w:hAnsi="Times New Roman" w:cs="Times New Roman"/>
          <w:sz w:val="24"/>
          <w:szCs w:val="24"/>
        </w:rPr>
        <w:t xml:space="preserve">sequent </w:t>
      </w:r>
      <w:r w:rsidR="00370CE8">
        <w:rPr>
          <w:rFonts w:ascii="Times New Roman" w:hAnsi="Times New Roman" w:cs="Times New Roman"/>
          <w:sz w:val="24"/>
          <w:szCs w:val="24"/>
        </w:rPr>
        <w:t>decline in emotional health</w:t>
      </w:r>
      <w:r w:rsidR="00553069">
        <w:rPr>
          <w:rFonts w:ascii="Times New Roman" w:hAnsi="Times New Roman" w:cs="Times New Roman"/>
          <w:sz w:val="24"/>
          <w:szCs w:val="24"/>
        </w:rPr>
        <w:t xml:space="preserve"> (</w:t>
      </w:r>
      <w:r w:rsidR="00F07E1E">
        <w:rPr>
          <w:rFonts w:ascii="Times New Roman" w:hAnsi="Times New Roman" w:cs="Times New Roman"/>
          <w:sz w:val="24"/>
          <w:szCs w:val="24"/>
        </w:rPr>
        <w:t>Hypothesis</w:t>
      </w:r>
      <w:r w:rsidR="00403F4C">
        <w:rPr>
          <w:rFonts w:ascii="Times New Roman" w:hAnsi="Times New Roman" w:cs="Times New Roman"/>
          <w:sz w:val="24"/>
          <w:szCs w:val="24"/>
        </w:rPr>
        <w:t xml:space="preserve"> 3).  </w:t>
      </w:r>
      <w:r w:rsidR="000B103D">
        <w:rPr>
          <w:rFonts w:ascii="Times New Roman" w:hAnsi="Times New Roman" w:cs="Times New Roman"/>
          <w:sz w:val="24"/>
          <w:szCs w:val="24"/>
        </w:rPr>
        <w:t>Considering the sample as a whole, t</w:t>
      </w:r>
      <w:r w:rsidR="00403F4C">
        <w:rPr>
          <w:rFonts w:ascii="Times New Roman" w:hAnsi="Times New Roman" w:cs="Times New Roman"/>
          <w:sz w:val="24"/>
          <w:szCs w:val="24"/>
        </w:rPr>
        <w:t xml:space="preserve">here were </w:t>
      </w:r>
      <w:r w:rsidR="00403F4C">
        <w:rPr>
          <w:rFonts w:ascii="Times New Roman" w:hAnsi="Times New Roman" w:cs="Times New Roman"/>
          <w:sz w:val="24"/>
          <w:szCs w:val="24"/>
        </w:rPr>
        <w:lastRenderedPageBreak/>
        <w:t xml:space="preserve">no differences on the </w:t>
      </w:r>
      <w:r w:rsidR="008158EF">
        <w:rPr>
          <w:rFonts w:ascii="Times New Roman" w:hAnsi="Times New Roman" w:cs="Times New Roman"/>
          <w:sz w:val="24"/>
          <w:szCs w:val="24"/>
        </w:rPr>
        <w:t>IPQ-CABI</w:t>
      </w:r>
      <w:r w:rsidR="00403F4C">
        <w:rPr>
          <w:rFonts w:ascii="Times New Roman" w:hAnsi="Times New Roman" w:cs="Times New Roman"/>
          <w:sz w:val="24"/>
          <w:szCs w:val="24"/>
        </w:rPr>
        <w:t xml:space="preserve"> </w:t>
      </w:r>
      <w:r w:rsidR="009262AD">
        <w:rPr>
          <w:rFonts w:ascii="Times New Roman" w:hAnsi="Times New Roman" w:cs="Times New Roman"/>
          <w:sz w:val="24"/>
          <w:szCs w:val="24"/>
        </w:rPr>
        <w:t xml:space="preserve">or the emotional outcome measures </w:t>
      </w:r>
      <w:r w:rsidR="00403F4C">
        <w:rPr>
          <w:rFonts w:ascii="Times New Roman" w:hAnsi="Times New Roman" w:cs="Times New Roman"/>
          <w:sz w:val="24"/>
          <w:szCs w:val="24"/>
        </w:rPr>
        <w:t>at Time 1 between the in-patient and the recently-discharged group.</w:t>
      </w:r>
      <w:r w:rsidR="00CB204B">
        <w:rPr>
          <w:rFonts w:ascii="Times New Roman" w:hAnsi="Times New Roman" w:cs="Times New Roman"/>
          <w:sz w:val="24"/>
          <w:szCs w:val="24"/>
        </w:rPr>
        <w:t xml:space="preserve">  </w:t>
      </w:r>
      <w:r w:rsidR="00317070">
        <w:rPr>
          <w:rFonts w:ascii="Times New Roman" w:hAnsi="Times New Roman" w:cs="Times New Roman"/>
          <w:sz w:val="24"/>
          <w:szCs w:val="24"/>
        </w:rPr>
        <w:t xml:space="preserve">Although those whose relative had a stroke were significantly more </w:t>
      </w:r>
      <w:r w:rsidR="000B103D">
        <w:rPr>
          <w:rFonts w:ascii="Times New Roman" w:hAnsi="Times New Roman" w:cs="Times New Roman"/>
          <w:sz w:val="24"/>
          <w:szCs w:val="24"/>
        </w:rPr>
        <w:t xml:space="preserve">anxious in the post-discharge compared to the pre-discharge period, there was no evidence that this was due to a disappointment of expectations because there was no difference in terms of the </w:t>
      </w:r>
      <w:r w:rsidR="008158EF">
        <w:rPr>
          <w:rFonts w:ascii="Times New Roman" w:hAnsi="Times New Roman" w:cs="Times New Roman"/>
          <w:sz w:val="24"/>
          <w:szCs w:val="24"/>
        </w:rPr>
        <w:t>IPQ-CABI</w:t>
      </w:r>
      <w:r w:rsidR="000B103D">
        <w:rPr>
          <w:rFonts w:ascii="Times New Roman" w:hAnsi="Times New Roman" w:cs="Times New Roman"/>
          <w:sz w:val="24"/>
          <w:szCs w:val="24"/>
        </w:rPr>
        <w:t xml:space="preserve"> between the in-patient a</w:t>
      </w:r>
      <w:r w:rsidR="00974E14">
        <w:rPr>
          <w:rFonts w:ascii="Times New Roman" w:hAnsi="Times New Roman" w:cs="Times New Roman"/>
          <w:sz w:val="24"/>
          <w:szCs w:val="24"/>
        </w:rPr>
        <w:t xml:space="preserve">nd recently-discharged </w:t>
      </w:r>
      <w:r w:rsidR="00CA0319">
        <w:rPr>
          <w:rFonts w:ascii="Times New Roman" w:hAnsi="Times New Roman" w:cs="Times New Roman"/>
          <w:sz w:val="24"/>
          <w:szCs w:val="24"/>
        </w:rPr>
        <w:t xml:space="preserve">stroke </w:t>
      </w:r>
      <w:r w:rsidR="00974E14">
        <w:rPr>
          <w:rFonts w:ascii="Times New Roman" w:hAnsi="Times New Roman" w:cs="Times New Roman"/>
          <w:sz w:val="24"/>
          <w:szCs w:val="24"/>
        </w:rPr>
        <w:t>groups.  Moreover, t</w:t>
      </w:r>
      <w:r w:rsidR="009262AD">
        <w:rPr>
          <w:rFonts w:ascii="Times New Roman" w:hAnsi="Times New Roman" w:cs="Times New Roman"/>
          <w:sz w:val="24"/>
          <w:szCs w:val="24"/>
        </w:rPr>
        <w:t xml:space="preserve">here was a </w:t>
      </w:r>
      <w:r w:rsidR="00F66975">
        <w:rPr>
          <w:rFonts w:ascii="Times New Roman" w:hAnsi="Times New Roman" w:cs="Times New Roman"/>
          <w:sz w:val="24"/>
          <w:szCs w:val="24"/>
        </w:rPr>
        <w:t xml:space="preserve">significant negative correlation between time since injury and optimism about consequences that was </w:t>
      </w:r>
      <w:r w:rsidR="00757392">
        <w:rPr>
          <w:rFonts w:ascii="Times New Roman" w:hAnsi="Times New Roman" w:cs="Times New Roman"/>
          <w:sz w:val="24"/>
          <w:szCs w:val="24"/>
        </w:rPr>
        <w:t xml:space="preserve">evident </w:t>
      </w:r>
      <w:r w:rsidR="00F66975">
        <w:rPr>
          <w:rFonts w:ascii="Times New Roman" w:hAnsi="Times New Roman" w:cs="Times New Roman"/>
          <w:sz w:val="24"/>
          <w:szCs w:val="24"/>
        </w:rPr>
        <w:t>even amongst those whose relative was still an in-patient.  This</w:t>
      </w:r>
      <w:r w:rsidR="00E35FAB">
        <w:rPr>
          <w:rFonts w:ascii="Times New Roman" w:hAnsi="Times New Roman" w:cs="Times New Roman"/>
          <w:sz w:val="24"/>
          <w:szCs w:val="24"/>
        </w:rPr>
        <w:t xml:space="preserve"> suggests that time since injury, rather than discharge,</w:t>
      </w:r>
      <w:r w:rsidR="00F66975">
        <w:rPr>
          <w:rFonts w:ascii="Times New Roman" w:hAnsi="Times New Roman" w:cs="Times New Roman"/>
          <w:sz w:val="24"/>
          <w:szCs w:val="24"/>
        </w:rPr>
        <w:t xml:space="preserve"> may play a more important role in the realization of how serious the consequences of the injury are, </w:t>
      </w:r>
      <w:r w:rsidR="00E35FAB">
        <w:rPr>
          <w:rFonts w:ascii="Times New Roman" w:hAnsi="Times New Roman" w:cs="Times New Roman"/>
          <w:sz w:val="24"/>
          <w:szCs w:val="24"/>
        </w:rPr>
        <w:t>and that the process of realization may begin for many families while their relative is still an in-patient.</w:t>
      </w:r>
      <w:r w:rsidR="00F66975">
        <w:rPr>
          <w:rFonts w:ascii="Times New Roman" w:hAnsi="Times New Roman" w:cs="Times New Roman"/>
          <w:sz w:val="24"/>
          <w:szCs w:val="24"/>
        </w:rPr>
        <w:t xml:space="preserve">  </w:t>
      </w:r>
    </w:p>
    <w:p w:rsidR="009262AD" w:rsidRDefault="00B73396"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aspect of the stage models that the present study casts doubt on is the idea that all families follow a similar path in terms of </w:t>
      </w:r>
      <w:r w:rsidR="00324D25">
        <w:rPr>
          <w:rFonts w:ascii="Times New Roman" w:hAnsi="Times New Roman" w:cs="Times New Roman"/>
          <w:sz w:val="24"/>
          <w:szCs w:val="24"/>
        </w:rPr>
        <w:t xml:space="preserve">an </w:t>
      </w:r>
      <w:r>
        <w:rPr>
          <w:rFonts w:ascii="Times New Roman" w:hAnsi="Times New Roman" w:cs="Times New Roman"/>
          <w:sz w:val="24"/>
          <w:szCs w:val="24"/>
        </w:rPr>
        <w:t>increasing realization of the seriousness of the injury and a</w:t>
      </w:r>
      <w:r w:rsidR="00324D25">
        <w:rPr>
          <w:rFonts w:ascii="Times New Roman" w:hAnsi="Times New Roman" w:cs="Times New Roman"/>
          <w:sz w:val="24"/>
          <w:szCs w:val="24"/>
        </w:rPr>
        <w:t xml:space="preserve"> consequent</w:t>
      </w:r>
      <w:r>
        <w:rPr>
          <w:rFonts w:ascii="Times New Roman" w:hAnsi="Times New Roman" w:cs="Times New Roman"/>
          <w:sz w:val="24"/>
          <w:szCs w:val="24"/>
        </w:rPr>
        <w:t xml:space="preserve"> </w:t>
      </w:r>
      <w:r w:rsidR="00B13A84">
        <w:rPr>
          <w:rFonts w:ascii="Times New Roman" w:hAnsi="Times New Roman" w:cs="Times New Roman"/>
          <w:sz w:val="24"/>
          <w:szCs w:val="24"/>
        </w:rPr>
        <w:t>long-term</w:t>
      </w:r>
      <w:r>
        <w:rPr>
          <w:rFonts w:ascii="Times New Roman" w:hAnsi="Times New Roman" w:cs="Times New Roman"/>
          <w:sz w:val="24"/>
          <w:szCs w:val="24"/>
        </w:rPr>
        <w:t xml:space="preserve"> deterioration in </w:t>
      </w:r>
      <w:r w:rsidR="00324D25">
        <w:rPr>
          <w:rFonts w:ascii="Times New Roman" w:hAnsi="Times New Roman" w:cs="Times New Roman"/>
          <w:sz w:val="24"/>
          <w:szCs w:val="24"/>
        </w:rPr>
        <w:t>emotional health</w:t>
      </w:r>
      <w:r>
        <w:rPr>
          <w:rFonts w:ascii="Times New Roman" w:hAnsi="Times New Roman" w:cs="Times New Roman"/>
          <w:sz w:val="24"/>
          <w:szCs w:val="24"/>
        </w:rPr>
        <w:t>.  Al</w:t>
      </w:r>
      <w:r w:rsidRPr="00B73396">
        <w:rPr>
          <w:rFonts w:ascii="Times New Roman" w:hAnsi="Times New Roman" w:cs="Times New Roman"/>
          <w:sz w:val="24"/>
          <w:szCs w:val="24"/>
        </w:rPr>
        <w:t xml:space="preserve">though there was a mean decline in </w:t>
      </w:r>
      <w:r w:rsidR="008158EF">
        <w:rPr>
          <w:rFonts w:ascii="Times New Roman" w:hAnsi="Times New Roman" w:cs="Times New Roman"/>
          <w:sz w:val="24"/>
          <w:szCs w:val="24"/>
        </w:rPr>
        <w:t>IPQ-CABI</w:t>
      </w:r>
      <w:r>
        <w:rPr>
          <w:rFonts w:ascii="Times New Roman" w:hAnsi="Times New Roman" w:cs="Times New Roman"/>
          <w:sz w:val="24"/>
          <w:szCs w:val="24"/>
        </w:rPr>
        <w:t xml:space="preserve"> </w:t>
      </w:r>
      <w:r w:rsidRPr="00B73396">
        <w:rPr>
          <w:rFonts w:ascii="Times New Roman" w:hAnsi="Times New Roman" w:cs="Times New Roman"/>
          <w:sz w:val="24"/>
          <w:szCs w:val="24"/>
        </w:rPr>
        <w:t>consequence scores</w:t>
      </w:r>
      <w:r>
        <w:rPr>
          <w:rFonts w:ascii="Times New Roman" w:hAnsi="Times New Roman" w:cs="Times New Roman"/>
          <w:sz w:val="24"/>
          <w:szCs w:val="24"/>
        </w:rPr>
        <w:t xml:space="preserve"> between Times 1 and 2</w:t>
      </w:r>
      <w:r w:rsidRPr="00B73396">
        <w:rPr>
          <w:rFonts w:ascii="Times New Roman" w:hAnsi="Times New Roman" w:cs="Times New Roman"/>
          <w:sz w:val="24"/>
          <w:szCs w:val="24"/>
        </w:rPr>
        <w:t>, not everyone in the sample show</w:t>
      </w:r>
      <w:r>
        <w:rPr>
          <w:rFonts w:ascii="Times New Roman" w:hAnsi="Times New Roman" w:cs="Times New Roman"/>
          <w:sz w:val="24"/>
          <w:szCs w:val="24"/>
        </w:rPr>
        <w:t>ed</w:t>
      </w:r>
      <w:r w:rsidRPr="00B73396">
        <w:rPr>
          <w:rFonts w:ascii="Times New Roman" w:hAnsi="Times New Roman" w:cs="Times New Roman"/>
          <w:sz w:val="24"/>
          <w:szCs w:val="24"/>
        </w:rPr>
        <w:t xml:space="preserve"> a decline</w:t>
      </w:r>
      <w:r w:rsidR="00390D75">
        <w:rPr>
          <w:rFonts w:ascii="Times New Roman" w:hAnsi="Times New Roman" w:cs="Times New Roman"/>
          <w:sz w:val="24"/>
          <w:szCs w:val="24"/>
        </w:rPr>
        <w:t xml:space="preserve"> (e.g. </w:t>
      </w:r>
      <w:r w:rsidR="00CE2F70">
        <w:rPr>
          <w:rFonts w:ascii="Times New Roman" w:hAnsi="Times New Roman" w:cs="Times New Roman"/>
          <w:sz w:val="24"/>
          <w:szCs w:val="24"/>
        </w:rPr>
        <w:t xml:space="preserve">for </w:t>
      </w:r>
      <w:r w:rsidR="00390D75">
        <w:rPr>
          <w:rFonts w:ascii="Times New Roman" w:hAnsi="Times New Roman" w:cs="Times New Roman"/>
          <w:sz w:val="24"/>
          <w:szCs w:val="24"/>
        </w:rPr>
        <w:t xml:space="preserve">the </w:t>
      </w:r>
      <w:r w:rsidR="00CE2F70">
        <w:rPr>
          <w:rFonts w:ascii="Times New Roman" w:hAnsi="Times New Roman" w:cs="Times New Roman"/>
          <w:sz w:val="24"/>
          <w:szCs w:val="24"/>
        </w:rPr>
        <w:t>consequences-patient</w:t>
      </w:r>
      <w:r w:rsidR="00390D75">
        <w:rPr>
          <w:rFonts w:ascii="Times New Roman" w:hAnsi="Times New Roman" w:cs="Times New Roman"/>
          <w:sz w:val="24"/>
          <w:szCs w:val="24"/>
        </w:rPr>
        <w:t xml:space="preserve"> score</w:t>
      </w:r>
      <w:r w:rsidR="00CE2F70">
        <w:rPr>
          <w:rFonts w:ascii="Times New Roman" w:hAnsi="Times New Roman" w:cs="Times New Roman"/>
          <w:sz w:val="24"/>
          <w:szCs w:val="24"/>
        </w:rPr>
        <w:t xml:space="preserve">, 39% </w:t>
      </w:r>
      <w:r w:rsidR="00A07E66">
        <w:rPr>
          <w:rFonts w:ascii="Times New Roman" w:hAnsi="Times New Roman" w:cs="Times New Roman"/>
          <w:sz w:val="24"/>
          <w:szCs w:val="24"/>
        </w:rPr>
        <w:t xml:space="preserve">of the sample showed no change or an increase </w:t>
      </w:r>
      <w:r w:rsidR="008158EF">
        <w:rPr>
          <w:rFonts w:ascii="Times New Roman" w:hAnsi="Times New Roman" w:cs="Times New Roman"/>
          <w:sz w:val="24"/>
          <w:szCs w:val="24"/>
        </w:rPr>
        <w:t>IPQ-CABI</w:t>
      </w:r>
      <w:r w:rsidR="00F07E1E">
        <w:rPr>
          <w:rFonts w:ascii="Times New Roman" w:hAnsi="Times New Roman" w:cs="Times New Roman"/>
          <w:sz w:val="24"/>
          <w:szCs w:val="24"/>
        </w:rPr>
        <w:t xml:space="preserve"> </w:t>
      </w:r>
      <w:r w:rsidR="00390D75">
        <w:rPr>
          <w:rFonts w:ascii="Times New Roman" w:hAnsi="Times New Roman" w:cs="Times New Roman"/>
          <w:sz w:val="24"/>
          <w:szCs w:val="24"/>
        </w:rPr>
        <w:t xml:space="preserve">- see </w:t>
      </w:r>
      <w:r w:rsidR="00A930DC">
        <w:rPr>
          <w:rFonts w:ascii="Times New Roman" w:hAnsi="Times New Roman" w:cs="Times New Roman"/>
          <w:sz w:val="24"/>
          <w:szCs w:val="24"/>
        </w:rPr>
        <w:t>t</w:t>
      </w:r>
      <w:r w:rsidRPr="00B73396">
        <w:rPr>
          <w:rFonts w:ascii="Times New Roman" w:hAnsi="Times New Roman" w:cs="Times New Roman"/>
          <w:sz w:val="24"/>
          <w:szCs w:val="24"/>
        </w:rPr>
        <w:t xml:space="preserve">able </w:t>
      </w:r>
      <w:r w:rsidR="00CA632C">
        <w:rPr>
          <w:rFonts w:ascii="Times New Roman" w:hAnsi="Times New Roman" w:cs="Times New Roman"/>
          <w:sz w:val="24"/>
          <w:szCs w:val="24"/>
        </w:rPr>
        <w:t>3</w:t>
      </w:r>
      <w:r w:rsidRPr="00B73396">
        <w:rPr>
          <w:rFonts w:ascii="Times New Roman" w:hAnsi="Times New Roman" w:cs="Times New Roman"/>
          <w:sz w:val="24"/>
          <w:szCs w:val="24"/>
        </w:rPr>
        <w:t>)</w:t>
      </w:r>
      <w:r w:rsidR="00A07E66">
        <w:rPr>
          <w:rFonts w:ascii="Times New Roman" w:hAnsi="Times New Roman" w:cs="Times New Roman"/>
          <w:sz w:val="24"/>
          <w:szCs w:val="24"/>
        </w:rPr>
        <w:t>.  In other words, for some</w:t>
      </w:r>
      <w:r w:rsidR="00E35FAB">
        <w:rPr>
          <w:rFonts w:ascii="Times New Roman" w:hAnsi="Times New Roman" w:cs="Times New Roman"/>
          <w:sz w:val="24"/>
          <w:szCs w:val="24"/>
        </w:rPr>
        <w:t xml:space="preserve"> participants </w:t>
      </w:r>
      <w:r w:rsidR="00A07E66">
        <w:rPr>
          <w:rFonts w:ascii="Times New Roman" w:hAnsi="Times New Roman" w:cs="Times New Roman"/>
          <w:sz w:val="24"/>
          <w:szCs w:val="24"/>
        </w:rPr>
        <w:t xml:space="preserve">the reality </w:t>
      </w:r>
      <w:r w:rsidR="00E35FAB">
        <w:rPr>
          <w:rFonts w:ascii="Times New Roman" w:hAnsi="Times New Roman" w:cs="Times New Roman"/>
          <w:sz w:val="24"/>
          <w:szCs w:val="24"/>
        </w:rPr>
        <w:t xml:space="preserve">at Time 2 </w:t>
      </w:r>
      <w:r w:rsidR="00A07E66">
        <w:rPr>
          <w:rFonts w:ascii="Times New Roman" w:hAnsi="Times New Roman" w:cs="Times New Roman"/>
          <w:sz w:val="24"/>
          <w:szCs w:val="24"/>
        </w:rPr>
        <w:t xml:space="preserve">was what they had been expecting or better than what they had been expecting.  </w:t>
      </w:r>
      <w:r w:rsidR="00874AF6">
        <w:rPr>
          <w:rFonts w:ascii="Times New Roman" w:hAnsi="Times New Roman" w:cs="Times New Roman"/>
          <w:sz w:val="24"/>
          <w:szCs w:val="24"/>
        </w:rPr>
        <w:t xml:space="preserve">Inconsistent with the idea </w:t>
      </w:r>
      <w:r w:rsidR="00CE2F70">
        <w:rPr>
          <w:rFonts w:ascii="Times New Roman" w:hAnsi="Times New Roman" w:cs="Times New Roman"/>
          <w:sz w:val="24"/>
          <w:szCs w:val="24"/>
        </w:rPr>
        <w:t>that all</w:t>
      </w:r>
      <w:r w:rsidR="00874AF6">
        <w:rPr>
          <w:rFonts w:ascii="Times New Roman" w:hAnsi="Times New Roman" w:cs="Times New Roman"/>
          <w:sz w:val="24"/>
          <w:szCs w:val="24"/>
        </w:rPr>
        <w:t xml:space="preserve"> </w:t>
      </w:r>
      <w:r w:rsidR="00B13A84">
        <w:rPr>
          <w:rFonts w:ascii="Times New Roman" w:hAnsi="Times New Roman" w:cs="Times New Roman"/>
          <w:sz w:val="24"/>
          <w:szCs w:val="24"/>
        </w:rPr>
        <w:t xml:space="preserve">families show a long-term deterioration in </w:t>
      </w:r>
      <w:r w:rsidR="00CE2F70">
        <w:rPr>
          <w:rFonts w:ascii="Times New Roman" w:hAnsi="Times New Roman" w:cs="Times New Roman"/>
          <w:sz w:val="24"/>
          <w:szCs w:val="24"/>
        </w:rPr>
        <w:t>emotional health</w:t>
      </w:r>
      <w:r w:rsidR="00B13A84">
        <w:rPr>
          <w:rFonts w:ascii="Times New Roman" w:hAnsi="Times New Roman" w:cs="Times New Roman"/>
          <w:sz w:val="24"/>
          <w:szCs w:val="24"/>
        </w:rPr>
        <w:t xml:space="preserve"> is the fact that the </w:t>
      </w:r>
      <w:r w:rsidR="00C22D03">
        <w:rPr>
          <w:rFonts w:ascii="Times New Roman" w:hAnsi="Times New Roman" w:cs="Times New Roman"/>
          <w:sz w:val="24"/>
          <w:szCs w:val="24"/>
        </w:rPr>
        <w:t>mean</w:t>
      </w:r>
      <w:r w:rsidR="00F07E1E">
        <w:rPr>
          <w:rFonts w:ascii="Times New Roman" w:hAnsi="Times New Roman" w:cs="Times New Roman"/>
          <w:sz w:val="24"/>
          <w:szCs w:val="24"/>
        </w:rPr>
        <w:t xml:space="preserve"> </w:t>
      </w:r>
      <w:r w:rsidR="006515DC">
        <w:rPr>
          <w:rFonts w:ascii="Times New Roman" w:hAnsi="Times New Roman" w:cs="Times New Roman"/>
          <w:sz w:val="24"/>
          <w:szCs w:val="24"/>
        </w:rPr>
        <w:t>WEMWBS</w:t>
      </w:r>
      <w:r w:rsidR="00B13A84">
        <w:rPr>
          <w:rFonts w:ascii="Times New Roman" w:hAnsi="Times New Roman" w:cs="Times New Roman"/>
          <w:sz w:val="24"/>
          <w:szCs w:val="24"/>
        </w:rPr>
        <w:t xml:space="preserve"> score was significantly higher at Time 2 than it had been at Time 1.  </w:t>
      </w:r>
      <w:r w:rsidRPr="00B73396">
        <w:rPr>
          <w:rFonts w:ascii="Times New Roman" w:hAnsi="Times New Roman" w:cs="Times New Roman"/>
          <w:sz w:val="24"/>
          <w:szCs w:val="24"/>
        </w:rPr>
        <w:t>The</w:t>
      </w:r>
      <w:r w:rsidR="00B13A84">
        <w:rPr>
          <w:rFonts w:ascii="Times New Roman" w:hAnsi="Times New Roman" w:cs="Times New Roman"/>
          <w:sz w:val="24"/>
          <w:szCs w:val="24"/>
        </w:rPr>
        <w:t xml:space="preserve">se results </w:t>
      </w:r>
      <w:r w:rsidRPr="00B73396">
        <w:rPr>
          <w:rFonts w:ascii="Times New Roman" w:hAnsi="Times New Roman" w:cs="Times New Roman"/>
          <w:sz w:val="24"/>
          <w:szCs w:val="24"/>
        </w:rPr>
        <w:t xml:space="preserve">highlight the dangers of trying to homogenise family experiences in the way that the stage models and </w:t>
      </w:r>
      <w:r w:rsidR="00CE2F70">
        <w:rPr>
          <w:rFonts w:ascii="Times New Roman" w:hAnsi="Times New Roman" w:cs="Times New Roman"/>
          <w:sz w:val="24"/>
          <w:szCs w:val="24"/>
        </w:rPr>
        <w:t>some</w:t>
      </w:r>
      <w:r w:rsidRPr="00B73396">
        <w:rPr>
          <w:rFonts w:ascii="Times New Roman" w:hAnsi="Times New Roman" w:cs="Times New Roman"/>
          <w:sz w:val="24"/>
          <w:szCs w:val="24"/>
        </w:rPr>
        <w:t xml:space="preserve"> of the qualitative research have done.  Families clearly differ in how they react to ABI, and attempts to support families that are based on oversimplified ideas about how every family copes may be misguided </w:t>
      </w:r>
      <w:r w:rsidR="00EC3A87">
        <w:rPr>
          <w:rFonts w:ascii="Times New Roman" w:hAnsi="Times New Roman" w:cs="Times New Roman"/>
          <w:sz w:val="24"/>
          <w:szCs w:val="24"/>
        </w:rPr>
        <w:t>[4,14]</w:t>
      </w:r>
      <w:r w:rsidRPr="00B73396">
        <w:rPr>
          <w:rFonts w:ascii="Times New Roman" w:hAnsi="Times New Roman" w:cs="Times New Roman"/>
          <w:sz w:val="24"/>
          <w:szCs w:val="24"/>
        </w:rPr>
        <w:t xml:space="preserve">.  The fact that there was a mean increase in wellbeing scores over time, </w:t>
      </w:r>
      <w:r w:rsidRPr="00B73396">
        <w:rPr>
          <w:rFonts w:ascii="Times New Roman" w:hAnsi="Times New Roman" w:cs="Times New Roman"/>
          <w:sz w:val="24"/>
          <w:szCs w:val="24"/>
        </w:rPr>
        <w:lastRenderedPageBreak/>
        <w:t xml:space="preserve">despite the mean decrease in </w:t>
      </w:r>
      <w:r w:rsidR="00370CE8">
        <w:rPr>
          <w:rFonts w:ascii="Times New Roman" w:hAnsi="Times New Roman" w:cs="Times New Roman"/>
          <w:sz w:val="24"/>
          <w:szCs w:val="24"/>
        </w:rPr>
        <w:t>positive</w:t>
      </w:r>
      <w:r w:rsidR="00F07E1E">
        <w:rPr>
          <w:rFonts w:ascii="Times New Roman" w:hAnsi="Times New Roman" w:cs="Times New Roman"/>
          <w:sz w:val="24"/>
          <w:szCs w:val="24"/>
        </w:rPr>
        <w:t xml:space="preserve"> consequence</w:t>
      </w:r>
      <w:r w:rsidR="00370CE8">
        <w:rPr>
          <w:rFonts w:ascii="Times New Roman" w:hAnsi="Times New Roman" w:cs="Times New Roman"/>
          <w:sz w:val="24"/>
          <w:szCs w:val="24"/>
        </w:rPr>
        <w:t xml:space="preserve"> beliefs between Times 1 and 2</w:t>
      </w:r>
      <w:r w:rsidRPr="00B73396">
        <w:rPr>
          <w:rFonts w:ascii="Times New Roman" w:hAnsi="Times New Roman" w:cs="Times New Roman"/>
          <w:sz w:val="24"/>
          <w:szCs w:val="24"/>
        </w:rPr>
        <w:t xml:space="preserve">, </w:t>
      </w:r>
      <w:r w:rsidR="00E35FAB">
        <w:rPr>
          <w:rFonts w:ascii="Times New Roman" w:hAnsi="Times New Roman" w:cs="Times New Roman"/>
          <w:sz w:val="24"/>
          <w:szCs w:val="24"/>
        </w:rPr>
        <w:t xml:space="preserve">also </w:t>
      </w:r>
      <w:r w:rsidRPr="00B73396">
        <w:rPr>
          <w:rFonts w:ascii="Times New Roman" w:hAnsi="Times New Roman" w:cs="Times New Roman"/>
          <w:sz w:val="24"/>
          <w:szCs w:val="24"/>
        </w:rPr>
        <w:t xml:space="preserve">suggests that long-term </w:t>
      </w:r>
      <w:r w:rsidR="00CE2F70">
        <w:rPr>
          <w:rFonts w:ascii="Times New Roman" w:hAnsi="Times New Roman" w:cs="Times New Roman"/>
          <w:sz w:val="24"/>
          <w:szCs w:val="24"/>
        </w:rPr>
        <w:t>emotional health</w:t>
      </w:r>
      <w:r w:rsidRPr="00B73396">
        <w:rPr>
          <w:rFonts w:ascii="Times New Roman" w:hAnsi="Times New Roman" w:cs="Times New Roman"/>
          <w:sz w:val="24"/>
          <w:szCs w:val="24"/>
        </w:rPr>
        <w:t xml:space="preserve"> is dependent on many factors other than a failure of reality to live up to initial expectations.  </w:t>
      </w:r>
    </w:p>
    <w:p w:rsidR="00CB7F4A" w:rsidRPr="00CB7F4A" w:rsidRDefault="00CB204B"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those whose relative had a stroke, the recently-discharged </w:t>
      </w:r>
      <w:r w:rsidR="00E35FAB">
        <w:rPr>
          <w:rFonts w:ascii="Times New Roman" w:hAnsi="Times New Roman" w:cs="Times New Roman"/>
          <w:sz w:val="24"/>
          <w:szCs w:val="24"/>
        </w:rPr>
        <w:t xml:space="preserve">group </w:t>
      </w:r>
      <w:r>
        <w:rPr>
          <w:rFonts w:ascii="Times New Roman" w:hAnsi="Times New Roman" w:cs="Times New Roman"/>
          <w:sz w:val="24"/>
          <w:szCs w:val="24"/>
        </w:rPr>
        <w:t xml:space="preserve">did show an increase in anxiety compared to the </w:t>
      </w:r>
      <w:r w:rsidR="009262AD">
        <w:rPr>
          <w:rFonts w:ascii="Times New Roman" w:hAnsi="Times New Roman" w:cs="Times New Roman"/>
          <w:sz w:val="24"/>
          <w:szCs w:val="24"/>
        </w:rPr>
        <w:t xml:space="preserve">in-patient group.  This is consistent with </w:t>
      </w:r>
      <w:r w:rsidR="00EC3A87">
        <w:rPr>
          <w:rFonts w:ascii="Times New Roman" w:hAnsi="Times New Roman" w:cs="Times New Roman"/>
          <w:sz w:val="24"/>
          <w:szCs w:val="24"/>
        </w:rPr>
        <w:t>another</w:t>
      </w:r>
      <w:r w:rsidR="009262AD">
        <w:rPr>
          <w:rFonts w:ascii="Times New Roman" w:hAnsi="Times New Roman" w:cs="Times New Roman"/>
          <w:sz w:val="24"/>
          <w:szCs w:val="24"/>
        </w:rPr>
        <w:t xml:space="preserve"> study </w:t>
      </w:r>
      <w:r w:rsidR="00EC3A87">
        <w:rPr>
          <w:rFonts w:ascii="Times New Roman" w:hAnsi="Times New Roman" w:cs="Times New Roman"/>
          <w:sz w:val="24"/>
          <w:szCs w:val="24"/>
        </w:rPr>
        <w:t xml:space="preserve">that </w:t>
      </w:r>
      <w:r w:rsidR="009262AD">
        <w:rPr>
          <w:rFonts w:ascii="Times New Roman" w:hAnsi="Times New Roman" w:cs="Times New Roman"/>
          <w:sz w:val="24"/>
          <w:szCs w:val="24"/>
        </w:rPr>
        <w:t>also reported</w:t>
      </w:r>
      <w:r w:rsidR="009262AD" w:rsidRPr="009262AD">
        <w:rPr>
          <w:rFonts w:ascii="Times New Roman" w:hAnsi="Times New Roman" w:cs="Times New Roman"/>
          <w:sz w:val="24"/>
          <w:szCs w:val="24"/>
        </w:rPr>
        <w:t xml:space="preserve"> increase in psychological distress </w:t>
      </w:r>
      <w:r w:rsidR="009262AD">
        <w:rPr>
          <w:rFonts w:ascii="Times New Roman" w:hAnsi="Times New Roman" w:cs="Times New Roman"/>
          <w:sz w:val="24"/>
          <w:szCs w:val="24"/>
        </w:rPr>
        <w:t xml:space="preserve">amongst </w:t>
      </w:r>
      <w:r w:rsidR="00614546">
        <w:rPr>
          <w:rFonts w:ascii="Times New Roman" w:hAnsi="Times New Roman" w:cs="Times New Roman"/>
          <w:sz w:val="24"/>
          <w:szCs w:val="24"/>
        </w:rPr>
        <w:t xml:space="preserve">family </w:t>
      </w:r>
      <w:r w:rsidR="009262AD">
        <w:rPr>
          <w:rFonts w:ascii="Times New Roman" w:hAnsi="Times New Roman" w:cs="Times New Roman"/>
          <w:sz w:val="24"/>
          <w:szCs w:val="24"/>
        </w:rPr>
        <w:t xml:space="preserve">carers of </w:t>
      </w:r>
      <w:r w:rsidR="00614546">
        <w:rPr>
          <w:rFonts w:ascii="Times New Roman" w:hAnsi="Times New Roman" w:cs="Times New Roman"/>
          <w:sz w:val="24"/>
          <w:szCs w:val="24"/>
        </w:rPr>
        <w:t xml:space="preserve">people with a </w:t>
      </w:r>
      <w:r w:rsidR="009262AD">
        <w:rPr>
          <w:rFonts w:ascii="Times New Roman" w:hAnsi="Times New Roman" w:cs="Times New Roman"/>
          <w:sz w:val="24"/>
          <w:szCs w:val="24"/>
        </w:rPr>
        <w:t xml:space="preserve">stroke </w:t>
      </w:r>
      <w:r w:rsidR="009262AD" w:rsidRPr="009262AD">
        <w:rPr>
          <w:rFonts w:ascii="Times New Roman" w:hAnsi="Times New Roman" w:cs="Times New Roman"/>
          <w:sz w:val="24"/>
          <w:szCs w:val="24"/>
        </w:rPr>
        <w:t>at six weeks compared to pre-discharge</w:t>
      </w:r>
      <w:r w:rsidR="00EC3A87">
        <w:rPr>
          <w:rFonts w:ascii="Times New Roman" w:hAnsi="Times New Roman" w:cs="Times New Roman"/>
          <w:sz w:val="24"/>
          <w:szCs w:val="24"/>
        </w:rPr>
        <w:t xml:space="preserve"> [41]</w:t>
      </w:r>
      <w:r w:rsidR="009262AD" w:rsidRPr="009262AD">
        <w:rPr>
          <w:rFonts w:ascii="Times New Roman" w:hAnsi="Times New Roman" w:cs="Times New Roman"/>
          <w:sz w:val="24"/>
          <w:szCs w:val="24"/>
        </w:rPr>
        <w:t>.</w:t>
      </w:r>
      <w:r w:rsidR="009262AD">
        <w:rPr>
          <w:rFonts w:ascii="Times New Roman" w:hAnsi="Times New Roman" w:cs="Times New Roman"/>
          <w:sz w:val="24"/>
          <w:szCs w:val="24"/>
        </w:rPr>
        <w:t xml:space="preserve"> </w:t>
      </w:r>
      <w:r w:rsidR="00864350">
        <w:rPr>
          <w:rFonts w:ascii="Times New Roman" w:hAnsi="Times New Roman" w:cs="Times New Roman"/>
          <w:sz w:val="24"/>
          <w:szCs w:val="24"/>
        </w:rPr>
        <w:t xml:space="preserve"> By contrast, those whose relative had a TBI showed a significant decrease in anxiety post-discharge.  The explanation of this difference is unclear.  As discussed in the previous paragraph</w:t>
      </w:r>
      <w:r w:rsidR="009262AD">
        <w:rPr>
          <w:rFonts w:ascii="Times New Roman" w:hAnsi="Times New Roman" w:cs="Times New Roman"/>
          <w:sz w:val="24"/>
          <w:szCs w:val="24"/>
        </w:rPr>
        <w:t>, there was no evidence that th</w:t>
      </w:r>
      <w:r w:rsidR="008627BB">
        <w:rPr>
          <w:rFonts w:ascii="Times New Roman" w:hAnsi="Times New Roman" w:cs="Times New Roman"/>
          <w:sz w:val="24"/>
          <w:szCs w:val="24"/>
        </w:rPr>
        <w:t xml:space="preserve">e </w:t>
      </w:r>
      <w:r w:rsidR="00614546">
        <w:rPr>
          <w:rFonts w:ascii="Times New Roman" w:hAnsi="Times New Roman" w:cs="Times New Roman"/>
          <w:sz w:val="24"/>
          <w:szCs w:val="24"/>
        </w:rPr>
        <w:t>increase in anxiety</w:t>
      </w:r>
      <w:r w:rsidR="008627BB">
        <w:rPr>
          <w:rFonts w:ascii="Times New Roman" w:hAnsi="Times New Roman" w:cs="Times New Roman"/>
          <w:sz w:val="24"/>
          <w:szCs w:val="24"/>
        </w:rPr>
        <w:t xml:space="preserve"> for th</w:t>
      </w:r>
      <w:r w:rsidR="00614546">
        <w:rPr>
          <w:rFonts w:ascii="Times New Roman" w:hAnsi="Times New Roman" w:cs="Times New Roman"/>
          <w:sz w:val="24"/>
          <w:szCs w:val="24"/>
        </w:rPr>
        <w:t>ose whos</w:t>
      </w:r>
      <w:r w:rsidR="008627BB">
        <w:rPr>
          <w:rFonts w:ascii="Times New Roman" w:hAnsi="Times New Roman" w:cs="Times New Roman"/>
          <w:sz w:val="24"/>
          <w:szCs w:val="24"/>
        </w:rPr>
        <w:t xml:space="preserve">e </w:t>
      </w:r>
      <w:r w:rsidR="00614546">
        <w:rPr>
          <w:rFonts w:ascii="Times New Roman" w:hAnsi="Times New Roman" w:cs="Times New Roman"/>
          <w:sz w:val="24"/>
          <w:szCs w:val="24"/>
        </w:rPr>
        <w:t xml:space="preserve">relative had a </w:t>
      </w:r>
      <w:r w:rsidR="008627BB">
        <w:rPr>
          <w:rFonts w:ascii="Times New Roman" w:hAnsi="Times New Roman" w:cs="Times New Roman"/>
          <w:sz w:val="24"/>
          <w:szCs w:val="24"/>
        </w:rPr>
        <w:t xml:space="preserve">stroke </w:t>
      </w:r>
      <w:r w:rsidR="009262AD">
        <w:rPr>
          <w:rFonts w:ascii="Times New Roman" w:hAnsi="Times New Roman" w:cs="Times New Roman"/>
          <w:sz w:val="24"/>
          <w:szCs w:val="24"/>
        </w:rPr>
        <w:t>was triggered by a realization</w:t>
      </w:r>
      <w:r w:rsidR="00864350">
        <w:rPr>
          <w:rFonts w:ascii="Times New Roman" w:hAnsi="Times New Roman" w:cs="Times New Roman"/>
          <w:sz w:val="24"/>
          <w:szCs w:val="24"/>
        </w:rPr>
        <w:t xml:space="preserve"> of the consequences of the stroke</w:t>
      </w:r>
      <w:r w:rsidR="00614546">
        <w:rPr>
          <w:rFonts w:ascii="Times New Roman" w:hAnsi="Times New Roman" w:cs="Times New Roman"/>
          <w:sz w:val="24"/>
          <w:szCs w:val="24"/>
        </w:rPr>
        <w:t xml:space="preserve">.  </w:t>
      </w:r>
      <w:r w:rsidR="008627BB">
        <w:rPr>
          <w:rFonts w:ascii="Times New Roman" w:hAnsi="Times New Roman" w:cs="Times New Roman"/>
          <w:sz w:val="24"/>
          <w:szCs w:val="24"/>
        </w:rPr>
        <w:t xml:space="preserve">One possibility is that stroke tends to make more immediate and obvious caring demands upon discharge because of the </w:t>
      </w:r>
      <w:r w:rsidR="003879FB">
        <w:rPr>
          <w:rFonts w:ascii="Times New Roman" w:hAnsi="Times New Roman" w:cs="Times New Roman"/>
          <w:sz w:val="24"/>
          <w:szCs w:val="24"/>
        </w:rPr>
        <w:t xml:space="preserve">higher levels of </w:t>
      </w:r>
      <w:r w:rsidR="008627BB">
        <w:rPr>
          <w:rFonts w:ascii="Times New Roman" w:hAnsi="Times New Roman" w:cs="Times New Roman"/>
          <w:sz w:val="24"/>
          <w:szCs w:val="24"/>
        </w:rPr>
        <w:t>physical disability, and it is the burden imposed by th</w:t>
      </w:r>
      <w:r w:rsidR="00757392">
        <w:rPr>
          <w:rFonts w:ascii="Times New Roman" w:hAnsi="Times New Roman" w:cs="Times New Roman"/>
          <w:sz w:val="24"/>
          <w:szCs w:val="24"/>
        </w:rPr>
        <w:t>ese demands</w:t>
      </w:r>
      <w:r w:rsidR="008627BB">
        <w:rPr>
          <w:rFonts w:ascii="Times New Roman" w:hAnsi="Times New Roman" w:cs="Times New Roman"/>
          <w:sz w:val="24"/>
          <w:szCs w:val="24"/>
        </w:rPr>
        <w:t xml:space="preserve"> that increases the anxiety.  By contrast, the caring demands of </w:t>
      </w:r>
      <w:r w:rsidR="003879FB">
        <w:rPr>
          <w:rFonts w:ascii="Times New Roman" w:hAnsi="Times New Roman" w:cs="Times New Roman"/>
          <w:sz w:val="24"/>
          <w:szCs w:val="24"/>
        </w:rPr>
        <w:t>TBI</w:t>
      </w:r>
      <w:r w:rsidR="008627BB">
        <w:rPr>
          <w:rFonts w:ascii="Times New Roman" w:hAnsi="Times New Roman" w:cs="Times New Roman"/>
          <w:sz w:val="24"/>
          <w:szCs w:val="24"/>
        </w:rPr>
        <w:t xml:space="preserve"> may </w:t>
      </w:r>
      <w:r w:rsidR="00F07E1E">
        <w:rPr>
          <w:rFonts w:ascii="Times New Roman" w:hAnsi="Times New Roman" w:cs="Times New Roman"/>
          <w:sz w:val="24"/>
          <w:szCs w:val="24"/>
        </w:rPr>
        <w:t>be more likely to arise from</w:t>
      </w:r>
      <w:r w:rsidR="00614546">
        <w:rPr>
          <w:rFonts w:ascii="Times New Roman" w:hAnsi="Times New Roman" w:cs="Times New Roman"/>
          <w:sz w:val="24"/>
          <w:szCs w:val="24"/>
        </w:rPr>
        <w:t xml:space="preserve"> </w:t>
      </w:r>
      <w:r w:rsidR="008627BB">
        <w:rPr>
          <w:rFonts w:ascii="Times New Roman" w:hAnsi="Times New Roman" w:cs="Times New Roman"/>
          <w:sz w:val="24"/>
          <w:szCs w:val="24"/>
        </w:rPr>
        <w:t>emotional, cognitive</w:t>
      </w:r>
      <w:r w:rsidR="00AA15EC">
        <w:rPr>
          <w:rFonts w:ascii="Times New Roman" w:hAnsi="Times New Roman" w:cs="Times New Roman"/>
          <w:sz w:val="24"/>
          <w:szCs w:val="24"/>
        </w:rPr>
        <w:t>, social</w:t>
      </w:r>
      <w:r w:rsidR="008627BB">
        <w:rPr>
          <w:rFonts w:ascii="Times New Roman" w:hAnsi="Times New Roman" w:cs="Times New Roman"/>
          <w:sz w:val="24"/>
          <w:szCs w:val="24"/>
        </w:rPr>
        <w:t xml:space="preserve"> and behavioural </w:t>
      </w:r>
      <w:r w:rsidR="00614546">
        <w:rPr>
          <w:rFonts w:ascii="Times New Roman" w:hAnsi="Times New Roman" w:cs="Times New Roman"/>
          <w:sz w:val="24"/>
          <w:szCs w:val="24"/>
        </w:rPr>
        <w:t xml:space="preserve">difficulties, </w:t>
      </w:r>
      <w:r w:rsidR="008627BB">
        <w:rPr>
          <w:rFonts w:ascii="Times New Roman" w:hAnsi="Times New Roman" w:cs="Times New Roman"/>
          <w:sz w:val="24"/>
          <w:szCs w:val="24"/>
        </w:rPr>
        <w:t xml:space="preserve">and </w:t>
      </w:r>
      <w:r w:rsidR="00757392">
        <w:rPr>
          <w:rFonts w:ascii="Times New Roman" w:hAnsi="Times New Roman" w:cs="Times New Roman"/>
          <w:sz w:val="24"/>
          <w:szCs w:val="24"/>
        </w:rPr>
        <w:t>th</w:t>
      </w:r>
      <w:r w:rsidR="009A7606">
        <w:rPr>
          <w:rFonts w:ascii="Times New Roman" w:hAnsi="Times New Roman" w:cs="Times New Roman"/>
          <w:sz w:val="24"/>
          <w:szCs w:val="24"/>
        </w:rPr>
        <w:t>ese</w:t>
      </w:r>
      <w:r w:rsidR="00614546">
        <w:rPr>
          <w:rFonts w:ascii="Times New Roman" w:hAnsi="Times New Roman" w:cs="Times New Roman"/>
          <w:sz w:val="24"/>
          <w:szCs w:val="24"/>
        </w:rPr>
        <w:t xml:space="preserve"> may </w:t>
      </w:r>
      <w:r w:rsidR="008627BB">
        <w:rPr>
          <w:rFonts w:ascii="Times New Roman" w:hAnsi="Times New Roman" w:cs="Times New Roman"/>
          <w:sz w:val="24"/>
          <w:szCs w:val="24"/>
        </w:rPr>
        <w:t xml:space="preserve">not </w:t>
      </w:r>
      <w:r w:rsidR="00614546">
        <w:rPr>
          <w:rFonts w:ascii="Times New Roman" w:hAnsi="Times New Roman" w:cs="Times New Roman"/>
          <w:sz w:val="24"/>
          <w:szCs w:val="24"/>
        </w:rPr>
        <w:t xml:space="preserve">be </w:t>
      </w:r>
      <w:r w:rsidR="008627BB">
        <w:rPr>
          <w:rFonts w:ascii="Times New Roman" w:hAnsi="Times New Roman" w:cs="Times New Roman"/>
          <w:sz w:val="24"/>
          <w:szCs w:val="24"/>
        </w:rPr>
        <w:t xml:space="preserve">so immediately apparent.  </w:t>
      </w:r>
      <w:r w:rsidR="00AA15EC">
        <w:rPr>
          <w:rFonts w:ascii="Times New Roman" w:hAnsi="Times New Roman" w:cs="Times New Roman"/>
          <w:sz w:val="24"/>
          <w:szCs w:val="24"/>
        </w:rPr>
        <w:t xml:space="preserve">There is evidence that it </w:t>
      </w:r>
      <w:r w:rsidR="00F07E1E">
        <w:rPr>
          <w:rFonts w:ascii="Times New Roman" w:hAnsi="Times New Roman" w:cs="Times New Roman"/>
          <w:sz w:val="24"/>
          <w:szCs w:val="24"/>
        </w:rPr>
        <w:t>may</w:t>
      </w:r>
      <w:r w:rsidR="00AA15EC">
        <w:rPr>
          <w:rFonts w:ascii="Times New Roman" w:hAnsi="Times New Roman" w:cs="Times New Roman"/>
          <w:sz w:val="24"/>
          <w:szCs w:val="24"/>
        </w:rPr>
        <w:t xml:space="preserve"> take families</w:t>
      </w:r>
      <w:r w:rsidR="009A7606">
        <w:rPr>
          <w:rFonts w:ascii="Times New Roman" w:hAnsi="Times New Roman" w:cs="Times New Roman"/>
          <w:sz w:val="24"/>
          <w:szCs w:val="24"/>
        </w:rPr>
        <w:t xml:space="preserve"> some time</w:t>
      </w:r>
      <w:r w:rsidR="00AA15EC">
        <w:rPr>
          <w:rFonts w:ascii="Times New Roman" w:hAnsi="Times New Roman" w:cs="Times New Roman"/>
          <w:sz w:val="24"/>
          <w:szCs w:val="24"/>
        </w:rPr>
        <w:t xml:space="preserve"> to recognise the presence of some of these difficulties [2].  </w:t>
      </w:r>
      <w:r w:rsidR="00994679">
        <w:rPr>
          <w:rFonts w:ascii="Times New Roman" w:hAnsi="Times New Roman" w:cs="Times New Roman"/>
          <w:sz w:val="24"/>
          <w:szCs w:val="24"/>
        </w:rPr>
        <w:t xml:space="preserve">The post-discharge decrease in anxiety may relate to the burden of hospital visits being removed and a sense </w:t>
      </w:r>
      <w:r w:rsidR="00C80D17">
        <w:rPr>
          <w:rFonts w:ascii="Times New Roman" w:hAnsi="Times New Roman" w:cs="Times New Roman"/>
          <w:sz w:val="24"/>
          <w:szCs w:val="24"/>
        </w:rPr>
        <w:t>of achievement and relief that an important milestone on the road to recovery has been achieved [2</w:t>
      </w:r>
      <w:proofErr w:type="gramStart"/>
      <w:r w:rsidR="00C80D17">
        <w:rPr>
          <w:rFonts w:ascii="Times New Roman" w:hAnsi="Times New Roman" w:cs="Times New Roman"/>
          <w:sz w:val="24"/>
          <w:szCs w:val="24"/>
        </w:rPr>
        <w:t>,9</w:t>
      </w:r>
      <w:proofErr w:type="gramEnd"/>
      <w:r w:rsidR="00C80D17">
        <w:rPr>
          <w:rFonts w:ascii="Times New Roman" w:hAnsi="Times New Roman" w:cs="Times New Roman"/>
          <w:sz w:val="24"/>
          <w:szCs w:val="24"/>
        </w:rPr>
        <w:t>]</w:t>
      </w:r>
      <w:r w:rsidR="00994679">
        <w:rPr>
          <w:rFonts w:ascii="Times New Roman" w:hAnsi="Times New Roman" w:cs="Times New Roman"/>
          <w:sz w:val="24"/>
          <w:szCs w:val="24"/>
        </w:rPr>
        <w:t xml:space="preserve">.  </w:t>
      </w:r>
    </w:p>
    <w:p w:rsidR="00DB46B0" w:rsidRDefault="00E8674B" w:rsidP="00BA53EA">
      <w:pPr>
        <w:spacing w:line="480" w:lineRule="auto"/>
        <w:ind w:firstLine="720"/>
        <w:rPr>
          <w:rFonts w:ascii="Times New Roman" w:hAnsi="Times New Roman" w:cs="Times New Roman"/>
          <w:sz w:val="24"/>
          <w:szCs w:val="24"/>
        </w:rPr>
      </w:pPr>
      <w:r w:rsidRPr="00E8674B">
        <w:rPr>
          <w:rFonts w:ascii="Times New Roman" w:hAnsi="Times New Roman" w:cs="Times New Roman"/>
          <w:sz w:val="24"/>
          <w:szCs w:val="24"/>
        </w:rPr>
        <w:t xml:space="preserve">Consistent with </w:t>
      </w:r>
      <w:r>
        <w:rPr>
          <w:rFonts w:ascii="Times New Roman" w:hAnsi="Times New Roman" w:cs="Times New Roman"/>
          <w:sz w:val="24"/>
          <w:szCs w:val="24"/>
        </w:rPr>
        <w:t xml:space="preserve">general research on the benefits of optimism </w:t>
      </w:r>
      <w:r w:rsidR="00EC3A87">
        <w:rPr>
          <w:rFonts w:ascii="Times New Roman" w:hAnsi="Times New Roman" w:cs="Times New Roman"/>
          <w:sz w:val="24"/>
          <w:szCs w:val="24"/>
        </w:rPr>
        <w:t>[15,16,19,20,21]</w:t>
      </w:r>
      <w:r>
        <w:rPr>
          <w:rFonts w:ascii="Times New Roman" w:hAnsi="Times New Roman" w:cs="Times New Roman"/>
          <w:sz w:val="24"/>
          <w:szCs w:val="24"/>
        </w:rPr>
        <w:t xml:space="preserve"> and </w:t>
      </w:r>
      <w:r w:rsidRPr="00E8674B">
        <w:rPr>
          <w:rFonts w:ascii="Times New Roman" w:hAnsi="Times New Roman" w:cs="Times New Roman"/>
          <w:sz w:val="24"/>
          <w:szCs w:val="24"/>
        </w:rPr>
        <w:t xml:space="preserve">illness perceptions </w:t>
      </w:r>
      <w:r w:rsidR="00EC3A87">
        <w:rPr>
          <w:rFonts w:ascii="Times New Roman" w:hAnsi="Times New Roman" w:cs="Times New Roman"/>
          <w:sz w:val="24"/>
          <w:szCs w:val="24"/>
        </w:rPr>
        <w:t>[26,27,28,29],</w:t>
      </w:r>
      <w:r w:rsidRPr="00E8674B">
        <w:rPr>
          <w:rFonts w:ascii="Times New Roman" w:hAnsi="Times New Roman" w:cs="Times New Roman"/>
          <w:sz w:val="24"/>
          <w:szCs w:val="24"/>
        </w:rPr>
        <w:t xml:space="preserve"> </w:t>
      </w:r>
      <w:r>
        <w:rPr>
          <w:rFonts w:ascii="Times New Roman" w:hAnsi="Times New Roman" w:cs="Times New Roman"/>
          <w:sz w:val="24"/>
          <w:szCs w:val="24"/>
        </w:rPr>
        <w:t xml:space="preserve">optimism about </w:t>
      </w:r>
      <w:r w:rsidRPr="00E8674B">
        <w:rPr>
          <w:rFonts w:ascii="Times New Roman" w:hAnsi="Times New Roman" w:cs="Times New Roman"/>
          <w:sz w:val="24"/>
          <w:szCs w:val="24"/>
        </w:rPr>
        <w:t xml:space="preserve">controllability </w:t>
      </w:r>
      <w:r>
        <w:rPr>
          <w:rFonts w:ascii="Times New Roman" w:hAnsi="Times New Roman" w:cs="Times New Roman"/>
          <w:sz w:val="24"/>
          <w:szCs w:val="24"/>
        </w:rPr>
        <w:t>was</w:t>
      </w:r>
      <w:r w:rsidRPr="00E8674B">
        <w:rPr>
          <w:rFonts w:ascii="Times New Roman" w:hAnsi="Times New Roman" w:cs="Times New Roman"/>
          <w:sz w:val="24"/>
          <w:szCs w:val="24"/>
        </w:rPr>
        <w:t xml:space="preserve"> associated with greater engagement in the rehabilitation process, and </w:t>
      </w:r>
      <w:r>
        <w:rPr>
          <w:rFonts w:ascii="Times New Roman" w:hAnsi="Times New Roman" w:cs="Times New Roman"/>
          <w:sz w:val="24"/>
          <w:szCs w:val="24"/>
        </w:rPr>
        <w:t>optimism about</w:t>
      </w:r>
      <w:r w:rsidRPr="00E8674B">
        <w:rPr>
          <w:rFonts w:ascii="Times New Roman" w:hAnsi="Times New Roman" w:cs="Times New Roman"/>
          <w:sz w:val="24"/>
          <w:szCs w:val="24"/>
        </w:rPr>
        <w:t xml:space="preserve"> consequences </w:t>
      </w:r>
      <w:r>
        <w:rPr>
          <w:rFonts w:ascii="Times New Roman" w:hAnsi="Times New Roman" w:cs="Times New Roman"/>
          <w:sz w:val="24"/>
          <w:szCs w:val="24"/>
        </w:rPr>
        <w:t xml:space="preserve">was associated </w:t>
      </w:r>
      <w:r w:rsidRPr="00E8674B">
        <w:rPr>
          <w:rFonts w:ascii="Times New Roman" w:hAnsi="Times New Roman" w:cs="Times New Roman"/>
          <w:sz w:val="24"/>
          <w:szCs w:val="24"/>
        </w:rPr>
        <w:t>with higher wellbeing</w:t>
      </w:r>
      <w:r>
        <w:rPr>
          <w:rFonts w:ascii="Times New Roman" w:hAnsi="Times New Roman" w:cs="Times New Roman"/>
          <w:sz w:val="24"/>
          <w:szCs w:val="24"/>
        </w:rPr>
        <w:t xml:space="preserve"> and less anxiety</w:t>
      </w:r>
      <w:r w:rsidR="00053F45">
        <w:rPr>
          <w:rFonts w:ascii="Times New Roman" w:hAnsi="Times New Roman" w:cs="Times New Roman"/>
          <w:sz w:val="24"/>
          <w:szCs w:val="24"/>
        </w:rPr>
        <w:t xml:space="preserve"> (</w:t>
      </w:r>
      <w:r w:rsidR="00F07E1E">
        <w:rPr>
          <w:rFonts w:ascii="Times New Roman" w:hAnsi="Times New Roman" w:cs="Times New Roman"/>
          <w:sz w:val="24"/>
          <w:szCs w:val="24"/>
        </w:rPr>
        <w:t>Hypothese</w:t>
      </w:r>
      <w:r w:rsidR="00053F45">
        <w:rPr>
          <w:rFonts w:ascii="Times New Roman" w:hAnsi="Times New Roman" w:cs="Times New Roman"/>
          <w:sz w:val="24"/>
          <w:szCs w:val="24"/>
        </w:rPr>
        <w:t>s 4 and 5)</w:t>
      </w:r>
      <w:r w:rsidRPr="00E8674B">
        <w:rPr>
          <w:rFonts w:ascii="Times New Roman" w:hAnsi="Times New Roman" w:cs="Times New Roman"/>
          <w:sz w:val="24"/>
          <w:szCs w:val="24"/>
        </w:rPr>
        <w:t xml:space="preserve">.  </w:t>
      </w:r>
      <w:r w:rsidR="007C3073">
        <w:rPr>
          <w:rFonts w:ascii="Times New Roman" w:hAnsi="Times New Roman" w:cs="Times New Roman"/>
          <w:sz w:val="24"/>
          <w:szCs w:val="24"/>
        </w:rPr>
        <w:t xml:space="preserve">The prediction that optimism about controllability would also be associated with emotional health was less well supported, with only the correlation between WEMWBS and control-patient scores being significant. </w:t>
      </w:r>
      <w:r w:rsidR="00BA7070">
        <w:rPr>
          <w:rFonts w:ascii="Times New Roman" w:hAnsi="Times New Roman" w:cs="Times New Roman"/>
          <w:sz w:val="24"/>
          <w:szCs w:val="24"/>
        </w:rPr>
        <w:t xml:space="preserve">  </w:t>
      </w:r>
      <w:r w:rsidR="007C3073">
        <w:rPr>
          <w:rFonts w:ascii="Times New Roman" w:hAnsi="Times New Roman" w:cs="Times New Roman"/>
          <w:sz w:val="24"/>
          <w:szCs w:val="24"/>
        </w:rPr>
        <w:t xml:space="preserve"> </w:t>
      </w:r>
      <w:r w:rsidRPr="00E8674B">
        <w:rPr>
          <w:rFonts w:ascii="Times New Roman" w:hAnsi="Times New Roman" w:cs="Times New Roman"/>
          <w:sz w:val="24"/>
          <w:szCs w:val="24"/>
        </w:rPr>
        <w:lastRenderedPageBreak/>
        <w:t>Th</w:t>
      </w:r>
      <w:r w:rsidR="004E699B">
        <w:rPr>
          <w:rFonts w:ascii="Times New Roman" w:hAnsi="Times New Roman" w:cs="Times New Roman"/>
          <w:sz w:val="24"/>
          <w:szCs w:val="24"/>
        </w:rPr>
        <w:t xml:space="preserve">e </w:t>
      </w:r>
      <w:r w:rsidRPr="00E8674B">
        <w:rPr>
          <w:rFonts w:ascii="Times New Roman" w:hAnsi="Times New Roman" w:cs="Times New Roman"/>
          <w:sz w:val="24"/>
          <w:szCs w:val="24"/>
        </w:rPr>
        <w:t xml:space="preserve">association between optimistic beliefs and </w:t>
      </w:r>
      <w:r w:rsidR="00E122E2">
        <w:rPr>
          <w:rFonts w:ascii="Times New Roman" w:hAnsi="Times New Roman" w:cs="Times New Roman"/>
          <w:sz w:val="24"/>
          <w:szCs w:val="24"/>
        </w:rPr>
        <w:t>emotional health</w:t>
      </w:r>
      <w:r w:rsidRPr="00E8674B">
        <w:rPr>
          <w:rFonts w:ascii="Times New Roman" w:hAnsi="Times New Roman" w:cs="Times New Roman"/>
          <w:sz w:val="24"/>
          <w:szCs w:val="24"/>
        </w:rPr>
        <w:t xml:space="preserve"> is </w:t>
      </w:r>
      <w:r w:rsidR="005A2385">
        <w:rPr>
          <w:rFonts w:ascii="Times New Roman" w:hAnsi="Times New Roman" w:cs="Times New Roman"/>
          <w:sz w:val="24"/>
          <w:szCs w:val="24"/>
        </w:rPr>
        <w:t xml:space="preserve">also </w:t>
      </w:r>
      <w:r w:rsidRPr="00E8674B">
        <w:rPr>
          <w:rFonts w:ascii="Times New Roman" w:hAnsi="Times New Roman" w:cs="Times New Roman"/>
          <w:sz w:val="24"/>
          <w:szCs w:val="24"/>
        </w:rPr>
        <w:t xml:space="preserve">consistent with findings </w:t>
      </w:r>
      <w:r w:rsidR="00270AFB">
        <w:rPr>
          <w:rFonts w:ascii="Times New Roman" w:hAnsi="Times New Roman" w:cs="Times New Roman"/>
          <w:sz w:val="24"/>
          <w:szCs w:val="24"/>
        </w:rPr>
        <w:t xml:space="preserve">from qualitative studies </w:t>
      </w:r>
      <w:r w:rsidRPr="00E8674B">
        <w:rPr>
          <w:rFonts w:ascii="Times New Roman" w:hAnsi="Times New Roman" w:cs="Times New Roman"/>
          <w:sz w:val="24"/>
          <w:szCs w:val="24"/>
        </w:rPr>
        <w:t xml:space="preserve">that </w:t>
      </w:r>
      <w:r w:rsidR="004E699B">
        <w:rPr>
          <w:rFonts w:ascii="Times New Roman" w:hAnsi="Times New Roman" w:cs="Times New Roman"/>
          <w:sz w:val="24"/>
          <w:szCs w:val="24"/>
        </w:rPr>
        <w:t xml:space="preserve">some </w:t>
      </w:r>
      <w:r w:rsidRPr="00E8674B">
        <w:rPr>
          <w:rFonts w:ascii="Times New Roman" w:hAnsi="Times New Roman" w:cs="Times New Roman"/>
          <w:sz w:val="24"/>
          <w:szCs w:val="24"/>
        </w:rPr>
        <w:t xml:space="preserve">family members view optimism </w:t>
      </w:r>
      <w:r w:rsidR="004E699B">
        <w:rPr>
          <w:rFonts w:ascii="Times New Roman" w:hAnsi="Times New Roman" w:cs="Times New Roman"/>
          <w:sz w:val="24"/>
          <w:szCs w:val="24"/>
        </w:rPr>
        <w:t xml:space="preserve">in the post-acute phase </w:t>
      </w:r>
      <w:r w:rsidRPr="00E8674B">
        <w:rPr>
          <w:rFonts w:ascii="Times New Roman" w:hAnsi="Times New Roman" w:cs="Times New Roman"/>
          <w:sz w:val="24"/>
          <w:szCs w:val="24"/>
        </w:rPr>
        <w:t>as a</w:t>
      </w:r>
      <w:r w:rsidR="00E122E2">
        <w:rPr>
          <w:rFonts w:ascii="Times New Roman" w:hAnsi="Times New Roman" w:cs="Times New Roman"/>
          <w:sz w:val="24"/>
          <w:szCs w:val="24"/>
        </w:rPr>
        <w:t xml:space="preserve"> useful coping strategy </w:t>
      </w:r>
      <w:r w:rsidR="00EC3A87">
        <w:rPr>
          <w:rFonts w:ascii="Times New Roman" w:hAnsi="Times New Roman" w:cs="Times New Roman"/>
          <w:sz w:val="24"/>
          <w:szCs w:val="24"/>
        </w:rPr>
        <w:t>[7</w:t>
      </w:r>
      <w:proofErr w:type="gramStart"/>
      <w:r w:rsidR="00EC3A87">
        <w:rPr>
          <w:rFonts w:ascii="Times New Roman" w:hAnsi="Times New Roman" w:cs="Times New Roman"/>
          <w:sz w:val="24"/>
          <w:szCs w:val="24"/>
        </w:rPr>
        <w:t>,8</w:t>
      </w:r>
      <w:proofErr w:type="gramEnd"/>
      <w:r w:rsidR="00EC3A87">
        <w:rPr>
          <w:rFonts w:ascii="Times New Roman" w:hAnsi="Times New Roman" w:cs="Times New Roman"/>
          <w:sz w:val="24"/>
          <w:szCs w:val="24"/>
        </w:rPr>
        <w:t>]</w:t>
      </w:r>
      <w:r w:rsidRPr="00E8674B">
        <w:rPr>
          <w:rFonts w:ascii="Times New Roman" w:hAnsi="Times New Roman" w:cs="Times New Roman"/>
          <w:sz w:val="24"/>
          <w:szCs w:val="24"/>
        </w:rPr>
        <w:t>.</w:t>
      </w:r>
      <w:r>
        <w:rPr>
          <w:rFonts w:ascii="Times New Roman" w:hAnsi="Times New Roman" w:cs="Times New Roman"/>
          <w:sz w:val="24"/>
          <w:szCs w:val="24"/>
        </w:rPr>
        <w:t xml:space="preserve"> </w:t>
      </w:r>
    </w:p>
    <w:p w:rsidR="00517381" w:rsidRPr="00517381" w:rsidRDefault="00517381" w:rsidP="00BA53EA">
      <w:pPr>
        <w:spacing w:line="480" w:lineRule="auto"/>
        <w:ind w:firstLine="720"/>
        <w:rPr>
          <w:rFonts w:ascii="Times New Roman" w:hAnsi="Times New Roman" w:cs="Times New Roman"/>
          <w:bCs/>
          <w:i/>
          <w:sz w:val="24"/>
          <w:szCs w:val="24"/>
        </w:rPr>
      </w:pPr>
      <w:r w:rsidRPr="00517381">
        <w:rPr>
          <w:rFonts w:ascii="Times New Roman" w:hAnsi="Times New Roman" w:cs="Times New Roman"/>
          <w:bCs/>
          <w:i/>
          <w:sz w:val="24"/>
          <w:szCs w:val="24"/>
        </w:rPr>
        <w:t>Limitations of the study</w:t>
      </w:r>
    </w:p>
    <w:p w:rsidR="00517381" w:rsidRPr="00517381" w:rsidRDefault="00517381" w:rsidP="00BA53EA">
      <w:pPr>
        <w:spacing w:line="480" w:lineRule="auto"/>
        <w:ind w:firstLine="720"/>
        <w:rPr>
          <w:rFonts w:ascii="Times New Roman" w:hAnsi="Times New Roman" w:cs="Times New Roman"/>
          <w:sz w:val="24"/>
          <w:szCs w:val="24"/>
        </w:rPr>
      </w:pPr>
      <w:r w:rsidRPr="00517381">
        <w:rPr>
          <w:rFonts w:ascii="Times New Roman" w:hAnsi="Times New Roman" w:cs="Times New Roman"/>
          <w:bCs/>
          <w:sz w:val="24"/>
          <w:szCs w:val="24"/>
        </w:rPr>
        <w:t>Some limitations to the study should be noted.  The sample was self-selected</w:t>
      </w:r>
      <w:r w:rsidRPr="00517381">
        <w:rPr>
          <w:rFonts w:ascii="Times New Roman" w:hAnsi="Times New Roman" w:cs="Times New Roman"/>
          <w:sz w:val="24"/>
          <w:szCs w:val="24"/>
        </w:rPr>
        <w:t xml:space="preserve"> and not representative of the wider population served by the three rehabilitation units involved in the study (e.g. ethnic minorities were underrepresented).  The number of participants who took part in the follow-up was smaller than anticipated and consequently the </w:t>
      </w:r>
      <w:r w:rsidR="005A3E8D">
        <w:rPr>
          <w:rFonts w:ascii="Times New Roman" w:hAnsi="Times New Roman" w:cs="Times New Roman"/>
          <w:sz w:val="24"/>
          <w:szCs w:val="24"/>
        </w:rPr>
        <w:t xml:space="preserve">associated </w:t>
      </w:r>
      <w:r w:rsidRPr="00517381">
        <w:rPr>
          <w:rFonts w:ascii="Times New Roman" w:hAnsi="Times New Roman" w:cs="Times New Roman"/>
          <w:sz w:val="24"/>
          <w:szCs w:val="24"/>
        </w:rPr>
        <w:t xml:space="preserve">statistical tests were under-powered.  </w:t>
      </w:r>
      <w:r w:rsidR="0041189D" w:rsidRPr="0041189D">
        <w:rPr>
          <w:rFonts w:ascii="Times New Roman" w:hAnsi="Times New Roman" w:cs="Times New Roman"/>
          <w:sz w:val="24"/>
          <w:szCs w:val="24"/>
        </w:rPr>
        <w:t xml:space="preserve">The restricted sample size also meant that the separate analyses of the stroke and TBI cases were under-powered.  </w:t>
      </w:r>
      <w:r w:rsidR="003A75FD">
        <w:rPr>
          <w:rFonts w:ascii="Times New Roman" w:hAnsi="Times New Roman" w:cs="Times New Roman"/>
          <w:sz w:val="24"/>
          <w:szCs w:val="24"/>
        </w:rPr>
        <w:t xml:space="preserve">Other studies have similarly reported </w:t>
      </w:r>
      <w:r w:rsidR="008B14B4">
        <w:rPr>
          <w:rFonts w:ascii="Times New Roman" w:hAnsi="Times New Roman" w:cs="Times New Roman"/>
          <w:sz w:val="24"/>
          <w:szCs w:val="24"/>
        </w:rPr>
        <w:t xml:space="preserve">high </w:t>
      </w:r>
      <w:r w:rsidR="003A75FD">
        <w:rPr>
          <w:rFonts w:ascii="Times New Roman" w:hAnsi="Times New Roman" w:cs="Times New Roman"/>
          <w:sz w:val="24"/>
          <w:szCs w:val="24"/>
        </w:rPr>
        <w:t xml:space="preserve">attrition rates </w:t>
      </w:r>
      <w:r w:rsidR="0095640C">
        <w:rPr>
          <w:rFonts w:ascii="Times New Roman" w:hAnsi="Times New Roman" w:cs="Times New Roman"/>
          <w:sz w:val="24"/>
          <w:szCs w:val="24"/>
        </w:rPr>
        <w:t>in longitudinal stud</w:t>
      </w:r>
      <w:r w:rsidR="003A75FD">
        <w:rPr>
          <w:rFonts w:ascii="Times New Roman" w:hAnsi="Times New Roman" w:cs="Times New Roman"/>
          <w:sz w:val="24"/>
          <w:szCs w:val="24"/>
        </w:rPr>
        <w:t>ies in ABI [32</w:t>
      </w:r>
      <w:proofErr w:type="gramStart"/>
      <w:r w:rsidR="003A75FD">
        <w:rPr>
          <w:rFonts w:ascii="Times New Roman" w:hAnsi="Times New Roman" w:cs="Times New Roman"/>
          <w:sz w:val="24"/>
          <w:szCs w:val="24"/>
        </w:rPr>
        <w:t>,</w:t>
      </w:r>
      <w:r w:rsidR="00EC3A87">
        <w:rPr>
          <w:rFonts w:ascii="Times New Roman" w:hAnsi="Times New Roman" w:cs="Times New Roman"/>
          <w:sz w:val="24"/>
          <w:szCs w:val="24"/>
        </w:rPr>
        <w:t>41</w:t>
      </w:r>
      <w:proofErr w:type="gramEnd"/>
      <w:r w:rsidR="003A75FD">
        <w:rPr>
          <w:rFonts w:ascii="Times New Roman" w:hAnsi="Times New Roman" w:cs="Times New Roman"/>
          <w:sz w:val="24"/>
          <w:szCs w:val="24"/>
        </w:rPr>
        <w:t>]</w:t>
      </w:r>
      <w:r w:rsidR="0095640C">
        <w:rPr>
          <w:rFonts w:ascii="Times New Roman" w:hAnsi="Times New Roman" w:cs="Times New Roman"/>
          <w:sz w:val="24"/>
          <w:szCs w:val="24"/>
        </w:rPr>
        <w:t xml:space="preserve">.  </w:t>
      </w:r>
      <w:r w:rsidR="001C4FF0">
        <w:rPr>
          <w:rFonts w:ascii="Times New Roman" w:hAnsi="Times New Roman" w:cs="Times New Roman"/>
          <w:sz w:val="24"/>
          <w:szCs w:val="24"/>
        </w:rPr>
        <w:t xml:space="preserve">Because of the failure to meet the requirements of the power analysis, </w:t>
      </w:r>
      <w:r w:rsidR="00492E5B">
        <w:rPr>
          <w:rFonts w:ascii="Times New Roman" w:hAnsi="Times New Roman" w:cs="Times New Roman"/>
          <w:sz w:val="24"/>
          <w:szCs w:val="24"/>
        </w:rPr>
        <w:t xml:space="preserve">caution </w:t>
      </w:r>
      <w:r w:rsidR="001C4FF0">
        <w:rPr>
          <w:rFonts w:ascii="Times New Roman" w:hAnsi="Times New Roman" w:cs="Times New Roman"/>
          <w:sz w:val="24"/>
          <w:szCs w:val="24"/>
        </w:rPr>
        <w:t xml:space="preserve">is needed </w:t>
      </w:r>
      <w:r w:rsidR="00492E5B">
        <w:rPr>
          <w:rFonts w:ascii="Times New Roman" w:hAnsi="Times New Roman" w:cs="Times New Roman"/>
          <w:sz w:val="24"/>
          <w:szCs w:val="24"/>
        </w:rPr>
        <w:t xml:space="preserve">in respect of interpreting non-significant findings and using sample statistics to estimate population parameters (e.g. the frequencies in table 3 may be inaccurate estimates of the population frequencies).  </w:t>
      </w:r>
      <w:r w:rsidR="003820A7">
        <w:rPr>
          <w:rFonts w:ascii="Times New Roman" w:hAnsi="Times New Roman" w:cs="Times New Roman"/>
          <w:sz w:val="24"/>
          <w:szCs w:val="24"/>
        </w:rPr>
        <w:t xml:space="preserve">For the third </w:t>
      </w:r>
      <w:r w:rsidR="00C47BF2">
        <w:rPr>
          <w:rFonts w:ascii="Times New Roman" w:hAnsi="Times New Roman" w:cs="Times New Roman"/>
          <w:sz w:val="24"/>
          <w:szCs w:val="24"/>
        </w:rPr>
        <w:t>hypothesis</w:t>
      </w:r>
      <w:r w:rsidR="003820A7">
        <w:rPr>
          <w:rFonts w:ascii="Times New Roman" w:hAnsi="Times New Roman" w:cs="Times New Roman"/>
          <w:sz w:val="24"/>
          <w:szCs w:val="24"/>
        </w:rPr>
        <w:t xml:space="preserve"> </w:t>
      </w:r>
      <w:r w:rsidR="003820A7" w:rsidRPr="003820A7">
        <w:rPr>
          <w:rFonts w:ascii="Times New Roman" w:hAnsi="Times New Roman" w:cs="Times New Roman"/>
          <w:sz w:val="24"/>
          <w:szCs w:val="24"/>
        </w:rPr>
        <w:t>(d</w:t>
      </w:r>
      <w:r w:rsidR="003820A7" w:rsidRPr="003820A7">
        <w:rPr>
          <w:rFonts w:ascii="Times New Roman" w:hAnsi="Times New Roman" w:cs="Times New Roman"/>
          <w:bCs/>
          <w:sz w:val="24"/>
          <w:szCs w:val="24"/>
        </w:rPr>
        <w:t>ischarge triggers a downward adjustment of expectations and a consequent emotional crisis</w:t>
      </w:r>
      <w:r w:rsidR="00932C55">
        <w:rPr>
          <w:rFonts w:ascii="Times New Roman" w:hAnsi="Times New Roman" w:cs="Times New Roman"/>
          <w:bCs/>
          <w:sz w:val="24"/>
          <w:szCs w:val="24"/>
        </w:rPr>
        <w:t>), a within-groups longitudinal design that assessed the same group of people</w:t>
      </w:r>
      <w:r w:rsidR="00546F21">
        <w:rPr>
          <w:rFonts w:ascii="Times New Roman" w:hAnsi="Times New Roman" w:cs="Times New Roman"/>
          <w:bCs/>
          <w:sz w:val="24"/>
          <w:szCs w:val="24"/>
        </w:rPr>
        <w:t>,</w:t>
      </w:r>
      <w:r w:rsidR="00932C55">
        <w:rPr>
          <w:rFonts w:ascii="Times New Roman" w:hAnsi="Times New Roman" w:cs="Times New Roman"/>
          <w:bCs/>
          <w:sz w:val="24"/>
          <w:szCs w:val="24"/>
        </w:rPr>
        <w:t xml:space="preserve"> before and after discharge, would have provided a more convincing test than the between-groups design that was used</w:t>
      </w:r>
      <w:r w:rsidR="00C47BF2">
        <w:rPr>
          <w:rFonts w:ascii="Times New Roman" w:hAnsi="Times New Roman" w:cs="Times New Roman"/>
          <w:bCs/>
          <w:sz w:val="24"/>
          <w:szCs w:val="24"/>
        </w:rPr>
        <w:t>,</w:t>
      </w:r>
      <w:r w:rsidR="00193758">
        <w:rPr>
          <w:rFonts w:ascii="Times New Roman" w:hAnsi="Times New Roman" w:cs="Times New Roman"/>
          <w:bCs/>
          <w:sz w:val="24"/>
          <w:szCs w:val="24"/>
        </w:rPr>
        <w:t xml:space="preserve"> because it would have provided better control over other variables that may have affected expectations and emotional status</w:t>
      </w:r>
      <w:r w:rsidR="003820A7" w:rsidRPr="003820A7">
        <w:rPr>
          <w:rFonts w:ascii="Times New Roman" w:hAnsi="Times New Roman" w:cs="Times New Roman"/>
          <w:bCs/>
          <w:sz w:val="24"/>
          <w:szCs w:val="24"/>
        </w:rPr>
        <w:t>.</w:t>
      </w:r>
      <w:r w:rsidR="003820A7" w:rsidRPr="003820A7">
        <w:rPr>
          <w:rFonts w:ascii="Times New Roman" w:hAnsi="Times New Roman" w:cs="Times New Roman"/>
          <w:bCs/>
          <w:i/>
          <w:sz w:val="24"/>
          <w:szCs w:val="24"/>
        </w:rPr>
        <w:t xml:space="preserve"> </w:t>
      </w:r>
      <w:r w:rsidR="003820A7">
        <w:rPr>
          <w:rFonts w:ascii="Times New Roman" w:hAnsi="Times New Roman" w:cs="Times New Roman"/>
          <w:sz w:val="24"/>
          <w:szCs w:val="24"/>
        </w:rPr>
        <w:t xml:space="preserve"> </w:t>
      </w:r>
      <w:r w:rsidRPr="00517381">
        <w:rPr>
          <w:rFonts w:ascii="Times New Roman" w:hAnsi="Times New Roman" w:cs="Times New Roman"/>
          <w:sz w:val="24"/>
          <w:szCs w:val="24"/>
        </w:rPr>
        <w:t xml:space="preserve">Although those who eventually took part in the follow-up did not differ from the others at Time 1 in terms of the demographic and questionnaire variables, it may nevertheless be the case that the follow-up group was not representative of the larger sample (e.g. those with higher wellbeing </w:t>
      </w:r>
      <w:r w:rsidR="0030307B">
        <w:rPr>
          <w:rFonts w:ascii="Times New Roman" w:hAnsi="Times New Roman" w:cs="Times New Roman"/>
          <w:sz w:val="24"/>
          <w:szCs w:val="24"/>
        </w:rPr>
        <w:t>at Time 2 may</w:t>
      </w:r>
      <w:r w:rsidRPr="00517381">
        <w:rPr>
          <w:rFonts w:ascii="Times New Roman" w:hAnsi="Times New Roman" w:cs="Times New Roman"/>
          <w:sz w:val="24"/>
          <w:szCs w:val="24"/>
        </w:rPr>
        <w:t xml:space="preserve"> have been more likely to agree to take part).  </w:t>
      </w:r>
      <w:r w:rsidR="00EF3BD2">
        <w:rPr>
          <w:rFonts w:ascii="Times New Roman" w:hAnsi="Times New Roman" w:cs="Times New Roman"/>
          <w:sz w:val="24"/>
          <w:szCs w:val="24"/>
        </w:rPr>
        <w:t xml:space="preserve">No information was gathered about the </w:t>
      </w:r>
      <w:r w:rsidR="00A232BF">
        <w:rPr>
          <w:rFonts w:ascii="Times New Roman" w:hAnsi="Times New Roman" w:cs="Times New Roman"/>
          <w:sz w:val="24"/>
          <w:szCs w:val="24"/>
        </w:rPr>
        <w:t xml:space="preserve">nature or </w:t>
      </w:r>
      <w:r w:rsidR="00EF3BD2">
        <w:rPr>
          <w:rFonts w:ascii="Times New Roman" w:hAnsi="Times New Roman" w:cs="Times New Roman"/>
          <w:sz w:val="24"/>
          <w:szCs w:val="24"/>
        </w:rPr>
        <w:t>severity of the impairments</w:t>
      </w:r>
      <w:r w:rsidR="00A232BF">
        <w:rPr>
          <w:rFonts w:ascii="Times New Roman" w:hAnsi="Times New Roman" w:cs="Times New Roman"/>
          <w:sz w:val="24"/>
          <w:szCs w:val="24"/>
        </w:rPr>
        <w:t xml:space="preserve"> resulting from the ABI, which may have been a relevant factor to consider.  However, the fact that recruitment took place at post-acute rehabilitation </w:t>
      </w:r>
      <w:r w:rsidR="00A232BF">
        <w:rPr>
          <w:rFonts w:ascii="Times New Roman" w:hAnsi="Times New Roman" w:cs="Times New Roman"/>
          <w:sz w:val="24"/>
          <w:szCs w:val="24"/>
        </w:rPr>
        <w:lastRenderedPageBreak/>
        <w:t xml:space="preserve">units does indicate that all patients had a substantial degree of impairment.  </w:t>
      </w:r>
      <w:r w:rsidRPr="00517381">
        <w:rPr>
          <w:rFonts w:ascii="Times New Roman" w:hAnsi="Times New Roman" w:cs="Times New Roman"/>
          <w:sz w:val="24"/>
          <w:szCs w:val="24"/>
        </w:rPr>
        <w:t xml:space="preserve">Although they generally performed well in this study, evidence about the psychometric properties of some of the questionnaires (specifically, the IRQ and </w:t>
      </w:r>
      <w:r w:rsidR="008158EF">
        <w:rPr>
          <w:rFonts w:ascii="Times New Roman" w:hAnsi="Times New Roman" w:cs="Times New Roman"/>
          <w:sz w:val="24"/>
          <w:szCs w:val="24"/>
        </w:rPr>
        <w:t>IPQ-CABI</w:t>
      </w:r>
      <w:r w:rsidRPr="00517381">
        <w:rPr>
          <w:rFonts w:ascii="Times New Roman" w:hAnsi="Times New Roman" w:cs="Times New Roman"/>
          <w:sz w:val="24"/>
          <w:szCs w:val="24"/>
        </w:rPr>
        <w:t xml:space="preserve">) is limited.  </w:t>
      </w:r>
      <w:r w:rsidR="00EF5091">
        <w:rPr>
          <w:rFonts w:ascii="Times New Roman" w:hAnsi="Times New Roman" w:cs="Times New Roman"/>
          <w:sz w:val="24"/>
          <w:szCs w:val="24"/>
        </w:rPr>
        <w:t>The validity of the IRQ in particular might be questioned because it relie</w:t>
      </w:r>
      <w:r w:rsidR="00A620F4">
        <w:rPr>
          <w:rFonts w:ascii="Times New Roman" w:hAnsi="Times New Roman" w:cs="Times New Roman"/>
          <w:sz w:val="24"/>
          <w:szCs w:val="24"/>
        </w:rPr>
        <w:t>d</w:t>
      </w:r>
      <w:r w:rsidR="00EF5091">
        <w:rPr>
          <w:rFonts w:ascii="Times New Roman" w:hAnsi="Times New Roman" w:cs="Times New Roman"/>
          <w:sz w:val="24"/>
          <w:szCs w:val="24"/>
        </w:rPr>
        <w:t xml:space="preserve"> on self-report and, in the case of the post-discharge group, on retrospective recall.  However, it correlated reasonably well with the staff measure of participation</w:t>
      </w:r>
      <w:r w:rsidR="00A620F4">
        <w:rPr>
          <w:rFonts w:ascii="Times New Roman" w:hAnsi="Times New Roman" w:cs="Times New Roman"/>
          <w:sz w:val="24"/>
          <w:szCs w:val="24"/>
        </w:rPr>
        <w:t>,</w:t>
      </w:r>
      <w:r w:rsidR="00EF5091">
        <w:rPr>
          <w:rFonts w:ascii="Times New Roman" w:hAnsi="Times New Roman" w:cs="Times New Roman"/>
          <w:sz w:val="24"/>
          <w:szCs w:val="24"/>
        </w:rPr>
        <w:t xml:space="preserve"> and results relating to the IRQ were largely consistent with those obtained using the staff measure (table 5).  </w:t>
      </w:r>
      <w:r w:rsidRPr="00517381">
        <w:rPr>
          <w:rFonts w:ascii="Times New Roman" w:hAnsi="Times New Roman" w:cs="Times New Roman"/>
          <w:sz w:val="24"/>
          <w:szCs w:val="24"/>
        </w:rPr>
        <w:t>Finally, due to the nature of the study’s design, definitive causal interpretations of the correlations are not possible.  For example, optimis</w:t>
      </w:r>
      <w:r w:rsidR="0030307B">
        <w:rPr>
          <w:rFonts w:ascii="Times New Roman" w:hAnsi="Times New Roman" w:cs="Times New Roman"/>
          <w:sz w:val="24"/>
          <w:szCs w:val="24"/>
        </w:rPr>
        <w:t>m</w:t>
      </w:r>
      <w:r w:rsidRPr="00517381">
        <w:rPr>
          <w:rFonts w:ascii="Times New Roman" w:hAnsi="Times New Roman" w:cs="Times New Roman"/>
          <w:sz w:val="24"/>
          <w:szCs w:val="24"/>
        </w:rPr>
        <w:t xml:space="preserve"> may be the result, rather than the cause, of better wellbeing.   </w:t>
      </w:r>
    </w:p>
    <w:p w:rsidR="00FC5A85" w:rsidRPr="00FC5A85" w:rsidRDefault="00FC5A85" w:rsidP="00BA53EA">
      <w:pPr>
        <w:spacing w:line="480" w:lineRule="auto"/>
        <w:ind w:firstLine="720"/>
        <w:rPr>
          <w:rFonts w:ascii="Times New Roman" w:hAnsi="Times New Roman" w:cs="Times New Roman"/>
          <w:i/>
          <w:sz w:val="24"/>
          <w:szCs w:val="24"/>
        </w:rPr>
      </w:pPr>
      <w:r w:rsidRPr="00FC5A85">
        <w:rPr>
          <w:rFonts w:ascii="Times New Roman" w:hAnsi="Times New Roman" w:cs="Times New Roman"/>
          <w:i/>
          <w:sz w:val="24"/>
          <w:szCs w:val="24"/>
        </w:rPr>
        <w:t>Implications of present study</w:t>
      </w:r>
    </w:p>
    <w:p w:rsidR="00A857AC" w:rsidRPr="00A857AC" w:rsidRDefault="0030307B"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these limitations, the present study suggests that family expectations about recovery after ABI merit further investigation</w:t>
      </w:r>
      <w:r w:rsidR="00A857AC">
        <w:rPr>
          <w:rFonts w:ascii="Times New Roman" w:hAnsi="Times New Roman" w:cs="Times New Roman"/>
          <w:sz w:val="24"/>
          <w:szCs w:val="24"/>
        </w:rPr>
        <w:t xml:space="preserve">.  </w:t>
      </w:r>
      <w:r w:rsidR="00A857AC" w:rsidRPr="00A857AC">
        <w:rPr>
          <w:rFonts w:ascii="Times New Roman" w:hAnsi="Times New Roman" w:cs="Times New Roman"/>
          <w:sz w:val="24"/>
          <w:szCs w:val="24"/>
        </w:rPr>
        <w:t xml:space="preserve">The results suggest that </w:t>
      </w:r>
      <w:r w:rsidR="00A857AC">
        <w:rPr>
          <w:rFonts w:ascii="Times New Roman" w:hAnsi="Times New Roman" w:cs="Times New Roman"/>
          <w:sz w:val="24"/>
          <w:szCs w:val="24"/>
        </w:rPr>
        <w:t>optimism</w:t>
      </w:r>
      <w:r w:rsidR="00A857AC" w:rsidRPr="00A857AC">
        <w:rPr>
          <w:rFonts w:ascii="Times New Roman" w:hAnsi="Times New Roman" w:cs="Times New Roman"/>
          <w:sz w:val="24"/>
          <w:szCs w:val="24"/>
        </w:rPr>
        <w:t xml:space="preserve"> may contribute to </w:t>
      </w:r>
      <w:r w:rsidR="00A857AC">
        <w:rPr>
          <w:rFonts w:ascii="Times New Roman" w:hAnsi="Times New Roman" w:cs="Times New Roman"/>
          <w:sz w:val="24"/>
          <w:szCs w:val="24"/>
        </w:rPr>
        <w:t>the emotional health of family carers</w:t>
      </w:r>
      <w:r w:rsidR="00A857AC" w:rsidRPr="00A857AC">
        <w:rPr>
          <w:rFonts w:ascii="Times New Roman" w:hAnsi="Times New Roman" w:cs="Times New Roman"/>
          <w:sz w:val="24"/>
          <w:szCs w:val="24"/>
        </w:rPr>
        <w:t xml:space="preserve"> </w:t>
      </w:r>
      <w:r w:rsidR="00A857AC">
        <w:rPr>
          <w:rFonts w:ascii="Times New Roman" w:hAnsi="Times New Roman" w:cs="Times New Roman"/>
          <w:sz w:val="24"/>
          <w:szCs w:val="24"/>
        </w:rPr>
        <w:t xml:space="preserve">(both positively and negatively) </w:t>
      </w:r>
      <w:r w:rsidR="00A857AC" w:rsidRPr="00A857AC">
        <w:rPr>
          <w:rFonts w:ascii="Times New Roman" w:hAnsi="Times New Roman" w:cs="Times New Roman"/>
          <w:sz w:val="24"/>
          <w:szCs w:val="24"/>
        </w:rPr>
        <w:t xml:space="preserve">and </w:t>
      </w:r>
      <w:r w:rsidR="00A857AC">
        <w:rPr>
          <w:rFonts w:ascii="Times New Roman" w:hAnsi="Times New Roman" w:cs="Times New Roman"/>
          <w:sz w:val="24"/>
          <w:szCs w:val="24"/>
        </w:rPr>
        <w:t xml:space="preserve">their </w:t>
      </w:r>
      <w:r w:rsidR="00A857AC" w:rsidRPr="00A857AC">
        <w:rPr>
          <w:rFonts w:ascii="Times New Roman" w:hAnsi="Times New Roman" w:cs="Times New Roman"/>
          <w:sz w:val="24"/>
          <w:szCs w:val="24"/>
        </w:rPr>
        <w:t xml:space="preserve">involvement in the rehabilitation process.  These are two outcomes that have been highlighted as an important focus for rehabilitation services.  The impact of ABI on the </w:t>
      </w:r>
      <w:r w:rsidR="00A857AC">
        <w:rPr>
          <w:rFonts w:ascii="Times New Roman" w:hAnsi="Times New Roman" w:cs="Times New Roman"/>
          <w:sz w:val="24"/>
          <w:szCs w:val="24"/>
        </w:rPr>
        <w:t>emotional</w:t>
      </w:r>
      <w:r w:rsidR="00A857AC" w:rsidRPr="00A857AC">
        <w:rPr>
          <w:rFonts w:ascii="Times New Roman" w:hAnsi="Times New Roman" w:cs="Times New Roman"/>
          <w:sz w:val="24"/>
          <w:szCs w:val="24"/>
        </w:rPr>
        <w:t xml:space="preserve"> health of family carers has been well documented.  </w:t>
      </w:r>
      <w:r w:rsidR="00A857AC">
        <w:rPr>
          <w:rFonts w:ascii="Times New Roman" w:hAnsi="Times New Roman" w:cs="Times New Roman"/>
          <w:sz w:val="24"/>
          <w:szCs w:val="24"/>
        </w:rPr>
        <w:t>Increased</w:t>
      </w:r>
      <w:r w:rsidR="00A857AC" w:rsidRPr="00A857AC">
        <w:rPr>
          <w:rFonts w:ascii="Times New Roman" w:hAnsi="Times New Roman" w:cs="Times New Roman"/>
          <w:sz w:val="24"/>
          <w:szCs w:val="24"/>
        </w:rPr>
        <w:t xml:space="preserve"> rates of stress and depression, and reduced quality of life</w:t>
      </w:r>
      <w:r w:rsidR="00A857AC">
        <w:rPr>
          <w:rFonts w:ascii="Times New Roman" w:hAnsi="Times New Roman" w:cs="Times New Roman"/>
          <w:sz w:val="24"/>
          <w:szCs w:val="24"/>
        </w:rPr>
        <w:t xml:space="preserve"> and wellbeing</w:t>
      </w:r>
      <w:r w:rsidR="00A857AC" w:rsidRPr="00A857AC">
        <w:rPr>
          <w:rFonts w:ascii="Times New Roman" w:hAnsi="Times New Roman" w:cs="Times New Roman"/>
          <w:sz w:val="24"/>
          <w:szCs w:val="24"/>
        </w:rPr>
        <w:t xml:space="preserve">, have often been reported </w:t>
      </w:r>
      <w:r w:rsidR="009154B8">
        <w:rPr>
          <w:rFonts w:ascii="Times New Roman" w:hAnsi="Times New Roman" w:cs="Times New Roman"/>
          <w:sz w:val="24"/>
          <w:szCs w:val="24"/>
        </w:rPr>
        <w:t>[30</w:t>
      </w:r>
      <w:proofErr w:type="gramStart"/>
      <w:r w:rsidR="009154B8">
        <w:rPr>
          <w:rFonts w:ascii="Times New Roman" w:hAnsi="Times New Roman" w:cs="Times New Roman"/>
          <w:sz w:val="24"/>
          <w:szCs w:val="24"/>
        </w:rPr>
        <w:t>,41,42,43</w:t>
      </w:r>
      <w:proofErr w:type="gramEnd"/>
      <w:r w:rsidR="009154B8">
        <w:rPr>
          <w:rFonts w:ascii="Times New Roman" w:hAnsi="Times New Roman" w:cs="Times New Roman"/>
          <w:sz w:val="24"/>
          <w:szCs w:val="24"/>
        </w:rPr>
        <w:t>]</w:t>
      </w:r>
      <w:r w:rsidR="00A857AC" w:rsidRPr="00A857AC">
        <w:rPr>
          <w:rFonts w:ascii="Times New Roman" w:hAnsi="Times New Roman" w:cs="Times New Roman"/>
          <w:sz w:val="24"/>
          <w:szCs w:val="24"/>
        </w:rPr>
        <w:t xml:space="preserve">.  </w:t>
      </w:r>
      <w:r w:rsidR="00A857AC">
        <w:rPr>
          <w:rFonts w:ascii="Times New Roman" w:hAnsi="Times New Roman" w:cs="Times New Roman"/>
          <w:sz w:val="24"/>
          <w:szCs w:val="24"/>
        </w:rPr>
        <w:t xml:space="preserve">This was also </w:t>
      </w:r>
      <w:r w:rsidR="00A857AC" w:rsidRPr="00A857AC">
        <w:rPr>
          <w:rFonts w:ascii="Times New Roman" w:hAnsi="Times New Roman" w:cs="Times New Roman"/>
          <w:sz w:val="24"/>
          <w:szCs w:val="24"/>
        </w:rPr>
        <w:t>evident in th</w:t>
      </w:r>
      <w:r w:rsidR="00A857AC">
        <w:rPr>
          <w:rFonts w:ascii="Times New Roman" w:hAnsi="Times New Roman" w:cs="Times New Roman"/>
          <w:sz w:val="24"/>
          <w:szCs w:val="24"/>
        </w:rPr>
        <w:t>e present</w:t>
      </w:r>
      <w:r w:rsidR="00A857AC" w:rsidRPr="00A857AC">
        <w:rPr>
          <w:rFonts w:ascii="Times New Roman" w:hAnsi="Times New Roman" w:cs="Times New Roman"/>
          <w:sz w:val="24"/>
          <w:szCs w:val="24"/>
        </w:rPr>
        <w:t xml:space="preserve"> study.   Because of this emotional </w:t>
      </w:r>
      <w:r w:rsidR="00A857AC">
        <w:rPr>
          <w:rFonts w:ascii="Times New Roman" w:hAnsi="Times New Roman" w:cs="Times New Roman"/>
          <w:sz w:val="24"/>
          <w:szCs w:val="24"/>
        </w:rPr>
        <w:t>impact</w:t>
      </w:r>
      <w:r w:rsidR="00A857AC" w:rsidRPr="00A857AC">
        <w:rPr>
          <w:rFonts w:ascii="Times New Roman" w:hAnsi="Times New Roman" w:cs="Times New Roman"/>
          <w:sz w:val="24"/>
          <w:szCs w:val="24"/>
        </w:rPr>
        <w:t xml:space="preserve">, care standards prioritize carer mental health as a target for services to address </w:t>
      </w:r>
      <w:r w:rsidR="009154B8">
        <w:rPr>
          <w:rFonts w:ascii="Times New Roman" w:hAnsi="Times New Roman" w:cs="Times New Roman"/>
          <w:sz w:val="24"/>
          <w:szCs w:val="24"/>
        </w:rPr>
        <w:t>[44]</w:t>
      </w:r>
      <w:r w:rsidR="00A857AC" w:rsidRPr="00A857AC">
        <w:rPr>
          <w:rFonts w:ascii="Times New Roman" w:hAnsi="Times New Roman" w:cs="Times New Roman"/>
          <w:sz w:val="24"/>
          <w:szCs w:val="24"/>
        </w:rPr>
        <w:t xml:space="preserve">.  Likewise, involving family carers in rehabilitation is </w:t>
      </w:r>
      <w:r w:rsidR="00A857AC">
        <w:rPr>
          <w:rFonts w:ascii="Times New Roman" w:hAnsi="Times New Roman" w:cs="Times New Roman"/>
          <w:sz w:val="24"/>
          <w:szCs w:val="24"/>
        </w:rPr>
        <w:t xml:space="preserve">also </w:t>
      </w:r>
      <w:r w:rsidR="00A857AC" w:rsidRPr="00A857AC">
        <w:rPr>
          <w:rFonts w:ascii="Times New Roman" w:hAnsi="Times New Roman" w:cs="Times New Roman"/>
          <w:sz w:val="24"/>
          <w:szCs w:val="24"/>
        </w:rPr>
        <w:t xml:space="preserve">highlighted as an important goal for services </w:t>
      </w:r>
      <w:r w:rsidR="009154B8">
        <w:rPr>
          <w:rFonts w:ascii="Times New Roman" w:hAnsi="Times New Roman" w:cs="Times New Roman"/>
          <w:sz w:val="24"/>
          <w:szCs w:val="24"/>
        </w:rPr>
        <w:t>[45</w:t>
      </w:r>
      <w:proofErr w:type="gramStart"/>
      <w:r w:rsidR="009154B8">
        <w:rPr>
          <w:rFonts w:ascii="Times New Roman" w:hAnsi="Times New Roman" w:cs="Times New Roman"/>
          <w:sz w:val="24"/>
          <w:szCs w:val="24"/>
        </w:rPr>
        <w:t>,46,47</w:t>
      </w:r>
      <w:proofErr w:type="gramEnd"/>
      <w:r w:rsidR="009154B8">
        <w:rPr>
          <w:rFonts w:ascii="Times New Roman" w:hAnsi="Times New Roman" w:cs="Times New Roman"/>
          <w:sz w:val="24"/>
          <w:szCs w:val="24"/>
        </w:rPr>
        <w:t>]</w:t>
      </w:r>
      <w:r w:rsidR="00A857AC" w:rsidRPr="00A857AC">
        <w:rPr>
          <w:rFonts w:ascii="Times New Roman" w:hAnsi="Times New Roman" w:cs="Times New Roman"/>
          <w:sz w:val="24"/>
          <w:szCs w:val="24"/>
        </w:rPr>
        <w:t>.</w:t>
      </w:r>
    </w:p>
    <w:p w:rsidR="009453D6" w:rsidRDefault="009453D6"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particular issue that merits further investigation is how best to promote </w:t>
      </w:r>
      <w:r w:rsidR="00565970">
        <w:rPr>
          <w:rFonts w:ascii="Times New Roman" w:hAnsi="Times New Roman" w:cs="Times New Roman"/>
          <w:sz w:val="24"/>
          <w:szCs w:val="24"/>
        </w:rPr>
        <w:t xml:space="preserve">the potential advantages of optimism (better emotional health and more engagement in rehabilitation) whilst avoiding the potential disadvantages (disappointment of expectations may have a negative impact on emotional health in the longer term). </w:t>
      </w:r>
      <w:r w:rsidR="00235323">
        <w:rPr>
          <w:rFonts w:ascii="Times New Roman" w:hAnsi="Times New Roman" w:cs="Times New Roman"/>
          <w:sz w:val="24"/>
          <w:szCs w:val="24"/>
        </w:rPr>
        <w:t xml:space="preserve">  </w:t>
      </w:r>
      <w:r w:rsidR="00EC1A86">
        <w:rPr>
          <w:rFonts w:ascii="Times New Roman" w:hAnsi="Times New Roman" w:cs="Times New Roman"/>
          <w:sz w:val="24"/>
          <w:szCs w:val="24"/>
        </w:rPr>
        <w:t xml:space="preserve">The key to </w:t>
      </w:r>
      <w:r w:rsidR="00235323">
        <w:rPr>
          <w:rFonts w:ascii="Times New Roman" w:hAnsi="Times New Roman" w:cs="Times New Roman"/>
          <w:sz w:val="24"/>
          <w:szCs w:val="24"/>
        </w:rPr>
        <w:t>this</w:t>
      </w:r>
      <w:r w:rsidR="00F474A9">
        <w:rPr>
          <w:rFonts w:ascii="Times New Roman" w:hAnsi="Times New Roman" w:cs="Times New Roman"/>
          <w:sz w:val="24"/>
          <w:szCs w:val="24"/>
        </w:rPr>
        <w:t xml:space="preserve"> may lie in </w:t>
      </w:r>
      <w:r w:rsidR="00EC1A86">
        <w:rPr>
          <w:rFonts w:ascii="Times New Roman" w:hAnsi="Times New Roman" w:cs="Times New Roman"/>
          <w:sz w:val="24"/>
          <w:szCs w:val="24"/>
        </w:rPr>
        <w:t xml:space="preserve">the </w:t>
      </w:r>
      <w:r w:rsidR="000D63C2">
        <w:rPr>
          <w:rFonts w:ascii="Times New Roman" w:hAnsi="Times New Roman" w:cs="Times New Roman"/>
          <w:sz w:val="24"/>
          <w:szCs w:val="24"/>
        </w:rPr>
        <w:t xml:space="preserve">possibility </w:t>
      </w:r>
      <w:r w:rsidR="00EC1A86">
        <w:rPr>
          <w:rFonts w:ascii="Times New Roman" w:hAnsi="Times New Roman" w:cs="Times New Roman"/>
          <w:sz w:val="24"/>
          <w:szCs w:val="24"/>
        </w:rPr>
        <w:t xml:space="preserve">that the </w:t>
      </w:r>
      <w:r w:rsidR="00235323">
        <w:rPr>
          <w:rFonts w:ascii="Times New Roman" w:hAnsi="Times New Roman" w:cs="Times New Roman"/>
          <w:sz w:val="24"/>
          <w:szCs w:val="24"/>
        </w:rPr>
        <w:t>potential disadvantages arise</w:t>
      </w:r>
      <w:r w:rsidR="00EC1A86">
        <w:rPr>
          <w:rFonts w:ascii="Times New Roman" w:hAnsi="Times New Roman" w:cs="Times New Roman"/>
          <w:sz w:val="24"/>
          <w:szCs w:val="24"/>
        </w:rPr>
        <w:t xml:space="preserve"> not </w:t>
      </w:r>
      <w:r w:rsidR="00235323">
        <w:rPr>
          <w:rFonts w:ascii="Times New Roman" w:hAnsi="Times New Roman" w:cs="Times New Roman"/>
          <w:sz w:val="24"/>
          <w:szCs w:val="24"/>
        </w:rPr>
        <w:t>from</w:t>
      </w:r>
      <w:r w:rsidR="00EC1A86">
        <w:rPr>
          <w:rFonts w:ascii="Times New Roman" w:hAnsi="Times New Roman" w:cs="Times New Roman"/>
          <w:sz w:val="24"/>
          <w:szCs w:val="24"/>
        </w:rPr>
        <w:t xml:space="preserve"> optimism per se, but </w:t>
      </w:r>
      <w:r w:rsidRPr="009453D6">
        <w:rPr>
          <w:rFonts w:ascii="Times New Roman" w:hAnsi="Times New Roman" w:cs="Times New Roman"/>
          <w:i/>
          <w:sz w:val="24"/>
          <w:szCs w:val="24"/>
        </w:rPr>
        <w:lastRenderedPageBreak/>
        <w:t>unrealistic</w:t>
      </w:r>
      <w:r>
        <w:rPr>
          <w:rFonts w:ascii="Times New Roman" w:hAnsi="Times New Roman" w:cs="Times New Roman"/>
          <w:sz w:val="24"/>
          <w:szCs w:val="24"/>
        </w:rPr>
        <w:t xml:space="preserve"> </w:t>
      </w:r>
      <w:r w:rsidR="00EC1A86">
        <w:rPr>
          <w:rFonts w:ascii="Times New Roman" w:hAnsi="Times New Roman" w:cs="Times New Roman"/>
          <w:sz w:val="24"/>
          <w:szCs w:val="24"/>
        </w:rPr>
        <w:t>optimism</w:t>
      </w:r>
      <w:r w:rsidR="00343E93">
        <w:rPr>
          <w:rFonts w:ascii="Times New Roman" w:hAnsi="Times New Roman" w:cs="Times New Roman"/>
          <w:sz w:val="24"/>
          <w:szCs w:val="24"/>
        </w:rPr>
        <w:t xml:space="preserve"> about the </w:t>
      </w:r>
      <w:r w:rsidR="00BA2498" w:rsidRPr="009453D6">
        <w:rPr>
          <w:rFonts w:ascii="Times New Roman" w:hAnsi="Times New Roman" w:cs="Times New Roman"/>
          <w:i/>
          <w:sz w:val="24"/>
          <w:szCs w:val="24"/>
        </w:rPr>
        <w:t>consequences</w:t>
      </w:r>
      <w:r w:rsidR="00343E93">
        <w:rPr>
          <w:rFonts w:ascii="Times New Roman" w:hAnsi="Times New Roman" w:cs="Times New Roman"/>
          <w:sz w:val="24"/>
          <w:szCs w:val="24"/>
        </w:rPr>
        <w:t xml:space="preserve"> of the brain</w:t>
      </w:r>
      <w:r w:rsidR="00BA2498">
        <w:rPr>
          <w:rFonts w:ascii="Times New Roman" w:hAnsi="Times New Roman" w:cs="Times New Roman"/>
          <w:sz w:val="24"/>
          <w:szCs w:val="24"/>
        </w:rPr>
        <w:t xml:space="preserve"> injury</w:t>
      </w:r>
      <w:r w:rsidR="00EC1A86">
        <w:rPr>
          <w:rFonts w:ascii="Times New Roman" w:hAnsi="Times New Roman" w:cs="Times New Roman"/>
          <w:sz w:val="24"/>
          <w:szCs w:val="24"/>
        </w:rPr>
        <w:t xml:space="preserve">.  </w:t>
      </w:r>
      <w:r w:rsidR="00235323">
        <w:rPr>
          <w:rFonts w:ascii="Times New Roman" w:hAnsi="Times New Roman" w:cs="Times New Roman"/>
          <w:sz w:val="24"/>
          <w:szCs w:val="24"/>
        </w:rPr>
        <w:t xml:space="preserve">The </w:t>
      </w:r>
      <w:r w:rsidR="00AC38AF">
        <w:rPr>
          <w:rFonts w:ascii="Times New Roman" w:hAnsi="Times New Roman" w:cs="Times New Roman"/>
          <w:sz w:val="24"/>
          <w:szCs w:val="24"/>
        </w:rPr>
        <w:t xml:space="preserve">correlation between </w:t>
      </w:r>
      <w:r w:rsidR="00892CBE">
        <w:rPr>
          <w:rFonts w:ascii="Times New Roman" w:hAnsi="Times New Roman" w:cs="Times New Roman"/>
          <w:sz w:val="24"/>
          <w:szCs w:val="24"/>
        </w:rPr>
        <w:t>optimism</w:t>
      </w:r>
      <w:r w:rsidR="00071E38">
        <w:rPr>
          <w:rFonts w:ascii="Times New Roman" w:hAnsi="Times New Roman" w:cs="Times New Roman"/>
          <w:sz w:val="24"/>
          <w:szCs w:val="24"/>
        </w:rPr>
        <w:t xml:space="preserve"> </w:t>
      </w:r>
      <w:r w:rsidR="00AC38AF">
        <w:rPr>
          <w:rFonts w:ascii="Times New Roman" w:hAnsi="Times New Roman" w:cs="Times New Roman"/>
          <w:sz w:val="24"/>
          <w:szCs w:val="24"/>
        </w:rPr>
        <w:t xml:space="preserve">and a </w:t>
      </w:r>
      <w:r w:rsidR="00235323">
        <w:rPr>
          <w:rFonts w:ascii="Times New Roman" w:hAnsi="Times New Roman" w:cs="Times New Roman"/>
          <w:sz w:val="24"/>
          <w:szCs w:val="24"/>
        </w:rPr>
        <w:t xml:space="preserve">long-term </w:t>
      </w:r>
      <w:r w:rsidR="00AC38AF">
        <w:rPr>
          <w:rFonts w:ascii="Times New Roman" w:hAnsi="Times New Roman" w:cs="Times New Roman"/>
          <w:sz w:val="24"/>
          <w:szCs w:val="24"/>
        </w:rPr>
        <w:t xml:space="preserve">decline in emotional wellbeing applied </w:t>
      </w:r>
      <w:r w:rsidR="00892CBE">
        <w:rPr>
          <w:rFonts w:ascii="Times New Roman" w:hAnsi="Times New Roman" w:cs="Times New Roman"/>
          <w:sz w:val="24"/>
          <w:szCs w:val="24"/>
        </w:rPr>
        <w:t xml:space="preserve">only </w:t>
      </w:r>
      <w:r w:rsidR="00AC38AF">
        <w:rPr>
          <w:rFonts w:ascii="Times New Roman" w:hAnsi="Times New Roman" w:cs="Times New Roman"/>
          <w:sz w:val="24"/>
          <w:szCs w:val="24"/>
        </w:rPr>
        <w:t xml:space="preserve">to </w:t>
      </w:r>
      <w:r w:rsidR="00071E38">
        <w:rPr>
          <w:rFonts w:ascii="Times New Roman" w:hAnsi="Times New Roman" w:cs="Times New Roman"/>
          <w:sz w:val="24"/>
          <w:szCs w:val="24"/>
        </w:rPr>
        <w:t xml:space="preserve">optimism that turned out to be unrealistic, </w:t>
      </w:r>
      <w:r w:rsidR="00AC38AF">
        <w:rPr>
          <w:rFonts w:ascii="Times New Roman" w:hAnsi="Times New Roman" w:cs="Times New Roman"/>
          <w:sz w:val="24"/>
          <w:szCs w:val="24"/>
        </w:rPr>
        <w:t xml:space="preserve">and only to expectations about the consequences of the ABI, not expectations about controllability.  </w:t>
      </w:r>
      <w:r w:rsidR="001A10D7">
        <w:rPr>
          <w:rFonts w:ascii="Times New Roman" w:hAnsi="Times New Roman" w:cs="Times New Roman"/>
          <w:sz w:val="24"/>
          <w:szCs w:val="24"/>
        </w:rPr>
        <w:t>Th</w:t>
      </w:r>
      <w:r w:rsidR="001D6B8F">
        <w:rPr>
          <w:rFonts w:ascii="Times New Roman" w:hAnsi="Times New Roman" w:cs="Times New Roman"/>
          <w:sz w:val="24"/>
          <w:szCs w:val="24"/>
        </w:rPr>
        <w:t>is implies t</w:t>
      </w:r>
      <w:r w:rsidR="001A10D7">
        <w:rPr>
          <w:rFonts w:ascii="Times New Roman" w:hAnsi="Times New Roman" w:cs="Times New Roman"/>
          <w:sz w:val="24"/>
          <w:szCs w:val="24"/>
        </w:rPr>
        <w:t xml:space="preserve">hat it may be useful to encourage optimism about the consequences of the ABI </w:t>
      </w:r>
      <w:r w:rsidR="000E7376">
        <w:rPr>
          <w:rFonts w:ascii="Times New Roman" w:hAnsi="Times New Roman" w:cs="Times New Roman"/>
          <w:sz w:val="24"/>
          <w:szCs w:val="24"/>
        </w:rPr>
        <w:t>but to keep this optimism within the boundaries of what the clinician might reasonably expect to be the likely outcome; and that it may be useful to encourage optimism about the controllability of the condition</w:t>
      </w:r>
      <w:r w:rsidR="00644EBF" w:rsidRPr="00B102B2">
        <w:rPr>
          <w:rFonts w:ascii="Times New Roman" w:hAnsi="Times New Roman" w:cs="Times New Roman"/>
          <w:sz w:val="24"/>
          <w:szCs w:val="24"/>
        </w:rPr>
        <w:t xml:space="preserve">.  </w:t>
      </w:r>
      <w:r w:rsidR="00EC1A86" w:rsidRPr="00B102B2">
        <w:rPr>
          <w:rFonts w:ascii="Times New Roman" w:hAnsi="Times New Roman" w:cs="Times New Roman"/>
          <w:sz w:val="24"/>
          <w:szCs w:val="24"/>
        </w:rPr>
        <w:t xml:space="preserve"> </w:t>
      </w:r>
      <w:r w:rsidR="00B102B2">
        <w:rPr>
          <w:rFonts w:ascii="Times New Roman" w:hAnsi="Times New Roman" w:cs="Times New Roman"/>
          <w:sz w:val="24"/>
          <w:szCs w:val="24"/>
        </w:rPr>
        <w:t>In the present study</w:t>
      </w:r>
      <w:r w:rsidR="00B102B2" w:rsidRPr="00B102B2">
        <w:rPr>
          <w:rFonts w:ascii="Times New Roman" w:hAnsi="Times New Roman" w:cs="Times New Roman"/>
          <w:sz w:val="24"/>
          <w:szCs w:val="24"/>
        </w:rPr>
        <w:t xml:space="preserve">, </w:t>
      </w:r>
      <w:r w:rsidR="00B102B2">
        <w:rPr>
          <w:rFonts w:ascii="Times New Roman" w:hAnsi="Times New Roman" w:cs="Times New Roman"/>
          <w:sz w:val="24"/>
          <w:szCs w:val="24"/>
        </w:rPr>
        <w:t>initial optimism a</w:t>
      </w:r>
      <w:r w:rsidR="00B102B2" w:rsidRPr="00B102B2">
        <w:rPr>
          <w:rFonts w:ascii="Times New Roman" w:hAnsi="Times New Roman" w:cs="Times New Roman"/>
          <w:sz w:val="24"/>
          <w:szCs w:val="24"/>
        </w:rPr>
        <w:t xml:space="preserve">bout </w:t>
      </w:r>
      <w:r w:rsidR="00B102B2">
        <w:rPr>
          <w:rFonts w:ascii="Times New Roman" w:hAnsi="Times New Roman" w:cs="Times New Roman"/>
          <w:sz w:val="24"/>
          <w:szCs w:val="24"/>
        </w:rPr>
        <w:t xml:space="preserve">the contribution of the patient and the family to the patient’s recovery was generally not disappointed in the longer term.  Optimism about the treatability of the condition was </w:t>
      </w:r>
      <w:r w:rsidR="000F05EA">
        <w:rPr>
          <w:rFonts w:ascii="Times New Roman" w:hAnsi="Times New Roman" w:cs="Times New Roman"/>
          <w:sz w:val="24"/>
          <w:szCs w:val="24"/>
        </w:rPr>
        <w:t xml:space="preserve">disappointed, but was not associated with a decline in wellbeing.  </w:t>
      </w:r>
    </w:p>
    <w:p w:rsidR="00E16007" w:rsidRPr="003C18DC" w:rsidRDefault="000F05EA" w:rsidP="00BA5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basis of earlier models of family adaptation to ABI</w:t>
      </w:r>
      <w:r w:rsidR="00235323" w:rsidRPr="00235323">
        <w:rPr>
          <w:rFonts w:ascii="Times New Roman" w:hAnsi="Times New Roman" w:cs="Times New Roman"/>
          <w:sz w:val="24"/>
          <w:szCs w:val="24"/>
        </w:rPr>
        <w:t xml:space="preserve">, optimism </w:t>
      </w:r>
      <w:r>
        <w:rPr>
          <w:rFonts w:ascii="Times New Roman" w:hAnsi="Times New Roman" w:cs="Times New Roman"/>
          <w:sz w:val="24"/>
          <w:szCs w:val="24"/>
        </w:rPr>
        <w:t>has often been</w:t>
      </w:r>
      <w:r w:rsidR="00235323" w:rsidRPr="00235323">
        <w:rPr>
          <w:rFonts w:ascii="Times New Roman" w:hAnsi="Times New Roman" w:cs="Times New Roman"/>
          <w:sz w:val="24"/>
          <w:szCs w:val="24"/>
        </w:rPr>
        <w:t xml:space="preserve"> equated with denial and viewed as a pathological response that needed to be challenged by clinicians </w:t>
      </w:r>
      <w:r w:rsidR="009154B8">
        <w:rPr>
          <w:rFonts w:ascii="Times New Roman" w:hAnsi="Times New Roman" w:cs="Times New Roman"/>
          <w:sz w:val="24"/>
          <w:szCs w:val="24"/>
        </w:rPr>
        <w:t>[</w:t>
      </w:r>
      <w:r w:rsidR="00B959AE">
        <w:rPr>
          <w:rFonts w:ascii="Times New Roman" w:hAnsi="Times New Roman" w:cs="Times New Roman"/>
          <w:sz w:val="24"/>
          <w:szCs w:val="24"/>
        </w:rPr>
        <w:t>1</w:t>
      </w:r>
      <w:proofErr w:type="gramStart"/>
      <w:r w:rsidR="00B959AE">
        <w:rPr>
          <w:rFonts w:ascii="Times New Roman" w:hAnsi="Times New Roman" w:cs="Times New Roman"/>
          <w:sz w:val="24"/>
          <w:szCs w:val="24"/>
        </w:rPr>
        <w:t>,</w:t>
      </w:r>
      <w:r w:rsidR="00E54A5E">
        <w:rPr>
          <w:rFonts w:ascii="Times New Roman" w:hAnsi="Times New Roman" w:cs="Times New Roman"/>
          <w:sz w:val="24"/>
          <w:szCs w:val="24"/>
        </w:rPr>
        <w:t>4,</w:t>
      </w:r>
      <w:r w:rsidR="009154B8">
        <w:rPr>
          <w:rFonts w:ascii="Times New Roman" w:hAnsi="Times New Roman" w:cs="Times New Roman"/>
          <w:sz w:val="24"/>
          <w:szCs w:val="24"/>
        </w:rPr>
        <w:t>12,13,14</w:t>
      </w:r>
      <w:proofErr w:type="gramEnd"/>
      <w:r w:rsidR="009154B8">
        <w:rPr>
          <w:rFonts w:ascii="Times New Roman" w:hAnsi="Times New Roman" w:cs="Times New Roman"/>
          <w:sz w:val="24"/>
          <w:szCs w:val="24"/>
        </w:rPr>
        <w:t>]</w:t>
      </w:r>
      <w:r w:rsidR="00235323" w:rsidRPr="00235323">
        <w:rPr>
          <w:rFonts w:ascii="Times New Roman" w:hAnsi="Times New Roman" w:cs="Times New Roman"/>
          <w:sz w:val="24"/>
          <w:szCs w:val="24"/>
        </w:rPr>
        <w:t xml:space="preserve">.  </w:t>
      </w:r>
      <w:r>
        <w:rPr>
          <w:rFonts w:ascii="Times New Roman" w:hAnsi="Times New Roman" w:cs="Times New Roman"/>
          <w:sz w:val="24"/>
          <w:szCs w:val="24"/>
        </w:rPr>
        <w:t xml:space="preserve">The present study suggests a more subtle approach is needed, and </w:t>
      </w:r>
      <w:r w:rsidR="008B14B4">
        <w:rPr>
          <w:rFonts w:ascii="Times New Roman" w:hAnsi="Times New Roman" w:cs="Times New Roman"/>
          <w:sz w:val="24"/>
          <w:szCs w:val="24"/>
        </w:rPr>
        <w:t>it may be that</w:t>
      </w:r>
      <w:r>
        <w:rPr>
          <w:rFonts w:ascii="Times New Roman" w:hAnsi="Times New Roman" w:cs="Times New Roman"/>
          <w:sz w:val="24"/>
          <w:szCs w:val="24"/>
        </w:rPr>
        <w:t xml:space="preserve">, with certain restrictions, clinicians should encourage optimism. </w:t>
      </w:r>
    </w:p>
    <w:p w:rsidR="008035AB" w:rsidRDefault="008035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035AB" w:rsidRDefault="008035AB" w:rsidP="008035AB">
      <w:pPr>
        <w:spacing w:line="480" w:lineRule="auto"/>
        <w:ind w:firstLine="360"/>
        <w:rPr>
          <w:rFonts w:ascii="Times New Roman" w:hAnsi="Times New Roman" w:cs="Times New Roman"/>
          <w:b/>
          <w:sz w:val="24"/>
          <w:szCs w:val="24"/>
        </w:rPr>
      </w:pPr>
      <w:r w:rsidRPr="008035AB">
        <w:rPr>
          <w:rFonts w:ascii="Times New Roman" w:hAnsi="Times New Roman" w:cs="Times New Roman"/>
          <w:b/>
          <w:sz w:val="24"/>
          <w:szCs w:val="24"/>
        </w:rPr>
        <w:lastRenderedPageBreak/>
        <w:t>Acknowledgements</w:t>
      </w:r>
    </w:p>
    <w:p w:rsidR="008035AB" w:rsidRDefault="008035AB" w:rsidP="008035AB">
      <w:pPr>
        <w:spacing w:line="480" w:lineRule="auto"/>
        <w:ind w:firstLine="360"/>
        <w:rPr>
          <w:rFonts w:ascii="Times New Roman" w:hAnsi="Times New Roman" w:cs="Times New Roman"/>
          <w:sz w:val="24"/>
          <w:szCs w:val="24"/>
        </w:rPr>
      </w:pPr>
      <w:r w:rsidRPr="008035AB">
        <w:rPr>
          <w:rFonts w:ascii="Times New Roman" w:hAnsi="Times New Roman" w:cs="Times New Roman"/>
          <w:sz w:val="24"/>
          <w:szCs w:val="24"/>
        </w:rPr>
        <w:t xml:space="preserve">We would like to thank all the participants and clinical staff who assisted with this </w:t>
      </w:r>
      <w:proofErr w:type="gramStart"/>
      <w:r w:rsidRPr="008035AB">
        <w:rPr>
          <w:rFonts w:ascii="Times New Roman" w:hAnsi="Times New Roman" w:cs="Times New Roman"/>
          <w:sz w:val="24"/>
          <w:szCs w:val="24"/>
        </w:rPr>
        <w:t>research,</w:t>
      </w:r>
      <w:proofErr w:type="gramEnd"/>
      <w:r w:rsidRPr="008035AB">
        <w:rPr>
          <w:rFonts w:ascii="Times New Roman" w:hAnsi="Times New Roman" w:cs="Times New Roman"/>
          <w:sz w:val="24"/>
          <w:szCs w:val="24"/>
        </w:rPr>
        <w:t xml:space="preserve"> and to Dr </w:t>
      </w:r>
      <w:proofErr w:type="spellStart"/>
      <w:r w:rsidRPr="008035AB">
        <w:rPr>
          <w:rFonts w:ascii="Times New Roman" w:hAnsi="Times New Roman" w:cs="Times New Roman"/>
          <w:sz w:val="24"/>
          <w:szCs w:val="24"/>
        </w:rPr>
        <w:t>Imad</w:t>
      </w:r>
      <w:proofErr w:type="spellEnd"/>
      <w:r w:rsidRPr="008035AB">
        <w:rPr>
          <w:rFonts w:ascii="Times New Roman" w:hAnsi="Times New Roman" w:cs="Times New Roman"/>
          <w:sz w:val="24"/>
          <w:szCs w:val="24"/>
        </w:rPr>
        <w:t xml:space="preserve"> </w:t>
      </w:r>
      <w:proofErr w:type="spellStart"/>
      <w:r w:rsidRPr="008035AB">
        <w:rPr>
          <w:rFonts w:ascii="Times New Roman" w:hAnsi="Times New Roman" w:cs="Times New Roman"/>
          <w:sz w:val="24"/>
          <w:szCs w:val="24"/>
        </w:rPr>
        <w:t>Soryal</w:t>
      </w:r>
      <w:proofErr w:type="spellEnd"/>
      <w:r w:rsidRPr="008035AB">
        <w:rPr>
          <w:rFonts w:ascii="Times New Roman" w:hAnsi="Times New Roman" w:cs="Times New Roman"/>
          <w:sz w:val="24"/>
          <w:szCs w:val="24"/>
        </w:rPr>
        <w:t xml:space="preserve"> for his support.</w:t>
      </w:r>
    </w:p>
    <w:p w:rsidR="008035AB" w:rsidRPr="008035AB" w:rsidRDefault="008035AB" w:rsidP="008035AB">
      <w:pPr>
        <w:spacing w:line="480" w:lineRule="auto"/>
        <w:ind w:firstLine="360"/>
        <w:rPr>
          <w:rFonts w:ascii="Times New Roman" w:hAnsi="Times New Roman" w:cs="Times New Roman"/>
          <w:sz w:val="24"/>
          <w:szCs w:val="24"/>
        </w:rPr>
      </w:pPr>
    </w:p>
    <w:p w:rsidR="008035AB" w:rsidRDefault="008035AB" w:rsidP="008035AB">
      <w:pPr>
        <w:spacing w:line="480" w:lineRule="auto"/>
        <w:ind w:firstLine="360"/>
        <w:rPr>
          <w:rFonts w:ascii="Times New Roman" w:hAnsi="Times New Roman" w:cs="Times New Roman"/>
          <w:b/>
          <w:sz w:val="24"/>
          <w:szCs w:val="24"/>
        </w:rPr>
      </w:pPr>
      <w:r w:rsidRPr="008035AB">
        <w:rPr>
          <w:rFonts w:ascii="Times New Roman" w:hAnsi="Times New Roman" w:cs="Times New Roman"/>
          <w:b/>
          <w:sz w:val="24"/>
          <w:szCs w:val="24"/>
        </w:rPr>
        <w:t>Declaration of interest</w:t>
      </w:r>
    </w:p>
    <w:p w:rsidR="008035AB" w:rsidRPr="008035AB" w:rsidRDefault="008035AB" w:rsidP="008035AB">
      <w:pPr>
        <w:spacing w:line="480" w:lineRule="auto"/>
        <w:ind w:firstLine="360"/>
        <w:rPr>
          <w:rFonts w:ascii="Times New Roman" w:hAnsi="Times New Roman" w:cs="Times New Roman"/>
          <w:sz w:val="24"/>
          <w:szCs w:val="24"/>
        </w:rPr>
      </w:pPr>
      <w:r w:rsidRPr="008035AB">
        <w:rPr>
          <w:rFonts w:ascii="Times New Roman" w:hAnsi="Times New Roman" w:cs="Times New Roman"/>
          <w:sz w:val="24"/>
          <w:szCs w:val="24"/>
        </w:rPr>
        <w:t>The authors report no declarations of interest</w:t>
      </w:r>
    </w:p>
    <w:p w:rsidR="008035AB" w:rsidRPr="008035AB" w:rsidRDefault="008035AB" w:rsidP="000363B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5899" w:rsidRPr="003C18DC" w:rsidRDefault="00C35899" w:rsidP="000363BD">
      <w:pPr>
        <w:spacing w:line="480" w:lineRule="auto"/>
        <w:rPr>
          <w:rFonts w:ascii="Times New Roman" w:hAnsi="Times New Roman" w:cs="Times New Roman"/>
          <w:b/>
          <w:sz w:val="24"/>
          <w:szCs w:val="24"/>
          <w:u w:val="single"/>
        </w:rPr>
      </w:pPr>
      <w:r w:rsidRPr="003C18DC">
        <w:rPr>
          <w:rFonts w:ascii="Times New Roman" w:hAnsi="Times New Roman" w:cs="Times New Roman"/>
          <w:b/>
          <w:sz w:val="24"/>
          <w:szCs w:val="24"/>
          <w:u w:val="single"/>
        </w:rPr>
        <w:br w:type="page"/>
      </w:r>
    </w:p>
    <w:p w:rsidR="005C369B" w:rsidRPr="00C052CC" w:rsidRDefault="005C369B" w:rsidP="00C052CC">
      <w:pPr>
        <w:spacing w:line="480" w:lineRule="auto"/>
        <w:ind w:firstLine="360"/>
        <w:rPr>
          <w:rFonts w:ascii="Times New Roman" w:hAnsi="Times New Roman" w:cs="Times New Roman"/>
          <w:b/>
          <w:sz w:val="24"/>
          <w:szCs w:val="24"/>
        </w:rPr>
      </w:pPr>
      <w:r w:rsidRPr="00C052CC">
        <w:rPr>
          <w:rFonts w:ascii="Times New Roman" w:hAnsi="Times New Roman" w:cs="Times New Roman"/>
          <w:b/>
          <w:sz w:val="24"/>
          <w:szCs w:val="24"/>
        </w:rPr>
        <w:lastRenderedPageBreak/>
        <w:t>References</w:t>
      </w:r>
    </w:p>
    <w:p w:rsidR="00553FA1" w:rsidRPr="003C18DC" w:rsidRDefault="00553FA1" w:rsidP="000363BD">
      <w:pPr>
        <w:pStyle w:val="ListParagraph"/>
        <w:numPr>
          <w:ilvl w:val="0"/>
          <w:numId w:val="12"/>
        </w:numPr>
        <w:spacing w:line="480" w:lineRule="auto"/>
        <w:ind w:left="360"/>
        <w:rPr>
          <w:rFonts w:ascii="Times New Roman" w:hAnsi="Times New Roman" w:cs="Times New Roman"/>
          <w:bCs/>
          <w:sz w:val="24"/>
          <w:szCs w:val="24"/>
        </w:rPr>
      </w:pPr>
      <w:proofErr w:type="spellStart"/>
      <w:r w:rsidRPr="003C18DC">
        <w:rPr>
          <w:rFonts w:ascii="Times New Roman" w:hAnsi="Times New Roman" w:cs="Times New Roman"/>
          <w:bCs/>
          <w:sz w:val="24"/>
          <w:szCs w:val="24"/>
        </w:rPr>
        <w:t>Groveman</w:t>
      </w:r>
      <w:proofErr w:type="spellEnd"/>
      <w:r w:rsidRPr="003C18DC">
        <w:rPr>
          <w:rFonts w:ascii="Times New Roman" w:hAnsi="Times New Roman" w:cs="Times New Roman"/>
          <w:bCs/>
          <w:sz w:val="24"/>
          <w:szCs w:val="24"/>
        </w:rPr>
        <w:t xml:space="preserve"> A</w:t>
      </w:r>
      <w:r w:rsidR="00366261" w:rsidRPr="003C18DC">
        <w:rPr>
          <w:rFonts w:ascii="Times New Roman" w:hAnsi="Times New Roman" w:cs="Times New Roman"/>
          <w:bCs/>
          <w:sz w:val="24"/>
          <w:szCs w:val="24"/>
        </w:rPr>
        <w:t>M</w:t>
      </w:r>
      <w:r w:rsidRPr="003C18DC">
        <w:rPr>
          <w:rFonts w:ascii="Times New Roman" w:hAnsi="Times New Roman" w:cs="Times New Roman"/>
          <w:bCs/>
          <w:sz w:val="24"/>
          <w:szCs w:val="24"/>
        </w:rPr>
        <w:t xml:space="preserve">, </w:t>
      </w:r>
      <w:r w:rsidR="00FE631A" w:rsidRPr="003C18DC">
        <w:rPr>
          <w:rFonts w:ascii="Times New Roman" w:hAnsi="Times New Roman" w:cs="Times New Roman"/>
          <w:bCs/>
          <w:sz w:val="24"/>
          <w:szCs w:val="24"/>
        </w:rPr>
        <w:t xml:space="preserve">Brown </w:t>
      </w:r>
      <w:r w:rsidRPr="003C18DC">
        <w:rPr>
          <w:rFonts w:ascii="Times New Roman" w:hAnsi="Times New Roman" w:cs="Times New Roman"/>
          <w:bCs/>
          <w:sz w:val="24"/>
          <w:szCs w:val="24"/>
        </w:rPr>
        <w:t>E</w:t>
      </w:r>
      <w:r w:rsidR="00366261" w:rsidRPr="003C18DC">
        <w:rPr>
          <w:rFonts w:ascii="Times New Roman" w:hAnsi="Times New Roman" w:cs="Times New Roman"/>
          <w:bCs/>
          <w:sz w:val="24"/>
          <w:szCs w:val="24"/>
        </w:rPr>
        <w:t>M</w:t>
      </w:r>
      <w:r w:rsidRPr="003C18DC">
        <w:rPr>
          <w:rFonts w:ascii="Times New Roman" w:hAnsi="Times New Roman" w:cs="Times New Roman"/>
          <w:bCs/>
          <w:sz w:val="24"/>
          <w:szCs w:val="24"/>
        </w:rPr>
        <w:t xml:space="preserve">. Family therapy with closed head injured patients: Utilizing </w:t>
      </w:r>
      <w:proofErr w:type="spellStart"/>
      <w:r w:rsidRPr="003C18DC">
        <w:rPr>
          <w:rFonts w:ascii="Times New Roman" w:hAnsi="Times New Roman" w:cs="Times New Roman"/>
          <w:bCs/>
          <w:sz w:val="24"/>
          <w:szCs w:val="24"/>
        </w:rPr>
        <w:t>Kubler</w:t>
      </w:r>
      <w:proofErr w:type="spellEnd"/>
      <w:r w:rsidRPr="003C18DC">
        <w:rPr>
          <w:rFonts w:ascii="Times New Roman" w:hAnsi="Times New Roman" w:cs="Times New Roman"/>
          <w:bCs/>
          <w:sz w:val="24"/>
          <w:szCs w:val="24"/>
        </w:rPr>
        <w:t xml:space="preserve">-Ross' model. </w:t>
      </w:r>
      <w:r w:rsidRPr="005A0772">
        <w:rPr>
          <w:rFonts w:ascii="Times New Roman" w:hAnsi="Times New Roman" w:cs="Times New Roman"/>
          <w:bCs/>
          <w:iCs/>
          <w:sz w:val="24"/>
          <w:szCs w:val="24"/>
        </w:rPr>
        <w:t xml:space="preserve">Family Systems </w:t>
      </w:r>
      <w:r w:rsidR="000A6FCC" w:rsidRPr="005A0772">
        <w:rPr>
          <w:rFonts w:ascii="Times New Roman" w:hAnsi="Times New Roman" w:cs="Times New Roman"/>
          <w:bCs/>
          <w:iCs/>
          <w:sz w:val="24"/>
          <w:szCs w:val="24"/>
        </w:rPr>
        <w:t>&amp; Health</w:t>
      </w:r>
      <w:r w:rsidR="00D26888" w:rsidRPr="003C18DC">
        <w:rPr>
          <w:rFonts w:ascii="Times New Roman" w:hAnsi="Times New Roman" w:cs="Times New Roman"/>
          <w:bCs/>
          <w:iCs/>
          <w:sz w:val="24"/>
          <w:szCs w:val="24"/>
        </w:rPr>
        <w:t xml:space="preserve"> 1985; 3: 440-446</w:t>
      </w:r>
      <w:r w:rsidRPr="003C18DC">
        <w:rPr>
          <w:rFonts w:ascii="Times New Roman" w:hAnsi="Times New Roman" w:cs="Times New Roman"/>
          <w:bCs/>
          <w:sz w:val="24"/>
          <w:szCs w:val="24"/>
        </w:rPr>
        <w:t>.</w:t>
      </w:r>
    </w:p>
    <w:p w:rsidR="00B250C4" w:rsidRPr="003C18DC" w:rsidRDefault="00FE631A"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sidRPr="003C18DC">
        <w:rPr>
          <w:rFonts w:ascii="Times New Roman" w:hAnsi="Times New Roman" w:cs="Times New Roman"/>
          <w:sz w:val="24"/>
          <w:szCs w:val="24"/>
        </w:rPr>
        <w:t>Lezak</w:t>
      </w:r>
      <w:proofErr w:type="spellEnd"/>
      <w:r w:rsidR="00D26888" w:rsidRPr="003C18DC">
        <w:rPr>
          <w:rFonts w:ascii="Times New Roman" w:hAnsi="Times New Roman" w:cs="Times New Roman"/>
          <w:sz w:val="24"/>
          <w:szCs w:val="24"/>
        </w:rPr>
        <w:t xml:space="preserve"> M. </w:t>
      </w:r>
      <w:r w:rsidR="00A76A75" w:rsidRPr="003C18DC">
        <w:rPr>
          <w:rFonts w:ascii="Times New Roman" w:hAnsi="Times New Roman" w:cs="Times New Roman"/>
          <w:sz w:val="24"/>
          <w:szCs w:val="24"/>
        </w:rPr>
        <w:t xml:space="preserve">Psychological implications of traumatic brain damage for the </w:t>
      </w:r>
      <w:r w:rsidR="00D26888" w:rsidRPr="003C18DC">
        <w:rPr>
          <w:rFonts w:ascii="Times New Roman" w:hAnsi="Times New Roman" w:cs="Times New Roman"/>
          <w:bCs/>
          <w:sz w:val="24"/>
          <w:szCs w:val="24"/>
        </w:rPr>
        <w:t>patient's family</w:t>
      </w:r>
      <w:r w:rsidR="00A76A75" w:rsidRPr="003C18DC">
        <w:rPr>
          <w:rFonts w:ascii="Times New Roman" w:hAnsi="Times New Roman" w:cs="Times New Roman"/>
          <w:bCs/>
          <w:sz w:val="24"/>
          <w:szCs w:val="24"/>
        </w:rPr>
        <w:t xml:space="preserve">. </w:t>
      </w:r>
      <w:r w:rsidR="00A76A75" w:rsidRPr="005A0772">
        <w:rPr>
          <w:rFonts w:ascii="Times New Roman" w:hAnsi="Times New Roman" w:cs="Times New Roman"/>
          <w:bCs/>
          <w:iCs/>
          <w:sz w:val="24"/>
          <w:szCs w:val="24"/>
        </w:rPr>
        <w:t>Rehabilitation Psychology</w:t>
      </w:r>
      <w:r w:rsidR="00E23ADA">
        <w:rPr>
          <w:rFonts w:ascii="Times New Roman" w:hAnsi="Times New Roman" w:cs="Times New Roman"/>
          <w:bCs/>
          <w:iCs/>
          <w:sz w:val="24"/>
          <w:szCs w:val="24"/>
        </w:rPr>
        <w:t xml:space="preserve"> 1986; 31: </w:t>
      </w:r>
      <w:r w:rsidR="00392BBE">
        <w:rPr>
          <w:rFonts w:ascii="Times New Roman" w:hAnsi="Times New Roman" w:cs="Times New Roman"/>
          <w:bCs/>
          <w:iCs/>
          <w:sz w:val="24"/>
          <w:szCs w:val="24"/>
        </w:rPr>
        <w:t>241-250</w:t>
      </w:r>
      <w:r w:rsidR="006D4F87" w:rsidRPr="003C18DC">
        <w:rPr>
          <w:rFonts w:ascii="Times New Roman" w:hAnsi="Times New Roman" w:cs="Times New Roman"/>
          <w:bCs/>
          <w:iCs/>
          <w:sz w:val="24"/>
          <w:szCs w:val="24"/>
        </w:rPr>
        <w:t>.</w:t>
      </w:r>
    </w:p>
    <w:p w:rsidR="00FE631A" w:rsidRPr="003C18DC" w:rsidRDefault="00FE631A"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sidRPr="003C18DC">
        <w:rPr>
          <w:rFonts w:ascii="Times New Roman" w:hAnsi="Times New Roman" w:cs="Times New Roman"/>
          <w:bCs/>
          <w:sz w:val="24"/>
          <w:szCs w:val="24"/>
        </w:rPr>
        <w:t>Spanbock</w:t>
      </w:r>
      <w:proofErr w:type="spellEnd"/>
      <w:r w:rsidRPr="003C18DC">
        <w:rPr>
          <w:rFonts w:ascii="Times New Roman" w:hAnsi="Times New Roman" w:cs="Times New Roman"/>
          <w:bCs/>
          <w:sz w:val="24"/>
          <w:szCs w:val="24"/>
        </w:rPr>
        <w:t xml:space="preserve"> P. </w:t>
      </w:r>
      <w:r w:rsidR="00553FA1" w:rsidRPr="003C18DC">
        <w:rPr>
          <w:rFonts w:ascii="Times New Roman" w:hAnsi="Times New Roman" w:cs="Times New Roman"/>
          <w:bCs/>
          <w:sz w:val="24"/>
          <w:szCs w:val="24"/>
        </w:rPr>
        <w:t xml:space="preserve">Understanding head injury from a family's perspective. </w:t>
      </w:r>
      <w:r w:rsidR="00553FA1" w:rsidRPr="005A0772">
        <w:rPr>
          <w:rFonts w:ascii="Times New Roman" w:hAnsi="Times New Roman" w:cs="Times New Roman"/>
          <w:bCs/>
          <w:iCs/>
          <w:sz w:val="24"/>
          <w:szCs w:val="24"/>
        </w:rPr>
        <w:t>Cognitive Rehabilitation</w:t>
      </w:r>
      <w:r w:rsidR="00E23ADA" w:rsidRPr="005A0772">
        <w:rPr>
          <w:rFonts w:ascii="Times New Roman" w:hAnsi="Times New Roman" w:cs="Times New Roman"/>
          <w:bCs/>
          <w:iCs/>
          <w:sz w:val="24"/>
          <w:szCs w:val="24"/>
        </w:rPr>
        <w:t xml:space="preserve"> </w:t>
      </w:r>
      <w:r w:rsidR="00E23ADA">
        <w:rPr>
          <w:rFonts w:ascii="Times New Roman" w:hAnsi="Times New Roman" w:cs="Times New Roman"/>
          <w:bCs/>
          <w:iCs/>
          <w:sz w:val="24"/>
          <w:szCs w:val="24"/>
        </w:rPr>
        <w:t xml:space="preserve">1987; 5: </w:t>
      </w:r>
      <w:r w:rsidRPr="003C18DC">
        <w:rPr>
          <w:rFonts w:ascii="Times New Roman" w:hAnsi="Times New Roman" w:cs="Times New Roman"/>
          <w:bCs/>
          <w:iCs/>
          <w:sz w:val="24"/>
          <w:szCs w:val="24"/>
        </w:rPr>
        <w:t>12-14.</w:t>
      </w:r>
    </w:p>
    <w:p w:rsidR="005A0772" w:rsidRPr="005A0772" w:rsidRDefault="00FE631A"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sidRPr="003C18DC">
        <w:rPr>
          <w:rFonts w:ascii="Times New Roman" w:hAnsi="Times New Roman" w:cs="Times New Roman"/>
          <w:bCs/>
          <w:iCs/>
          <w:sz w:val="24"/>
          <w:szCs w:val="24"/>
        </w:rPr>
        <w:t xml:space="preserve">Rape RN, Bush JP, </w:t>
      </w:r>
      <w:proofErr w:type="spellStart"/>
      <w:r w:rsidRPr="003C18DC">
        <w:rPr>
          <w:rFonts w:ascii="Times New Roman" w:hAnsi="Times New Roman" w:cs="Times New Roman"/>
          <w:bCs/>
          <w:iCs/>
          <w:sz w:val="24"/>
          <w:szCs w:val="24"/>
        </w:rPr>
        <w:t>Slavin</w:t>
      </w:r>
      <w:proofErr w:type="spellEnd"/>
      <w:r w:rsidRPr="003C18DC">
        <w:rPr>
          <w:rFonts w:ascii="Times New Roman" w:hAnsi="Times New Roman" w:cs="Times New Roman"/>
          <w:bCs/>
          <w:iCs/>
          <w:sz w:val="24"/>
          <w:szCs w:val="24"/>
        </w:rPr>
        <w:t xml:space="preserve"> LA. Toward a conceptualization of the family’s adaptation to a member’s head injury: A critique of developmental stage models. </w:t>
      </w:r>
      <w:r w:rsidRPr="005A0772">
        <w:rPr>
          <w:rFonts w:ascii="Times New Roman" w:hAnsi="Times New Roman" w:cs="Times New Roman"/>
          <w:bCs/>
          <w:iCs/>
          <w:sz w:val="24"/>
          <w:szCs w:val="24"/>
        </w:rPr>
        <w:t xml:space="preserve">Rehabilitation Psychology </w:t>
      </w:r>
      <w:r w:rsidRPr="003C18DC">
        <w:rPr>
          <w:rFonts w:ascii="Times New Roman" w:hAnsi="Times New Roman" w:cs="Times New Roman"/>
          <w:bCs/>
          <w:iCs/>
          <w:sz w:val="24"/>
          <w:szCs w:val="24"/>
        </w:rPr>
        <w:t>1997; 37: 3-22.</w:t>
      </w:r>
    </w:p>
    <w:p w:rsidR="005A0772" w:rsidRPr="003C18DC" w:rsidRDefault="005A0772" w:rsidP="005A0772">
      <w:pPr>
        <w:pStyle w:val="ListParagraph"/>
        <w:numPr>
          <w:ilvl w:val="0"/>
          <w:numId w:val="12"/>
        </w:numPr>
        <w:spacing w:line="480" w:lineRule="auto"/>
        <w:ind w:left="360"/>
        <w:rPr>
          <w:rFonts w:ascii="Times New Roman" w:hAnsi="Times New Roman" w:cs="Times New Roman"/>
          <w:bCs/>
          <w:sz w:val="24"/>
          <w:szCs w:val="24"/>
        </w:rPr>
      </w:pPr>
      <w:r w:rsidRPr="003C18DC">
        <w:rPr>
          <w:rFonts w:ascii="Times New Roman" w:hAnsi="Times New Roman" w:cs="Times New Roman"/>
          <w:bCs/>
          <w:sz w:val="24"/>
          <w:szCs w:val="24"/>
        </w:rPr>
        <w:t>Ruston A. Life after traumatic brain injury: The carer's trajectory</w:t>
      </w:r>
      <w:r w:rsidRPr="003C18DC">
        <w:rPr>
          <w:rFonts w:ascii="Times New Roman" w:hAnsi="Times New Roman" w:cs="Times New Roman"/>
          <w:bCs/>
          <w:i/>
          <w:iCs/>
          <w:sz w:val="24"/>
          <w:szCs w:val="24"/>
        </w:rPr>
        <w:t xml:space="preserve">. </w:t>
      </w:r>
      <w:r w:rsidRPr="005A0772">
        <w:rPr>
          <w:rFonts w:ascii="Times New Roman" w:hAnsi="Times New Roman" w:cs="Times New Roman"/>
          <w:bCs/>
          <w:iCs/>
          <w:sz w:val="24"/>
          <w:szCs w:val="24"/>
        </w:rPr>
        <w:t>The International Journal of Interdisciplinary Social Sciences</w:t>
      </w:r>
      <w:r w:rsidRPr="003C18DC">
        <w:rPr>
          <w:rFonts w:ascii="Times New Roman" w:hAnsi="Times New Roman" w:cs="Times New Roman"/>
          <w:bCs/>
          <w:iCs/>
          <w:sz w:val="24"/>
          <w:szCs w:val="24"/>
        </w:rPr>
        <w:t xml:space="preserve"> 2007; 2: 1</w:t>
      </w:r>
      <w:r w:rsidRPr="003C18DC">
        <w:rPr>
          <w:rFonts w:ascii="Times New Roman" w:hAnsi="Times New Roman" w:cs="Times New Roman"/>
          <w:bCs/>
          <w:sz w:val="24"/>
          <w:szCs w:val="24"/>
        </w:rPr>
        <w:t>59-164.</w:t>
      </w:r>
    </w:p>
    <w:p w:rsidR="005A0772" w:rsidRPr="003C18DC" w:rsidRDefault="005A0772" w:rsidP="005A0772">
      <w:pPr>
        <w:pStyle w:val="ListParagraph"/>
        <w:numPr>
          <w:ilvl w:val="0"/>
          <w:numId w:val="12"/>
        </w:numPr>
        <w:autoSpaceDE w:val="0"/>
        <w:autoSpaceDN w:val="0"/>
        <w:adjustRightInd w:val="0"/>
        <w:spacing w:line="480" w:lineRule="auto"/>
        <w:ind w:left="360"/>
        <w:rPr>
          <w:rFonts w:ascii="Times New Roman" w:hAnsi="Times New Roman" w:cs="Times New Roman"/>
          <w:bCs/>
          <w:sz w:val="24"/>
          <w:szCs w:val="24"/>
        </w:rPr>
      </w:pPr>
      <w:r w:rsidRPr="003C18DC">
        <w:rPr>
          <w:rFonts w:ascii="Times New Roman" w:hAnsi="Times New Roman" w:cs="Times New Roman"/>
          <w:bCs/>
          <w:sz w:val="24"/>
          <w:szCs w:val="24"/>
        </w:rPr>
        <w:t>Lutz BJ, Young ME, Cox KJ, Martz C, Creasy KR. The crisis of stroke: Experiences of patients and their family caregivers. Top</w:t>
      </w:r>
      <w:r>
        <w:rPr>
          <w:rFonts w:ascii="Times New Roman" w:hAnsi="Times New Roman" w:cs="Times New Roman"/>
          <w:bCs/>
          <w:sz w:val="24"/>
          <w:szCs w:val="24"/>
        </w:rPr>
        <w:t>ics in</w:t>
      </w:r>
      <w:r w:rsidRPr="003C18DC">
        <w:rPr>
          <w:rFonts w:ascii="Times New Roman" w:hAnsi="Times New Roman" w:cs="Times New Roman"/>
          <w:bCs/>
          <w:sz w:val="24"/>
          <w:szCs w:val="24"/>
        </w:rPr>
        <w:t xml:space="preserve"> St</w:t>
      </w:r>
      <w:r>
        <w:rPr>
          <w:rFonts w:ascii="Times New Roman" w:hAnsi="Times New Roman" w:cs="Times New Roman"/>
          <w:bCs/>
          <w:sz w:val="24"/>
          <w:szCs w:val="24"/>
        </w:rPr>
        <w:t>r</w:t>
      </w:r>
      <w:r w:rsidRPr="003C18DC">
        <w:rPr>
          <w:rFonts w:ascii="Times New Roman" w:hAnsi="Times New Roman" w:cs="Times New Roman"/>
          <w:bCs/>
          <w:sz w:val="24"/>
          <w:szCs w:val="24"/>
        </w:rPr>
        <w:t>oke Rehabil</w:t>
      </w:r>
      <w:r>
        <w:rPr>
          <w:rFonts w:ascii="Times New Roman" w:hAnsi="Times New Roman" w:cs="Times New Roman"/>
          <w:bCs/>
          <w:sz w:val="24"/>
          <w:szCs w:val="24"/>
        </w:rPr>
        <w:t>itation</w:t>
      </w:r>
      <w:r w:rsidRPr="003C18DC">
        <w:rPr>
          <w:rFonts w:ascii="Times New Roman" w:hAnsi="Times New Roman" w:cs="Times New Roman"/>
          <w:bCs/>
          <w:sz w:val="24"/>
          <w:szCs w:val="24"/>
        </w:rPr>
        <w:t xml:space="preserve"> 2011; 18: 786-797. </w:t>
      </w:r>
    </w:p>
    <w:p w:rsidR="00B250C4" w:rsidRPr="00665C39" w:rsidRDefault="00665C39"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sidRPr="00665C39">
        <w:rPr>
          <w:rFonts w:ascii="Times New Roman" w:hAnsi="Times New Roman" w:cs="Times New Roman"/>
          <w:bCs/>
          <w:iCs/>
          <w:sz w:val="24"/>
          <w:szCs w:val="24"/>
        </w:rPr>
        <w:t>Burman</w:t>
      </w:r>
      <w:proofErr w:type="spellEnd"/>
      <w:r w:rsidRPr="00665C39">
        <w:rPr>
          <w:rFonts w:ascii="Times New Roman" w:hAnsi="Times New Roman" w:cs="Times New Roman"/>
          <w:bCs/>
          <w:iCs/>
          <w:sz w:val="24"/>
          <w:szCs w:val="24"/>
        </w:rPr>
        <w:t xml:space="preserve"> ME. Family caregiver expectations and management of the stroke trajectory. Rehabilitation Nursing 2001; 26: 94-99</w:t>
      </w:r>
      <w:r>
        <w:rPr>
          <w:rFonts w:ascii="Times New Roman" w:hAnsi="Times New Roman" w:cs="Times New Roman"/>
          <w:bCs/>
          <w:iCs/>
          <w:sz w:val="24"/>
          <w:szCs w:val="24"/>
        </w:rPr>
        <w:t>.</w:t>
      </w:r>
    </w:p>
    <w:p w:rsidR="00665C39" w:rsidRPr="003C18DC" w:rsidRDefault="00665C39" w:rsidP="00665C39">
      <w:pPr>
        <w:pStyle w:val="ListParagraph"/>
        <w:numPr>
          <w:ilvl w:val="0"/>
          <w:numId w:val="12"/>
        </w:numPr>
        <w:spacing w:line="480" w:lineRule="auto"/>
        <w:ind w:left="340" w:hanging="340"/>
        <w:rPr>
          <w:rFonts w:ascii="Times New Roman" w:hAnsi="Times New Roman" w:cs="Times New Roman"/>
          <w:sz w:val="24"/>
          <w:szCs w:val="24"/>
        </w:rPr>
      </w:pPr>
      <w:r w:rsidRPr="003C18DC">
        <w:rPr>
          <w:rFonts w:ascii="Times New Roman" w:hAnsi="Times New Roman" w:cs="Times New Roman"/>
          <w:sz w:val="24"/>
          <w:szCs w:val="24"/>
        </w:rPr>
        <w:t xml:space="preserve">Man DWK. Family caregivers’ reactions and coping for persons with brain injury.  </w:t>
      </w:r>
      <w:r w:rsidRPr="00E43E93">
        <w:rPr>
          <w:rFonts w:ascii="Times New Roman" w:hAnsi="Times New Roman" w:cs="Times New Roman"/>
          <w:iCs/>
          <w:sz w:val="24"/>
          <w:szCs w:val="24"/>
        </w:rPr>
        <w:t>Brain Inj</w:t>
      </w:r>
      <w:r>
        <w:rPr>
          <w:rFonts w:ascii="Times New Roman" w:hAnsi="Times New Roman" w:cs="Times New Roman"/>
          <w:iCs/>
          <w:sz w:val="24"/>
          <w:szCs w:val="24"/>
        </w:rPr>
        <w:t>ury</w:t>
      </w:r>
      <w:r w:rsidRPr="003C18DC">
        <w:rPr>
          <w:rFonts w:ascii="Times New Roman" w:hAnsi="Times New Roman" w:cs="Times New Roman"/>
          <w:iCs/>
          <w:sz w:val="24"/>
          <w:szCs w:val="24"/>
        </w:rPr>
        <w:t xml:space="preserve"> 2002; 16: 1025-1037</w:t>
      </w:r>
      <w:r w:rsidRPr="003C18DC">
        <w:rPr>
          <w:rFonts w:ascii="Times New Roman" w:hAnsi="Times New Roman" w:cs="Times New Roman"/>
          <w:sz w:val="24"/>
          <w:szCs w:val="24"/>
        </w:rPr>
        <w:t>.</w:t>
      </w:r>
    </w:p>
    <w:p w:rsidR="00945E55" w:rsidRPr="003C18DC" w:rsidRDefault="00945E55" w:rsidP="00945E55">
      <w:pPr>
        <w:pStyle w:val="ListParagraph"/>
        <w:numPr>
          <w:ilvl w:val="0"/>
          <w:numId w:val="12"/>
        </w:numPr>
        <w:spacing w:line="480" w:lineRule="auto"/>
        <w:ind w:left="360"/>
        <w:rPr>
          <w:rFonts w:ascii="Times New Roman" w:hAnsi="Times New Roman" w:cs="Times New Roman"/>
          <w:bCs/>
          <w:sz w:val="24"/>
          <w:szCs w:val="24"/>
        </w:rPr>
      </w:pPr>
      <w:r w:rsidRPr="003C18DC">
        <w:rPr>
          <w:rFonts w:ascii="Times New Roman" w:hAnsi="Times New Roman" w:cs="Times New Roman"/>
          <w:bCs/>
          <w:sz w:val="24"/>
          <w:szCs w:val="24"/>
        </w:rPr>
        <w:t xml:space="preserve">Turner B, Fleming J, </w:t>
      </w:r>
      <w:proofErr w:type="spellStart"/>
      <w:r w:rsidRPr="003C18DC">
        <w:rPr>
          <w:rFonts w:ascii="Times New Roman" w:hAnsi="Times New Roman" w:cs="Times New Roman"/>
          <w:bCs/>
          <w:sz w:val="24"/>
          <w:szCs w:val="24"/>
        </w:rPr>
        <w:t>Ownsworth</w:t>
      </w:r>
      <w:proofErr w:type="spellEnd"/>
      <w:r w:rsidRPr="003C18DC">
        <w:rPr>
          <w:rFonts w:ascii="Times New Roman" w:hAnsi="Times New Roman" w:cs="Times New Roman"/>
          <w:bCs/>
          <w:sz w:val="24"/>
          <w:szCs w:val="24"/>
        </w:rPr>
        <w:t xml:space="preserve"> T, Cornwell P. Perceptions of recovery during the early transition phase from hospital to home following acquired brain injury: A journey of discovery. </w:t>
      </w:r>
      <w:r w:rsidRPr="00945E55">
        <w:rPr>
          <w:rFonts w:ascii="Times New Roman" w:hAnsi="Times New Roman" w:cs="Times New Roman"/>
          <w:bCs/>
          <w:sz w:val="24"/>
          <w:szCs w:val="24"/>
        </w:rPr>
        <w:t>Neuropsychological Rehabilitation</w:t>
      </w:r>
      <w:r w:rsidRPr="003C18DC">
        <w:rPr>
          <w:rFonts w:ascii="Times New Roman" w:hAnsi="Times New Roman" w:cs="Times New Roman"/>
          <w:bCs/>
          <w:sz w:val="24"/>
          <w:szCs w:val="24"/>
        </w:rPr>
        <w:t xml:space="preserve"> 2011; 21: 64-91.</w:t>
      </w:r>
    </w:p>
    <w:p w:rsidR="00945E55" w:rsidRPr="003C18DC" w:rsidRDefault="00945E55" w:rsidP="00945E55">
      <w:pPr>
        <w:pStyle w:val="ListParagraph"/>
        <w:numPr>
          <w:ilvl w:val="0"/>
          <w:numId w:val="12"/>
        </w:numPr>
        <w:spacing w:line="480" w:lineRule="auto"/>
        <w:ind w:left="360"/>
        <w:rPr>
          <w:rFonts w:ascii="Times New Roman" w:hAnsi="Times New Roman" w:cs="Times New Roman"/>
          <w:bCs/>
          <w:sz w:val="24"/>
          <w:szCs w:val="24"/>
        </w:rPr>
      </w:pPr>
      <w:r w:rsidRPr="003C18DC">
        <w:rPr>
          <w:rFonts w:ascii="Times New Roman" w:hAnsi="Times New Roman" w:cs="Times New Roman"/>
          <w:sz w:val="24"/>
          <w:szCs w:val="24"/>
        </w:rPr>
        <w:t xml:space="preserve">Lefebvre H, </w:t>
      </w:r>
      <w:proofErr w:type="spellStart"/>
      <w:r w:rsidRPr="003C18DC">
        <w:rPr>
          <w:rFonts w:ascii="Times New Roman" w:hAnsi="Times New Roman" w:cs="Times New Roman"/>
          <w:sz w:val="24"/>
          <w:szCs w:val="24"/>
        </w:rPr>
        <w:t>Pelchat</w:t>
      </w:r>
      <w:proofErr w:type="spellEnd"/>
      <w:r w:rsidRPr="003C18DC">
        <w:rPr>
          <w:rFonts w:ascii="Times New Roman" w:hAnsi="Times New Roman" w:cs="Times New Roman"/>
          <w:sz w:val="24"/>
          <w:szCs w:val="24"/>
        </w:rPr>
        <w:t xml:space="preserve"> D, </w:t>
      </w:r>
      <w:proofErr w:type="spellStart"/>
      <w:r w:rsidRPr="003C18DC">
        <w:rPr>
          <w:rFonts w:ascii="Times New Roman" w:hAnsi="Times New Roman" w:cs="Times New Roman"/>
          <w:sz w:val="24"/>
          <w:szCs w:val="24"/>
        </w:rPr>
        <w:t>Swaine</w:t>
      </w:r>
      <w:proofErr w:type="spellEnd"/>
      <w:r w:rsidRPr="003C18DC">
        <w:rPr>
          <w:rFonts w:ascii="Times New Roman" w:hAnsi="Times New Roman" w:cs="Times New Roman"/>
          <w:sz w:val="24"/>
          <w:szCs w:val="24"/>
        </w:rPr>
        <w:t xml:space="preserve"> B, </w:t>
      </w:r>
      <w:proofErr w:type="spellStart"/>
      <w:r w:rsidRPr="003C18DC">
        <w:rPr>
          <w:rFonts w:ascii="Times New Roman" w:hAnsi="Times New Roman" w:cs="Times New Roman"/>
          <w:sz w:val="24"/>
          <w:szCs w:val="24"/>
        </w:rPr>
        <w:t>Gélinas</w:t>
      </w:r>
      <w:proofErr w:type="spellEnd"/>
      <w:r w:rsidRPr="003C18DC">
        <w:rPr>
          <w:rFonts w:ascii="Times New Roman" w:hAnsi="Times New Roman" w:cs="Times New Roman"/>
          <w:sz w:val="24"/>
          <w:szCs w:val="24"/>
        </w:rPr>
        <w:t xml:space="preserve"> I, </w:t>
      </w:r>
      <w:proofErr w:type="spellStart"/>
      <w:r w:rsidRPr="003C18DC">
        <w:rPr>
          <w:rFonts w:ascii="Times New Roman" w:hAnsi="Times New Roman" w:cs="Times New Roman"/>
          <w:sz w:val="24"/>
          <w:szCs w:val="24"/>
        </w:rPr>
        <w:t>Levert</w:t>
      </w:r>
      <w:proofErr w:type="spellEnd"/>
      <w:r w:rsidRPr="003C18DC">
        <w:rPr>
          <w:rFonts w:ascii="Times New Roman" w:hAnsi="Times New Roman" w:cs="Times New Roman"/>
          <w:sz w:val="24"/>
          <w:szCs w:val="24"/>
        </w:rPr>
        <w:t xml:space="preserve"> MJ. The experiences of individuals with a traumatic brain injury, families, physicians, and health professionals regarding care provided throughout the continuum. </w:t>
      </w:r>
      <w:r w:rsidRPr="00D1768B">
        <w:rPr>
          <w:rFonts w:ascii="Times New Roman" w:hAnsi="Times New Roman" w:cs="Times New Roman"/>
          <w:iCs/>
          <w:sz w:val="24"/>
          <w:szCs w:val="24"/>
        </w:rPr>
        <w:t>Brain Inj</w:t>
      </w:r>
      <w:r>
        <w:rPr>
          <w:rFonts w:ascii="Times New Roman" w:hAnsi="Times New Roman" w:cs="Times New Roman"/>
          <w:iCs/>
          <w:sz w:val="24"/>
          <w:szCs w:val="24"/>
        </w:rPr>
        <w:t>ury</w:t>
      </w:r>
      <w:r w:rsidRPr="003C18DC">
        <w:rPr>
          <w:rFonts w:ascii="Times New Roman" w:hAnsi="Times New Roman" w:cs="Times New Roman"/>
          <w:iCs/>
          <w:sz w:val="24"/>
          <w:szCs w:val="24"/>
        </w:rPr>
        <w:t xml:space="preserve"> 2005; 19: 585-597.</w:t>
      </w:r>
    </w:p>
    <w:p w:rsidR="00945E55" w:rsidRPr="003C18DC" w:rsidRDefault="00945E55" w:rsidP="00945E55">
      <w:pPr>
        <w:pStyle w:val="ListParagraph"/>
        <w:numPr>
          <w:ilvl w:val="0"/>
          <w:numId w:val="12"/>
        </w:numPr>
        <w:spacing w:line="480" w:lineRule="auto"/>
        <w:ind w:left="360"/>
        <w:rPr>
          <w:rFonts w:ascii="Times New Roman" w:hAnsi="Times New Roman" w:cs="Times New Roman"/>
          <w:bCs/>
          <w:sz w:val="24"/>
          <w:szCs w:val="24"/>
        </w:rPr>
      </w:pPr>
      <w:proofErr w:type="spellStart"/>
      <w:r w:rsidRPr="003C18DC">
        <w:rPr>
          <w:rFonts w:ascii="Times New Roman" w:hAnsi="Times New Roman" w:cs="Times New Roman"/>
          <w:sz w:val="24"/>
          <w:szCs w:val="24"/>
        </w:rPr>
        <w:lastRenderedPageBreak/>
        <w:t>Levack</w:t>
      </w:r>
      <w:proofErr w:type="spellEnd"/>
      <w:r w:rsidRPr="003C18DC">
        <w:rPr>
          <w:rFonts w:ascii="Times New Roman" w:hAnsi="Times New Roman" w:cs="Times New Roman"/>
          <w:sz w:val="24"/>
          <w:szCs w:val="24"/>
        </w:rPr>
        <w:t xml:space="preserve"> WM, </w:t>
      </w:r>
      <w:proofErr w:type="spellStart"/>
      <w:r w:rsidRPr="003C18DC">
        <w:rPr>
          <w:rFonts w:ascii="Times New Roman" w:hAnsi="Times New Roman" w:cs="Times New Roman"/>
          <w:sz w:val="24"/>
          <w:szCs w:val="24"/>
        </w:rPr>
        <w:t>Siegert</w:t>
      </w:r>
      <w:proofErr w:type="spellEnd"/>
      <w:r w:rsidRPr="003C18DC">
        <w:rPr>
          <w:rFonts w:ascii="Times New Roman" w:hAnsi="Times New Roman" w:cs="Times New Roman"/>
          <w:sz w:val="24"/>
          <w:szCs w:val="24"/>
        </w:rPr>
        <w:t xml:space="preserve"> RJ, Dean SG, McPherson KM. Goal planning for adults with acquired brain injury: How clinicians talk about involving family. </w:t>
      </w:r>
      <w:r w:rsidRPr="00E43E93">
        <w:rPr>
          <w:rFonts w:ascii="Times New Roman" w:hAnsi="Times New Roman" w:cs="Times New Roman"/>
          <w:iCs/>
          <w:sz w:val="24"/>
          <w:szCs w:val="24"/>
        </w:rPr>
        <w:t>Brain Inj</w:t>
      </w:r>
      <w:r>
        <w:rPr>
          <w:rFonts w:ascii="Times New Roman" w:hAnsi="Times New Roman" w:cs="Times New Roman"/>
          <w:iCs/>
          <w:sz w:val="24"/>
          <w:szCs w:val="24"/>
        </w:rPr>
        <w:t>ury</w:t>
      </w:r>
      <w:r w:rsidRPr="003C18DC">
        <w:rPr>
          <w:rFonts w:ascii="Times New Roman" w:hAnsi="Times New Roman" w:cs="Times New Roman"/>
          <w:i/>
          <w:iCs/>
          <w:sz w:val="24"/>
          <w:szCs w:val="24"/>
        </w:rPr>
        <w:t xml:space="preserve"> </w:t>
      </w:r>
      <w:r w:rsidRPr="003C18DC">
        <w:rPr>
          <w:rFonts w:ascii="Times New Roman" w:hAnsi="Times New Roman" w:cs="Times New Roman"/>
          <w:iCs/>
          <w:sz w:val="24"/>
          <w:szCs w:val="24"/>
        </w:rPr>
        <w:t xml:space="preserve">2009; 23: 192-202.  </w:t>
      </w:r>
    </w:p>
    <w:p w:rsidR="00665C39" w:rsidRDefault="00945E55"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Pr>
          <w:rFonts w:ascii="Times New Roman" w:hAnsi="Times New Roman" w:cs="Times New Roman"/>
          <w:bCs/>
          <w:sz w:val="24"/>
          <w:szCs w:val="24"/>
        </w:rPr>
        <w:t>Roueche</w:t>
      </w:r>
      <w:proofErr w:type="spellEnd"/>
      <w:r>
        <w:rPr>
          <w:rFonts w:ascii="Times New Roman" w:hAnsi="Times New Roman" w:cs="Times New Roman"/>
          <w:bCs/>
          <w:sz w:val="24"/>
          <w:szCs w:val="24"/>
        </w:rPr>
        <w:t xml:space="preserve"> JR, Fordyce DJ. Perceptions of deficits following brain injury and their impact on psychosocial adjustment. Cognitive Rehabilitation 1983; 1: 4-7.</w:t>
      </w:r>
    </w:p>
    <w:p w:rsidR="00945E55" w:rsidRDefault="00945E55"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Pr>
          <w:rFonts w:ascii="Times New Roman" w:hAnsi="Times New Roman" w:cs="Times New Roman"/>
          <w:bCs/>
          <w:sz w:val="24"/>
          <w:szCs w:val="24"/>
        </w:rPr>
        <w:t xml:space="preserve">Johnson JR, Higgins L. Integration of family dynamics into the rehabilitation of the head-injured adult. Rehabilitation Nursing 1987; 12: 320-322. </w:t>
      </w:r>
    </w:p>
    <w:p w:rsidR="00945E55" w:rsidRPr="00945E55" w:rsidRDefault="00945E55" w:rsidP="00710A99">
      <w:pPr>
        <w:pStyle w:val="ListParagraph"/>
        <w:numPr>
          <w:ilvl w:val="0"/>
          <w:numId w:val="12"/>
        </w:numPr>
        <w:autoSpaceDE w:val="0"/>
        <w:autoSpaceDN w:val="0"/>
        <w:adjustRightInd w:val="0"/>
        <w:spacing w:line="480" w:lineRule="auto"/>
        <w:ind w:left="340" w:hanging="340"/>
        <w:rPr>
          <w:rFonts w:ascii="Times New Roman" w:hAnsi="Times New Roman" w:cs="Times New Roman"/>
          <w:bCs/>
          <w:sz w:val="24"/>
          <w:szCs w:val="24"/>
        </w:rPr>
      </w:pPr>
      <w:r w:rsidRPr="00945E55">
        <w:rPr>
          <w:rFonts w:ascii="Times New Roman" w:hAnsi="Times New Roman" w:cs="Times New Roman"/>
          <w:bCs/>
          <w:sz w:val="24"/>
          <w:szCs w:val="24"/>
        </w:rPr>
        <w:t xml:space="preserve">Ridley B. Family response in head injury: Denial or hope for the future?  Social Science &amp; Medicine 1989; 29: 555-561. </w:t>
      </w:r>
    </w:p>
    <w:p w:rsidR="00945E55" w:rsidRDefault="00710A99"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Pr>
          <w:rFonts w:ascii="Times New Roman" w:hAnsi="Times New Roman" w:cs="Times New Roman"/>
          <w:bCs/>
          <w:sz w:val="24"/>
          <w:szCs w:val="24"/>
        </w:rPr>
        <w:t>Scheier</w:t>
      </w:r>
      <w:proofErr w:type="spellEnd"/>
      <w:r>
        <w:rPr>
          <w:rFonts w:ascii="Times New Roman" w:hAnsi="Times New Roman" w:cs="Times New Roman"/>
          <w:bCs/>
          <w:sz w:val="24"/>
          <w:szCs w:val="24"/>
        </w:rPr>
        <w:t xml:space="preserve"> MF, Carver CS. Optimism, coping, and health: Assessment and implications of generalized outcome expectancies. Health Psychology 1985; 4, 219-247.</w:t>
      </w:r>
    </w:p>
    <w:p w:rsidR="00710A99" w:rsidRDefault="00710A99"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sidRPr="00710A99">
        <w:rPr>
          <w:rFonts w:ascii="Times New Roman" w:hAnsi="Times New Roman" w:cs="Times New Roman"/>
          <w:bCs/>
          <w:sz w:val="24"/>
          <w:szCs w:val="24"/>
        </w:rPr>
        <w:t>Scheier</w:t>
      </w:r>
      <w:proofErr w:type="spellEnd"/>
      <w:r w:rsidRPr="00710A99">
        <w:rPr>
          <w:rFonts w:ascii="Times New Roman" w:hAnsi="Times New Roman" w:cs="Times New Roman"/>
          <w:bCs/>
          <w:sz w:val="24"/>
          <w:szCs w:val="24"/>
        </w:rPr>
        <w:t xml:space="preserve"> MF, Carver CS.</w:t>
      </w:r>
      <w:r>
        <w:rPr>
          <w:rFonts w:ascii="Times New Roman" w:hAnsi="Times New Roman" w:cs="Times New Roman"/>
          <w:bCs/>
          <w:sz w:val="24"/>
          <w:szCs w:val="24"/>
        </w:rPr>
        <w:t xml:space="preserve"> Dispositional optimism and physical well-being: The influence of </w:t>
      </w:r>
      <w:r w:rsidRPr="00710A99">
        <w:rPr>
          <w:rFonts w:ascii="Times New Roman" w:hAnsi="Times New Roman" w:cs="Times New Roman"/>
          <w:bCs/>
          <w:sz w:val="24"/>
          <w:szCs w:val="24"/>
        </w:rPr>
        <w:t>generalized outcome expectancies</w:t>
      </w:r>
      <w:r>
        <w:rPr>
          <w:rFonts w:ascii="Times New Roman" w:hAnsi="Times New Roman" w:cs="Times New Roman"/>
          <w:bCs/>
          <w:sz w:val="24"/>
          <w:szCs w:val="24"/>
        </w:rPr>
        <w:t xml:space="preserve"> on health. Journal of Personality </w:t>
      </w:r>
      <w:r w:rsidR="00312533">
        <w:rPr>
          <w:rFonts w:ascii="Times New Roman" w:hAnsi="Times New Roman" w:cs="Times New Roman"/>
          <w:bCs/>
          <w:sz w:val="24"/>
          <w:szCs w:val="24"/>
        </w:rPr>
        <w:t>1987; 55: 169-210.</w:t>
      </w:r>
    </w:p>
    <w:p w:rsidR="00F13A0D" w:rsidRDefault="00F13A0D"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Pr>
          <w:rFonts w:ascii="Times New Roman" w:hAnsi="Times New Roman" w:cs="Times New Roman"/>
          <w:bCs/>
          <w:sz w:val="24"/>
          <w:szCs w:val="24"/>
        </w:rPr>
        <w:t xml:space="preserve">Lee HS, Mason D. Optimism and coping strategies among Caucasian, Korean, and African American older women. </w:t>
      </w:r>
      <w:r w:rsidRPr="00F13A0D">
        <w:rPr>
          <w:rFonts w:ascii="Times New Roman" w:hAnsi="Times New Roman" w:cs="Times New Roman"/>
          <w:bCs/>
          <w:sz w:val="24"/>
          <w:szCs w:val="24"/>
        </w:rPr>
        <w:t>Health Care for Women International</w:t>
      </w:r>
      <w:r>
        <w:rPr>
          <w:rFonts w:ascii="Times New Roman" w:hAnsi="Times New Roman" w:cs="Times New Roman"/>
          <w:bCs/>
          <w:sz w:val="24"/>
          <w:szCs w:val="24"/>
        </w:rPr>
        <w:t xml:space="preserve"> 2013; </w:t>
      </w:r>
      <w:r w:rsidRPr="00F13A0D">
        <w:rPr>
          <w:rFonts w:ascii="Times New Roman" w:hAnsi="Times New Roman" w:cs="Times New Roman"/>
          <w:bCs/>
          <w:sz w:val="24"/>
          <w:szCs w:val="24"/>
        </w:rPr>
        <w:t>34</w:t>
      </w:r>
      <w:r>
        <w:rPr>
          <w:rFonts w:ascii="Times New Roman" w:hAnsi="Times New Roman" w:cs="Times New Roman"/>
          <w:bCs/>
          <w:sz w:val="24"/>
          <w:szCs w:val="24"/>
        </w:rPr>
        <w:t>:</w:t>
      </w:r>
      <w:r w:rsidRPr="00F13A0D">
        <w:rPr>
          <w:rFonts w:ascii="Times New Roman" w:hAnsi="Times New Roman" w:cs="Times New Roman"/>
          <w:bCs/>
          <w:sz w:val="24"/>
          <w:szCs w:val="24"/>
        </w:rPr>
        <w:t>1084-1096</w:t>
      </w:r>
      <w:r>
        <w:rPr>
          <w:rFonts w:ascii="Times New Roman" w:hAnsi="Times New Roman" w:cs="Times New Roman"/>
          <w:bCs/>
          <w:sz w:val="24"/>
          <w:szCs w:val="24"/>
        </w:rPr>
        <w:t>.</w:t>
      </w:r>
    </w:p>
    <w:p w:rsidR="00F13A0D" w:rsidRDefault="00F13A0D"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Pr>
          <w:rFonts w:ascii="Times New Roman" w:hAnsi="Times New Roman" w:cs="Times New Roman"/>
          <w:bCs/>
          <w:sz w:val="24"/>
          <w:szCs w:val="24"/>
        </w:rPr>
        <w:t xml:space="preserve">Lazarus RS, </w:t>
      </w:r>
      <w:proofErr w:type="spellStart"/>
      <w:r>
        <w:rPr>
          <w:rFonts w:ascii="Times New Roman" w:hAnsi="Times New Roman" w:cs="Times New Roman"/>
          <w:bCs/>
          <w:sz w:val="24"/>
          <w:szCs w:val="24"/>
        </w:rPr>
        <w:t>Folkman</w:t>
      </w:r>
      <w:proofErr w:type="spellEnd"/>
      <w:r>
        <w:rPr>
          <w:rFonts w:ascii="Times New Roman" w:hAnsi="Times New Roman" w:cs="Times New Roman"/>
          <w:bCs/>
          <w:sz w:val="24"/>
          <w:szCs w:val="24"/>
        </w:rPr>
        <w:t xml:space="preserve">, S. </w:t>
      </w:r>
      <w:r w:rsidRPr="00F13A0D">
        <w:rPr>
          <w:rFonts w:ascii="Times New Roman" w:hAnsi="Times New Roman" w:cs="Times New Roman"/>
          <w:bCs/>
          <w:sz w:val="24"/>
          <w:szCs w:val="24"/>
        </w:rPr>
        <w:t>Stress, appraisal and coping</w:t>
      </w:r>
      <w:r>
        <w:rPr>
          <w:rFonts w:ascii="Times New Roman" w:hAnsi="Times New Roman" w:cs="Times New Roman"/>
          <w:bCs/>
          <w:sz w:val="24"/>
          <w:szCs w:val="24"/>
        </w:rPr>
        <w:t xml:space="preserve">. </w:t>
      </w:r>
      <w:r w:rsidRPr="00F13A0D">
        <w:rPr>
          <w:rFonts w:ascii="Times New Roman" w:hAnsi="Times New Roman" w:cs="Times New Roman"/>
          <w:bCs/>
          <w:sz w:val="24"/>
          <w:szCs w:val="24"/>
        </w:rPr>
        <w:t>New York: Springer</w:t>
      </w:r>
      <w:r>
        <w:rPr>
          <w:rFonts w:ascii="Times New Roman" w:hAnsi="Times New Roman" w:cs="Times New Roman"/>
          <w:bCs/>
          <w:sz w:val="24"/>
          <w:szCs w:val="24"/>
        </w:rPr>
        <w:t>;</w:t>
      </w:r>
      <w:r w:rsidRPr="00F13A0D">
        <w:rPr>
          <w:rFonts w:ascii="Times New Roman" w:hAnsi="Times New Roman" w:cs="Times New Roman"/>
          <w:bCs/>
          <w:sz w:val="24"/>
          <w:szCs w:val="24"/>
        </w:rPr>
        <w:t xml:space="preserve"> 1984.</w:t>
      </w:r>
    </w:p>
    <w:p w:rsidR="00756BC8" w:rsidRDefault="00756BC8"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Pr>
          <w:rFonts w:ascii="Times New Roman" w:hAnsi="Times New Roman" w:cs="Times New Roman"/>
          <w:bCs/>
          <w:sz w:val="24"/>
          <w:szCs w:val="24"/>
        </w:rPr>
        <w:t>Applebaum</w:t>
      </w:r>
      <w:proofErr w:type="spellEnd"/>
      <w:r>
        <w:rPr>
          <w:rFonts w:ascii="Times New Roman" w:hAnsi="Times New Roman" w:cs="Times New Roman"/>
          <w:bCs/>
          <w:sz w:val="24"/>
          <w:szCs w:val="24"/>
        </w:rPr>
        <w:t xml:space="preserve"> AJ, Stein EM, Lord-</w:t>
      </w:r>
      <w:proofErr w:type="spellStart"/>
      <w:r>
        <w:rPr>
          <w:rFonts w:ascii="Times New Roman" w:hAnsi="Times New Roman" w:cs="Times New Roman"/>
          <w:bCs/>
          <w:sz w:val="24"/>
          <w:szCs w:val="24"/>
        </w:rPr>
        <w:t>Bessen</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Pessin</w:t>
      </w:r>
      <w:proofErr w:type="spellEnd"/>
      <w:r>
        <w:rPr>
          <w:rFonts w:ascii="Times New Roman" w:hAnsi="Times New Roman" w:cs="Times New Roman"/>
          <w:bCs/>
          <w:sz w:val="24"/>
          <w:szCs w:val="24"/>
        </w:rPr>
        <w:t xml:space="preserve"> H, Rosenfeld B, </w:t>
      </w:r>
      <w:proofErr w:type="spellStart"/>
      <w:r>
        <w:rPr>
          <w:rFonts w:ascii="Times New Roman" w:hAnsi="Times New Roman" w:cs="Times New Roman"/>
          <w:bCs/>
          <w:sz w:val="24"/>
          <w:szCs w:val="24"/>
        </w:rPr>
        <w:t>Breitbart</w:t>
      </w:r>
      <w:proofErr w:type="spellEnd"/>
      <w:r>
        <w:rPr>
          <w:rFonts w:ascii="Times New Roman" w:hAnsi="Times New Roman" w:cs="Times New Roman"/>
          <w:bCs/>
          <w:sz w:val="24"/>
          <w:szCs w:val="24"/>
        </w:rPr>
        <w:t xml:space="preserve"> W. Optimism, social support, and mental health outcomes in patients with advanced cancer. Psycho-Oncology 2014; 23: 299-306.</w:t>
      </w:r>
    </w:p>
    <w:p w:rsidR="00756BC8" w:rsidRDefault="00D26871"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Pr>
          <w:rFonts w:ascii="Times New Roman" w:hAnsi="Times New Roman" w:cs="Times New Roman"/>
          <w:bCs/>
          <w:sz w:val="24"/>
          <w:szCs w:val="24"/>
        </w:rPr>
        <w:t xml:space="preserve">Hurt CS, Burn DJ, </w:t>
      </w:r>
      <w:proofErr w:type="spellStart"/>
      <w:r>
        <w:rPr>
          <w:rFonts w:ascii="Times New Roman" w:hAnsi="Times New Roman" w:cs="Times New Roman"/>
          <w:bCs/>
          <w:sz w:val="24"/>
          <w:szCs w:val="24"/>
        </w:rPr>
        <w:t>Hindle</w:t>
      </w:r>
      <w:proofErr w:type="spellEnd"/>
      <w:r>
        <w:rPr>
          <w:rFonts w:ascii="Times New Roman" w:hAnsi="Times New Roman" w:cs="Times New Roman"/>
          <w:bCs/>
          <w:sz w:val="24"/>
          <w:szCs w:val="24"/>
        </w:rPr>
        <w:t xml:space="preserve"> J, Samuel M, Wilson K, Brown RG. Thinking positively about chronic illness: An exploration of optimism, illness perceptions and well-being in patients with Parkinson’s disease. British Journal of Health Psychology 2014; 19: 363-379.</w:t>
      </w:r>
    </w:p>
    <w:p w:rsidR="00D26871" w:rsidRDefault="00D26871"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Pr>
          <w:rFonts w:ascii="Times New Roman" w:hAnsi="Times New Roman" w:cs="Times New Roman"/>
          <w:bCs/>
          <w:sz w:val="24"/>
          <w:szCs w:val="24"/>
        </w:rPr>
        <w:t>Vollman</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Scharloo</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Langguth</w:t>
      </w:r>
      <w:proofErr w:type="spellEnd"/>
      <w:r>
        <w:rPr>
          <w:rFonts w:ascii="Times New Roman" w:hAnsi="Times New Roman" w:cs="Times New Roman"/>
          <w:bCs/>
          <w:sz w:val="24"/>
          <w:szCs w:val="24"/>
        </w:rPr>
        <w:t xml:space="preserve"> B, </w:t>
      </w:r>
      <w:proofErr w:type="spellStart"/>
      <w:r>
        <w:rPr>
          <w:rFonts w:ascii="Times New Roman" w:hAnsi="Times New Roman" w:cs="Times New Roman"/>
          <w:bCs/>
          <w:sz w:val="24"/>
          <w:szCs w:val="24"/>
        </w:rPr>
        <w:t>Kalkouskaya</w:t>
      </w:r>
      <w:proofErr w:type="spellEnd"/>
      <w:r>
        <w:rPr>
          <w:rFonts w:ascii="Times New Roman" w:hAnsi="Times New Roman" w:cs="Times New Roman"/>
          <w:bCs/>
          <w:sz w:val="24"/>
          <w:szCs w:val="24"/>
        </w:rPr>
        <w:t xml:space="preserve"> N, </w:t>
      </w:r>
      <w:proofErr w:type="spellStart"/>
      <w:r>
        <w:rPr>
          <w:rFonts w:ascii="Times New Roman" w:hAnsi="Times New Roman" w:cs="Times New Roman"/>
          <w:bCs/>
          <w:sz w:val="24"/>
          <w:szCs w:val="24"/>
        </w:rPr>
        <w:t>Salewski</w:t>
      </w:r>
      <w:proofErr w:type="spellEnd"/>
      <w:r>
        <w:rPr>
          <w:rFonts w:ascii="Times New Roman" w:hAnsi="Times New Roman" w:cs="Times New Roman"/>
          <w:bCs/>
          <w:sz w:val="24"/>
          <w:szCs w:val="24"/>
        </w:rPr>
        <w:t xml:space="preserve"> C. </w:t>
      </w:r>
      <w:r w:rsidR="0068314E">
        <w:rPr>
          <w:rFonts w:ascii="Times New Roman" w:hAnsi="Times New Roman" w:cs="Times New Roman"/>
          <w:bCs/>
          <w:sz w:val="24"/>
          <w:szCs w:val="24"/>
        </w:rPr>
        <w:t xml:space="preserve">Illness representations as mediators of the relationship between dispositional optimism and </w:t>
      </w:r>
      <w:r w:rsidR="0068314E">
        <w:rPr>
          <w:rFonts w:ascii="Times New Roman" w:hAnsi="Times New Roman" w:cs="Times New Roman"/>
          <w:bCs/>
          <w:sz w:val="24"/>
          <w:szCs w:val="24"/>
        </w:rPr>
        <w:lastRenderedPageBreak/>
        <w:t>depression in patients with chronic tinnitus: A cross-sectional study. Psychology &amp; Health 2014; 29: 81-93.</w:t>
      </w:r>
    </w:p>
    <w:p w:rsidR="00D67B36" w:rsidRDefault="00D67B36" w:rsidP="000363BD">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proofErr w:type="spellStart"/>
      <w:r>
        <w:rPr>
          <w:rFonts w:ascii="Times New Roman" w:hAnsi="Times New Roman" w:cs="Times New Roman"/>
          <w:bCs/>
          <w:sz w:val="24"/>
          <w:szCs w:val="24"/>
        </w:rPr>
        <w:t>Hagger</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Orbell</w:t>
      </w:r>
      <w:proofErr w:type="spellEnd"/>
      <w:r>
        <w:rPr>
          <w:rFonts w:ascii="Times New Roman" w:hAnsi="Times New Roman" w:cs="Times New Roman"/>
          <w:bCs/>
          <w:sz w:val="24"/>
          <w:szCs w:val="24"/>
        </w:rPr>
        <w:t xml:space="preserve"> S. A meta-analytic review of the common-sense model of illness representations. Psychology &amp; Health 2003; 18: 141-184.</w:t>
      </w:r>
    </w:p>
    <w:p w:rsidR="00A818E9" w:rsidRPr="009E0B25" w:rsidRDefault="00A818E9" w:rsidP="000363BD">
      <w:pPr>
        <w:pStyle w:val="Default"/>
        <w:numPr>
          <w:ilvl w:val="0"/>
          <w:numId w:val="12"/>
        </w:numPr>
        <w:spacing w:line="480" w:lineRule="auto"/>
        <w:ind w:left="357" w:hanging="357"/>
        <w:rPr>
          <w:bCs/>
        </w:rPr>
      </w:pPr>
      <w:proofErr w:type="spellStart"/>
      <w:r w:rsidRPr="009E0B25">
        <w:rPr>
          <w:rFonts w:eastAsia="Calibri"/>
        </w:rPr>
        <w:t>Leventhal</w:t>
      </w:r>
      <w:proofErr w:type="spellEnd"/>
      <w:r w:rsidRPr="009E0B25">
        <w:rPr>
          <w:rFonts w:eastAsia="Calibri"/>
        </w:rPr>
        <w:t xml:space="preserve"> H, </w:t>
      </w:r>
      <w:proofErr w:type="spellStart"/>
      <w:r w:rsidRPr="009E0B25">
        <w:rPr>
          <w:rFonts w:eastAsia="Calibri"/>
        </w:rPr>
        <w:t>Bris</w:t>
      </w:r>
      <w:r w:rsidR="009E0B25">
        <w:rPr>
          <w:rFonts w:eastAsia="Calibri"/>
        </w:rPr>
        <w:t>s</w:t>
      </w:r>
      <w:r w:rsidRPr="009E0B25">
        <w:rPr>
          <w:rFonts w:eastAsia="Calibri"/>
        </w:rPr>
        <w:t>ette</w:t>
      </w:r>
      <w:proofErr w:type="spellEnd"/>
      <w:r w:rsidRPr="009E0B25">
        <w:rPr>
          <w:rFonts w:eastAsia="Calibri"/>
        </w:rPr>
        <w:t xml:space="preserve"> I, </w:t>
      </w:r>
      <w:proofErr w:type="spellStart"/>
      <w:r w:rsidRPr="009E0B25">
        <w:rPr>
          <w:rFonts w:eastAsia="Calibri"/>
        </w:rPr>
        <w:t>Leventhal</w:t>
      </w:r>
      <w:proofErr w:type="spellEnd"/>
      <w:r w:rsidRPr="009E0B25">
        <w:rPr>
          <w:rFonts w:eastAsia="Calibri"/>
        </w:rPr>
        <w:t xml:space="preserve"> EA. The common-sense model of self-regulation of health and illness. In: Cameron LD, </w:t>
      </w:r>
      <w:proofErr w:type="spellStart"/>
      <w:r w:rsidRPr="009E0B25">
        <w:rPr>
          <w:rFonts w:eastAsia="Calibri"/>
        </w:rPr>
        <w:t>Leventhal</w:t>
      </w:r>
      <w:proofErr w:type="spellEnd"/>
      <w:r w:rsidRPr="009E0B25">
        <w:rPr>
          <w:rFonts w:eastAsia="Calibri"/>
        </w:rPr>
        <w:t xml:space="preserve"> H, editors. </w:t>
      </w:r>
      <w:r w:rsidRPr="009E0B25">
        <w:rPr>
          <w:rFonts w:eastAsia="Calibri"/>
          <w:iCs/>
        </w:rPr>
        <w:t>The self-regulation of health and illness behaviour</w:t>
      </w:r>
      <w:r w:rsidRPr="009E0B25">
        <w:rPr>
          <w:rFonts w:eastAsia="Calibri"/>
          <w:i/>
          <w:iCs/>
        </w:rPr>
        <w:t xml:space="preserve">. </w:t>
      </w:r>
      <w:r w:rsidRPr="009E0B25">
        <w:rPr>
          <w:rFonts w:eastAsia="Calibri"/>
        </w:rPr>
        <w:t xml:space="preserve">London: </w:t>
      </w:r>
      <w:proofErr w:type="spellStart"/>
      <w:r w:rsidRPr="009E0B25">
        <w:rPr>
          <w:rFonts w:eastAsia="Calibri"/>
        </w:rPr>
        <w:t>Routledge</w:t>
      </w:r>
      <w:proofErr w:type="spellEnd"/>
      <w:r w:rsidR="009E0B25">
        <w:rPr>
          <w:rFonts w:eastAsia="Calibri"/>
        </w:rPr>
        <w:t>; 2003.</w:t>
      </w:r>
      <w:r w:rsidRPr="009E0B25">
        <w:rPr>
          <w:rFonts w:eastAsia="Calibri"/>
        </w:rPr>
        <w:t xml:space="preserve">  </w:t>
      </w:r>
      <w:proofErr w:type="gramStart"/>
      <w:r w:rsidR="009E0B25">
        <w:rPr>
          <w:rFonts w:eastAsia="Calibri"/>
        </w:rPr>
        <w:t>p</w:t>
      </w:r>
      <w:proofErr w:type="gramEnd"/>
      <w:r w:rsidR="009E0B25">
        <w:rPr>
          <w:rFonts w:eastAsia="Calibri"/>
        </w:rPr>
        <w:t xml:space="preserve"> 42-65.</w:t>
      </w:r>
    </w:p>
    <w:p w:rsidR="009D734A" w:rsidRPr="003C18DC" w:rsidRDefault="009D734A" w:rsidP="00214E00">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Alse</w:t>
      </w:r>
      <w:r w:rsidRPr="003C18DC">
        <w:rPr>
          <w:rFonts w:ascii="Times New Roman" w:hAnsi="Times New Roman" w:cs="Times New Roman"/>
          <w:sz w:val="24"/>
          <w:szCs w:val="24"/>
        </w:rPr>
        <w:t>n</w:t>
      </w:r>
      <w:proofErr w:type="spellEnd"/>
      <w:r w:rsidRPr="003C18DC">
        <w:rPr>
          <w:rFonts w:ascii="Times New Roman" w:hAnsi="Times New Roman" w:cs="Times New Roman"/>
          <w:sz w:val="24"/>
          <w:szCs w:val="24"/>
        </w:rPr>
        <w:t xml:space="preserve"> P, Brink E, </w:t>
      </w:r>
      <w:proofErr w:type="spellStart"/>
      <w:r w:rsidRPr="003C18DC">
        <w:rPr>
          <w:rFonts w:ascii="Times New Roman" w:hAnsi="Times New Roman" w:cs="Times New Roman"/>
          <w:sz w:val="24"/>
          <w:szCs w:val="24"/>
        </w:rPr>
        <w:t>Persson</w:t>
      </w:r>
      <w:proofErr w:type="spellEnd"/>
      <w:r w:rsidRPr="003C18DC">
        <w:rPr>
          <w:rFonts w:ascii="Times New Roman" w:hAnsi="Times New Roman" w:cs="Times New Roman"/>
          <w:sz w:val="24"/>
          <w:szCs w:val="24"/>
        </w:rPr>
        <w:t xml:space="preserve"> LO, </w:t>
      </w:r>
      <w:proofErr w:type="spellStart"/>
      <w:r w:rsidRPr="003C18DC">
        <w:rPr>
          <w:rFonts w:ascii="Times New Roman" w:hAnsi="Times New Roman" w:cs="Times New Roman"/>
          <w:sz w:val="24"/>
          <w:szCs w:val="24"/>
        </w:rPr>
        <w:t>Brändström</w:t>
      </w:r>
      <w:proofErr w:type="spellEnd"/>
      <w:r w:rsidRPr="003C18DC">
        <w:rPr>
          <w:rFonts w:ascii="Times New Roman" w:hAnsi="Times New Roman" w:cs="Times New Roman"/>
          <w:sz w:val="24"/>
          <w:szCs w:val="24"/>
        </w:rPr>
        <w:t xml:space="preserve"> Y, </w:t>
      </w:r>
      <w:proofErr w:type="spellStart"/>
      <w:r w:rsidRPr="003C18DC">
        <w:rPr>
          <w:rFonts w:ascii="Times New Roman" w:hAnsi="Times New Roman" w:cs="Times New Roman"/>
          <w:sz w:val="24"/>
          <w:szCs w:val="24"/>
        </w:rPr>
        <w:t>Karlson</w:t>
      </w:r>
      <w:proofErr w:type="spellEnd"/>
      <w:r w:rsidRPr="003C18DC">
        <w:rPr>
          <w:rFonts w:ascii="Times New Roman" w:hAnsi="Times New Roman" w:cs="Times New Roman"/>
          <w:sz w:val="24"/>
          <w:szCs w:val="24"/>
        </w:rPr>
        <w:t xml:space="preserve"> BW. Illness perceptions after myocardial infarction: Relations to fatigue, emotional distress, and health-related quality of life. </w:t>
      </w:r>
      <w:r w:rsidRPr="00E43E93">
        <w:rPr>
          <w:rFonts w:ascii="Times New Roman" w:hAnsi="Times New Roman" w:cs="Times New Roman"/>
          <w:iCs/>
          <w:sz w:val="24"/>
          <w:szCs w:val="24"/>
        </w:rPr>
        <w:t>J</w:t>
      </w:r>
      <w:r w:rsidR="00214E00">
        <w:rPr>
          <w:rFonts w:ascii="Times New Roman" w:hAnsi="Times New Roman" w:cs="Times New Roman"/>
          <w:iCs/>
          <w:sz w:val="24"/>
          <w:szCs w:val="24"/>
        </w:rPr>
        <w:t>ournal of</w:t>
      </w:r>
      <w:r w:rsidRPr="00E43E93">
        <w:rPr>
          <w:rFonts w:ascii="Times New Roman" w:hAnsi="Times New Roman" w:cs="Times New Roman"/>
          <w:iCs/>
          <w:sz w:val="24"/>
          <w:szCs w:val="24"/>
        </w:rPr>
        <w:t xml:space="preserve"> Cardiovasc</w:t>
      </w:r>
      <w:r w:rsidR="00214E00">
        <w:rPr>
          <w:rFonts w:ascii="Times New Roman" w:hAnsi="Times New Roman" w:cs="Times New Roman"/>
          <w:iCs/>
          <w:sz w:val="24"/>
          <w:szCs w:val="24"/>
        </w:rPr>
        <w:t>ular</w:t>
      </w:r>
      <w:r>
        <w:rPr>
          <w:rFonts w:ascii="Times New Roman" w:hAnsi="Times New Roman" w:cs="Times New Roman"/>
          <w:iCs/>
          <w:sz w:val="24"/>
          <w:szCs w:val="24"/>
        </w:rPr>
        <w:t xml:space="preserve"> </w:t>
      </w:r>
      <w:r w:rsidRPr="00E43E93">
        <w:rPr>
          <w:rFonts w:ascii="Times New Roman" w:hAnsi="Times New Roman" w:cs="Times New Roman"/>
          <w:iCs/>
          <w:sz w:val="24"/>
          <w:szCs w:val="24"/>
        </w:rPr>
        <w:t>Nurs</w:t>
      </w:r>
      <w:r w:rsidR="00214E00">
        <w:rPr>
          <w:rFonts w:ascii="Times New Roman" w:hAnsi="Times New Roman" w:cs="Times New Roman"/>
          <w:iCs/>
          <w:sz w:val="24"/>
          <w:szCs w:val="24"/>
        </w:rPr>
        <w:t>ing</w:t>
      </w:r>
      <w:r>
        <w:rPr>
          <w:rFonts w:ascii="Times New Roman" w:hAnsi="Times New Roman" w:cs="Times New Roman"/>
          <w:iCs/>
          <w:sz w:val="24"/>
          <w:szCs w:val="24"/>
        </w:rPr>
        <w:t xml:space="preserve"> 2010; 25: </w:t>
      </w:r>
      <w:r w:rsidRPr="003C18DC">
        <w:rPr>
          <w:rFonts w:ascii="Times New Roman" w:hAnsi="Times New Roman" w:cs="Times New Roman"/>
          <w:sz w:val="24"/>
          <w:szCs w:val="24"/>
        </w:rPr>
        <w:t>E1-E10.</w:t>
      </w:r>
    </w:p>
    <w:p w:rsidR="009D734A" w:rsidRDefault="009D734A" w:rsidP="00214E00">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Howard C, </w:t>
      </w:r>
      <w:proofErr w:type="spellStart"/>
      <w:r w:rsidRPr="003C18DC">
        <w:rPr>
          <w:rFonts w:ascii="Times New Roman" w:hAnsi="Times New Roman" w:cs="Times New Roman"/>
          <w:sz w:val="24"/>
          <w:szCs w:val="24"/>
        </w:rPr>
        <w:t>Hallas</w:t>
      </w:r>
      <w:proofErr w:type="spellEnd"/>
      <w:r w:rsidRPr="003C18DC">
        <w:rPr>
          <w:rFonts w:ascii="Times New Roman" w:hAnsi="Times New Roman" w:cs="Times New Roman"/>
          <w:sz w:val="24"/>
          <w:szCs w:val="24"/>
        </w:rPr>
        <w:t xml:space="preserve"> CN, Wray J, </w:t>
      </w:r>
      <w:proofErr w:type="spellStart"/>
      <w:r w:rsidRPr="003C18DC">
        <w:rPr>
          <w:rFonts w:ascii="Times New Roman" w:hAnsi="Times New Roman" w:cs="Times New Roman"/>
          <w:sz w:val="24"/>
          <w:szCs w:val="24"/>
        </w:rPr>
        <w:t>Carby</w:t>
      </w:r>
      <w:proofErr w:type="spellEnd"/>
      <w:r w:rsidRPr="003C18DC">
        <w:rPr>
          <w:rFonts w:ascii="Times New Roman" w:hAnsi="Times New Roman" w:cs="Times New Roman"/>
          <w:sz w:val="24"/>
          <w:szCs w:val="24"/>
        </w:rPr>
        <w:t xml:space="preserve"> M. The relationship between illness perceptions and panic in chronic obstructive pulmonary disease. </w:t>
      </w:r>
      <w:r w:rsidRPr="009C479A">
        <w:rPr>
          <w:rFonts w:ascii="Times New Roman" w:hAnsi="Times New Roman" w:cs="Times New Roman"/>
          <w:iCs/>
          <w:sz w:val="24"/>
          <w:szCs w:val="24"/>
        </w:rPr>
        <w:t>Behav</w:t>
      </w:r>
      <w:r w:rsidR="00214E00">
        <w:rPr>
          <w:rFonts w:ascii="Times New Roman" w:hAnsi="Times New Roman" w:cs="Times New Roman"/>
          <w:iCs/>
          <w:sz w:val="24"/>
          <w:szCs w:val="24"/>
        </w:rPr>
        <w:t>iour</w:t>
      </w:r>
      <w:r w:rsidRPr="009C479A">
        <w:rPr>
          <w:rFonts w:ascii="Times New Roman" w:hAnsi="Times New Roman" w:cs="Times New Roman"/>
          <w:iCs/>
          <w:sz w:val="24"/>
          <w:szCs w:val="24"/>
        </w:rPr>
        <w:t xml:space="preserve"> Res</w:t>
      </w:r>
      <w:r w:rsidR="00214E00">
        <w:rPr>
          <w:rFonts w:ascii="Times New Roman" w:hAnsi="Times New Roman" w:cs="Times New Roman"/>
          <w:iCs/>
          <w:sz w:val="24"/>
          <w:szCs w:val="24"/>
        </w:rPr>
        <w:t>earch &amp;</w:t>
      </w:r>
      <w:r w:rsidRPr="009C479A">
        <w:rPr>
          <w:rFonts w:ascii="Times New Roman" w:hAnsi="Times New Roman" w:cs="Times New Roman"/>
          <w:iCs/>
          <w:sz w:val="24"/>
          <w:szCs w:val="24"/>
        </w:rPr>
        <w:t xml:space="preserve"> Ther</w:t>
      </w:r>
      <w:r w:rsidR="00214E00">
        <w:rPr>
          <w:rFonts w:ascii="Times New Roman" w:hAnsi="Times New Roman" w:cs="Times New Roman"/>
          <w:iCs/>
          <w:sz w:val="24"/>
          <w:szCs w:val="24"/>
        </w:rPr>
        <w:t>apy</w:t>
      </w:r>
      <w:r>
        <w:rPr>
          <w:rFonts w:ascii="Times New Roman" w:hAnsi="Times New Roman" w:cs="Times New Roman"/>
          <w:iCs/>
          <w:sz w:val="24"/>
          <w:szCs w:val="24"/>
        </w:rPr>
        <w:t xml:space="preserve"> 2009; </w:t>
      </w:r>
      <w:r w:rsidRPr="009C479A">
        <w:rPr>
          <w:rFonts w:ascii="Times New Roman" w:hAnsi="Times New Roman" w:cs="Times New Roman"/>
          <w:iCs/>
          <w:sz w:val="24"/>
          <w:szCs w:val="24"/>
        </w:rPr>
        <w:t>47</w:t>
      </w:r>
      <w:r>
        <w:rPr>
          <w:rFonts w:ascii="Times New Roman" w:hAnsi="Times New Roman" w:cs="Times New Roman"/>
          <w:iCs/>
          <w:sz w:val="24"/>
          <w:szCs w:val="24"/>
        </w:rPr>
        <w:t>:</w:t>
      </w:r>
      <w:r w:rsidRPr="003C18DC">
        <w:rPr>
          <w:rFonts w:ascii="Times New Roman" w:hAnsi="Times New Roman" w:cs="Times New Roman"/>
          <w:sz w:val="24"/>
          <w:szCs w:val="24"/>
        </w:rPr>
        <w:t xml:space="preserve"> 71-76.</w:t>
      </w:r>
    </w:p>
    <w:p w:rsidR="00223258" w:rsidRPr="003C18DC" w:rsidRDefault="00223258"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Fortune DG, Smith JV, Garvey K. Perceptions of psychosis, coping, appraisals, and psychological distress in the relatives of patients with schizophrenia: An exploration using self-regulation theory. </w:t>
      </w:r>
      <w:r w:rsidRPr="009C479A">
        <w:rPr>
          <w:rFonts w:ascii="Times New Roman" w:hAnsi="Times New Roman" w:cs="Times New Roman"/>
          <w:iCs/>
          <w:sz w:val="24"/>
          <w:szCs w:val="24"/>
        </w:rPr>
        <w:t>Br</w:t>
      </w:r>
      <w:r w:rsidR="000A2E91">
        <w:rPr>
          <w:rFonts w:ascii="Times New Roman" w:hAnsi="Times New Roman" w:cs="Times New Roman"/>
          <w:iCs/>
          <w:sz w:val="24"/>
          <w:szCs w:val="24"/>
        </w:rPr>
        <w:t xml:space="preserve">itish </w:t>
      </w:r>
      <w:r w:rsidRPr="009C479A">
        <w:rPr>
          <w:rFonts w:ascii="Times New Roman" w:hAnsi="Times New Roman" w:cs="Times New Roman"/>
          <w:iCs/>
          <w:sz w:val="24"/>
          <w:szCs w:val="24"/>
        </w:rPr>
        <w:t>J</w:t>
      </w:r>
      <w:r w:rsidR="000A2E91">
        <w:rPr>
          <w:rFonts w:ascii="Times New Roman" w:hAnsi="Times New Roman" w:cs="Times New Roman"/>
          <w:iCs/>
          <w:sz w:val="24"/>
          <w:szCs w:val="24"/>
        </w:rPr>
        <w:t>ournal of</w:t>
      </w:r>
      <w:r w:rsidRPr="009C479A">
        <w:rPr>
          <w:rFonts w:ascii="Times New Roman" w:hAnsi="Times New Roman" w:cs="Times New Roman"/>
          <w:iCs/>
          <w:sz w:val="24"/>
          <w:szCs w:val="24"/>
        </w:rPr>
        <w:t xml:space="preserve"> Clin</w:t>
      </w:r>
      <w:r w:rsidR="000A2E91">
        <w:rPr>
          <w:rFonts w:ascii="Times New Roman" w:hAnsi="Times New Roman" w:cs="Times New Roman"/>
          <w:iCs/>
          <w:sz w:val="24"/>
          <w:szCs w:val="24"/>
        </w:rPr>
        <w:t>ical</w:t>
      </w:r>
      <w:r w:rsidRPr="009C479A">
        <w:rPr>
          <w:rFonts w:ascii="Times New Roman" w:hAnsi="Times New Roman" w:cs="Times New Roman"/>
          <w:iCs/>
          <w:sz w:val="24"/>
          <w:szCs w:val="24"/>
        </w:rPr>
        <w:t xml:space="preserve"> Psychol</w:t>
      </w:r>
      <w:r w:rsidR="000A2E91">
        <w:rPr>
          <w:rFonts w:ascii="Times New Roman" w:hAnsi="Times New Roman" w:cs="Times New Roman"/>
          <w:iCs/>
          <w:sz w:val="24"/>
          <w:szCs w:val="24"/>
        </w:rPr>
        <w:t>ogy</w:t>
      </w:r>
      <w:r>
        <w:rPr>
          <w:rFonts w:ascii="Times New Roman" w:hAnsi="Times New Roman" w:cs="Times New Roman"/>
          <w:iCs/>
          <w:sz w:val="24"/>
          <w:szCs w:val="24"/>
        </w:rPr>
        <w:t xml:space="preserve"> 2005; 4</w:t>
      </w:r>
      <w:r w:rsidRPr="009C479A">
        <w:rPr>
          <w:rFonts w:ascii="Times New Roman" w:hAnsi="Times New Roman" w:cs="Times New Roman"/>
          <w:iCs/>
          <w:sz w:val="24"/>
          <w:szCs w:val="24"/>
        </w:rPr>
        <w:t>4</w:t>
      </w:r>
      <w:r>
        <w:rPr>
          <w:rFonts w:ascii="Times New Roman" w:hAnsi="Times New Roman" w:cs="Times New Roman"/>
          <w:iCs/>
          <w:sz w:val="24"/>
          <w:szCs w:val="24"/>
        </w:rPr>
        <w:t xml:space="preserve">: </w:t>
      </w:r>
      <w:r w:rsidRPr="003C18DC">
        <w:rPr>
          <w:rFonts w:ascii="Times New Roman" w:hAnsi="Times New Roman" w:cs="Times New Roman"/>
          <w:sz w:val="24"/>
          <w:szCs w:val="24"/>
        </w:rPr>
        <w:t>319-331.</w:t>
      </w:r>
    </w:p>
    <w:p w:rsidR="00223258" w:rsidRPr="003C18DC" w:rsidRDefault="00223258"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proofErr w:type="spellStart"/>
      <w:r w:rsidRPr="003C18DC">
        <w:rPr>
          <w:rFonts w:ascii="Times New Roman" w:hAnsi="Times New Roman" w:cs="Times New Roman"/>
          <w:sz w:val="24"/>
          <w:szCs w:val="24"/>
        </w:rPr>
        <w:t>Dempster</w:t>
      </w:r>
      <w:proofErr w:type="spellEnd"/>
      <w:r>
        <w:rPr>
          <w:rFonts w:ascii="Times New Roman" w:hAnsi="Times New Roman" w:cs="Times New Roman"/>
          <w:sz w:val="24"/>
          <w:szCs w:val="24"/>
        </w:rPr>
        <w:t xml:space="preserve"> </w:t>
      </w:r>
      <w:r w:rsidRPr="003C18DC">
        <w:rPr>
          <w:rFonts w:ascii="Times New Roman" w:hAnsi="Times New Roman" w:cs="Times New Roman"/>
          <w:sz w:val="24"/>
          <w:szCs w:val="24"/>
        </w:rPr>
        <w:t xml:space="preserve">M, </w:t>
      </w:r>
      <w:proofErr w:type="spellStart"/>
      <w:r w:rsidRPr="003C18DC">
        <w:rPr>
          <w:rFonts w:ascii="Times New Roman" w:hAnsi="Times New Roman" w:cs="Times New Roman"/>
          <w:sz w:val="24"/>
          <w:szCs w:val="24"/>
        </w:rPr>
        <w:t>McCorry</w:t>
      </w:r>
      <w:proofErr w:type="spellEnd"/>
      <w:r w:rsidRPr="003C18DC">
        <w:rPr>
          <w:rFonts w:ascii="Times New Roman" w:hAnsi="Times New Roman" w:cs="Times New Roman"/>
          <w:sz w:val="24"/>
          <w:szCs w:val="24"/>
        </w:rPr>
        <w:t xml:space="preserve"> NK, Brennan E, Donnelly M, Murray L, Johnston BT (2011). Psychological distress among survivors of </w:t>
      </w:r>
      <w:proofErr w:type="spellStart"/>
      <w:r w:rsidRPr="003C18DC">
        <w:rPr>
          <w:rFonts w:ascii="Times New Roman" w:hAnsi="Times New Roman" w:cs="Times New Roman"/>
          <w:sz w:val="24"/>
          <w:szCs w:val="24"/>
        </w:rPr>
        <w:t>esophageal</w:t>
      </w:r>
      <w:proofErr w:type="spellEnd"/>
      <w:r w:rsidRPr="003C18DC">
        <w:rPr>
          <w:rFonts w:ascii="Times New Roman" w:hAnsi="Times New Roman" w:cs="Times New Roman"/>
          <w:sz w:val="24"/>
          <w:szCs w:val="24"/>
        </w:rPr>
        <w:t xml:space="preserve"> cancer: The role of illness cognitions and coping. </w:t>
      </w:r>
      <w:r w:rsidRPr="009C479A">
        <w:rPr>
          <w:rFonts w:ascii="Times New Roman" w:hAnsi="Times New Roman" w:cs="Times New Roman"/>
          <w:iCs/>
          <w:sz w:val="24"/>
          <w:szCs w:val="24"/>
        </w:rPr>
        <w:t>Dis</w:t>
      </w:r>
      <w:r w:rsidR="000A2E91">
        <w:rPr>
          <w:rFonts w:ascii="Times New Roman" w:hAnsi="Times New Roman" w:cs="Times New Roman"/>
          <w:iCs/>
          <w:sz w:val="24"/>
          <w:szCs w:val="24"/>
        </w:rPr>
        <w:t>eases of the</w:t>
      </w:r>
      <w:r w:rsidRPr="009C479A">
        <w:rPr>
          <w:rFonts w:ascii="Times New Roman" w:hAnsi="Times New Roman" w:cs="Times New Roman"/>
          <w:iCs/>
          <w:sz w:val="24"/>
          <w:szCs w:val="24"/>
        </w:rPr>
        <w:t xml:space="preserve"> </w:t>
      </w:r>
      <w:proofErr w:type="spellStart"/>
      <w:r w:rsidRPr="009C479A">
        <w:rPr>
          <w:rFonts w:ascii="Times New Roman" w:hAnsi="Times New Roman" w:cs="Times New Roman"/>
          <w:iCs/>
          <w:sz w:val="24"/>
          <w:szCs w:val="24"/>
        </w:rPr>
        <w:t>Esophagus</w:t>
      </w:r>
      <w:proofErr w:type="spellEnd"/>
      <w:r>
        <w:rPr>
          <w:rFonts w:ascii="Times New Roman" w:hAnsi="Times New Roman" w:cs="Times New Roman"/>
          <w:sz w:val="24"/>
          <w:szCs w:val="24"/>
        </w:rPr>
        <w:t xml:space="preserve"> 2012; 25: 222-227.</w:t>
      </w:r>
    </w:p>
    <w:p w:rsidR="00223258" w:rsidRPr="003C18DC" w:rsidRDefault="00223258"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Cooper A, Lloyd G, </w:t>
      </w:r>
      <w:proofErr w:type="spellStart"/>
      <w:r w:rsidRPr="003C18DC">
        <w:rPr>
          <w:rFonts w:ascii="Times New Roman" w:hAnsi="Times New Roman" w:cs="Times New Roman"/>
          <w:sz w:val="24"/>
          <w:szCs w:val="24"/>
        </w:rPr>
        <w:t>Weinman</w:t>
      </w:r>
      <w:proofErr w:type="spellEnd"/>
      <w:r>
        <w:rPr>
          <w:rFonts w:ascii="Times New Roman" w:hAnsi="Times New Roman" w:cs="Times New Roman"/>
          <w:sz w:val="24"/>
          <w:szCs w:val="24"/>
        </w:rPr>
        <w:t xml:space="preserve"> </w:t>
      </w:r>
      <w:r w:rsidRPr="003C18DC">
        <w:rPr>
          <w:rFonts w:ascii="Times New Roman" w:hAnsi="Times New Roman" w:cs="Times New Roman"/>
          <w:sz w:val="24"/>
          <w:szCs w:val="24"/>
        </w:rPr>
        <w:t>J, Jackson</w:t>
      </w:r>
      <w:r>
        <w:rPr>
          <w:rFonts w:ascii="Times New Roman" w:hAnsi="Times New Roman" w:cs="Times New Roman"/>
          <w:sz w:val="24"/>
          <w:szCs w:val="24"/>
        </w:rPr>
        <w:t xml:space="preserve"> </w:t>
      </w:r>
      <w:r w:rsidRPr="003C18DC">
        <w:rPr>
          <w:rFonts w:ascii="Times New Roman" w:hAnsi="Times New Roman" w:cs="Times New Roman"/>
          <w:sz w:val="24"/>
          <w:szCs w:val="24"/>
        </w:rPr>
        <w:t xml:space="preserve">G. Why patients do not attend cardiac rehabilitation: role of intentions and illness beliefs. </w:t>
      </w:r>
      <w:r w:rsidRPr="009029F4">
        <w:rPr>
          <w:rFonts w:ascii="Times New Roman" w:hAnsi="Times New Roman" w:cs="Times New Roman"/>
          <w:iCs/>
          <w:sz w:val="24"/>
          <w:szCs w:val="24"/>
        </w:rPr>
        <w:t>Heart</w:t>
      </w:r>
      <w:r>
        <w:rPr>
          <w:rFonts w:ascii="Times New Roman" w:hAnsi="Times New Roman" w:cs="Times New Roman"/>
          <w:iCs/>
          <w:sz w:val="24"/>
          <w:szCs w:val="24"/>
        </w:rPr>
        <w:t xml:space="preserve"> 1999; 82: 234-236.</w:t>
      </w:r>
    </w:p>
    <w:p w:rsidR="00223258" w:rsidRDefault="00223258"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Shah P, Hull T, Riley GA. Associations between the Illness Perception Questionnaire for Schizophrenia and engagement in treatment in a secure setting. </w:t>
      </w:r>
      <w:r w:rsidRPr="000A2E91">
        <w:rPr>
          <w:rFonts w:ascii="Times New Roman" w:hAnsi="Times New Roman" w:cs="Times New Roman"/>
          <w:iCs/>
          <w:sz w:val="24"/>
          <w:szCs w:val="24"/>
        </w:rPr>
        <w:t>Clinical Psychologist</w:t>
      </w:r>
      <w:r>
        <w:rPr>
          <w:rFonts w:ascii="Times New Roman" w:hAnsi="Times New Roman" w:cs="Times New Roman"/>
          <w:iCs/>
          <w:sz w:val="24"/>
          <w:szCs w:val="24"/>
        </w:rPr>
        <w:t xml:space="preserve"> 2009; 13: 69-74</w:t>
      </w:r>
      <w:r w:rsidRPr="003C18DC">
        <w:rPr>
          <w:rFonts w:ascii="Times New Roman" w:hAnsi="Times New Roman" w:cs="Times New Roman"/>
          <w:sz w:val="24"/>
          <w:szCs w:val="24"/>
        </w:rPr>
        <w:t>.</w:t>
      </w:r>
    </w:p>
    <w:p w:rsidR="00223258" w:rsidRPr="003C18DC" w:rsidRDefault="00223258" w:rsidP="00223258">
      <w:pPr>
        <w:pStyle w:val="ListParagraph"/>
        <w:numPr>
          <w:ilvl w:val="0"/>
          <w:numId w:val="12"/>
        </w:numPr>
        <w:spacing w:line="480" w:lineRule="auto"/>
        <w:ind w:left="340" w:hanging="340"/>
        <w:rPr>
          <w:rFonts w:ascii="Times New Roman" w:hAnsi="Times New Roman" w:cs="Times New Roman"/>
          <w:bCs/>
          <w:sz w:val="24"/>
          <w:szCs w:val="24"/>
        </w:rPr>
      </w:pPr>
      <w:proofErr w:type="spellStart"/>
      <w:r w:rsidRPr="003C18DC">
        <w:rPr>
          <w:rFonts w:ascii="Times New Roman" w:hAnsi="Times New Roman" w:cs="Times New Roman"/>
          <w:bCs/>
          <w:sz w:val="24"/>
          <w:szCs w:val="24"/>
        </w:rPr>
        <w:lastRenderedPageBreak/>
        <w:t>Verhaeghe</w:t>
      </w:r>
      <w:proofErr w:type="spellEnd"/>
      <w:r w:rsidRPr="003C18DC">
        <w:rPr>
          <w:rFonts w:ascii="Times New Roman" w:hAnsi="Times New Roman" w:cs="Times New Roman"/>
          <w:bCs/>
          <w:sz w:val="24"/>
          <w:szCs w:val="24"/>
        </w:rPr>
        <w:t xml:space="preserve"> S, </w:t>
      </w:r>
      <w:proofErr w:type="spellStart"/>
      <w:r w:rsidRPr="003C18DC">
        <w:rPr>
          <w:rFonts w:ascii="Times New Roman" w:hAnsi="Times New Roman" w:cs="Times New Roman"/>
          <w:bCs/>
          <w:sz w:val="24"/>
          <w:szCs w:val="24"/>
        </w:rPr>
        <w:t>Defloor</w:t>
      </w:r>
      <w:proofErr w:type="spellEnd"/>
      <w:r w:rsidRPr="003C18DC">
        <w:rPr>
          <w:rFonts w:ascii="Times New Roman" w:hAnsi="Times New Roman" w:cs="Times New Roman"/>
          <w:bCs/>
          <w:sz w:val="24"/>
          <w:szCs w:val="24"/>
        </w:rPr>
        <w:t xml:space="preserve"> T, </w:t>
      </w:r>
      <w:proofErr w:type="spellStart"/>
      <w:r w:rsidRPr="003C18DC">
        <w:rPr>
          <w:rFonts w:ascii="Times New Roman" w:hAnsi="Times New Roman" w:cs="Times New Roman"/>
          <w:bCs/>
          <w:sz w:val="24"/>
          <w:szCs w:val="24"/>
        </w:rPr>
        <w:t>Grypdonck</w:t>
      </w:r>
      <w:proofErr w:type="spellEnd"/>
      <w:r w:rsidRPr="003C18DC">
        <w:rPr>
          <w:rFonts w:ascii="Times New Roman" w:hAnsi="Times New Roman" w:cs="Times New Roman"/>
          <w:bCs/>
          <w:sz w:val="24"/>
          <w:szCs w:val="24"/>
        </w:rPr>
        <w:t xml:space="preserve"> M. Stress and coping among families of patients with traumatic brain injury: A review of the literature. </w:t>
      </w:r>
      <w:r w:rsidRPr="005A0772">
        <w:rPr>
          <w:rFonts w:ascii="Times New Roman" w:hAnsi="Times New Roman" w:cs="Times New Roman"/>
          <w:bCs/>
          <w:iCs/>
          <w:sz w:val="24"/>
          <w:szCs w:val="24"/>
        </w:rPr>
        <w:t>Journal of Clinical Nursing</w:t>
      </w:r>
      <w:r w:rsidRPr="003C18DC">
        <w:rPr>
          <w:rFonts w:ascii="Times New Roman" w:hAnsi="Times New Roman" w:cs="Times New Roman"/>
          <w:bCs/>
          <w:iCs/>
          <w:sz w:val="24"/>
          <w:szCs w:val="24"/>
        </w:rPr>
        <w:t xml:space="preserve"> 2005; 14: 1004-1012. </w:t>
      </w:r>
    </w:p>
    <w:p w:rsidR="00215CEC" w:rsidRPr="003C18DC" w:rsidRDefault="00215CEC" w:rsidP="00215CEC">
      <w:pPr>
        <w:pStyle w:val="ListParagraph"/>
        <w:numPr>
          <w:ilvl w:val="0"/>
          <w:numId w:val="12"/>
        </w:numPr>
        <w:spacing w:line="480" w:lineRule="auto"/>
        <w:ind w:left="357" w:hanging="357"/>
        <w:rPr>
          <w:rFonts w:ascii="Times New Roman" w:hAnsi="Times New Roman" w:cs="Times New Roman"/>
          <w:sz w:val="24"/>
          <w:szCs w:val="24"/>
        </w:rPr>
      </w:pPr>
      <w:proofErr w:type="spellStart"/>
      <w:r w:rsidRPr="003C18DC">
        <w:rPr>
          <w:rFonts w:ascii="Times New Roman" w:hAnsi="Times New Roman" w:cs="Times New Roman"/>
          <w:sz w:val="24"/>
          <w:szCs w:val="24"/>
        </w:rPr>
        <w:t>Faul</w:t>
      </w:r>
      <w:proofErr w:type="spellEnd"/>
      <w:r w:rsidRPr="003C18DC">
        <w:rPr>
          <w:rFonts w:ascii="Times New Roman" w:hAnsi="Times New Roman" w:cs="Times New Roman"/>
          <w:sz w:val="24"/>
          <w:szCs w:val="24"/>
        </w:rPr>
        <w:t xml:space="preserve"> F, </w:t>
      </w:r>
      <w:proofErr w:type="spellStart"/>
      <w:r w:rsidRPr="003C18DC">
        <w:rPr>
          <w:rFonts w:ascii="Times New Roman" w:hAnsi="Times New Roman" w:cs="Times New Roman"/>
          <w:sz w:val="24"/>
          <w:szCs w:val="24"/>
        </w:rPr>
        <w:t>Erdfelder</w:t>
      </w:r>
      <w:proofErr w:type="spellEnd"/>
      <w:r w:rsidRPr="003C18DC">
        <w:rPr>
          <w:rFonts w:ascii="Times New Roman" w:hAnsi="Times New Roman" w:cs="Times New Roman"/>
          <w:sz w:val="24"/>
          <w:szCs w:val="24"/>
        </w:rPr>
        <w:t xml:space="preserve"> E, Lang AG</w:t>
      </w:r>
      <w:r>
        <w:rPr>
          <w:rFonts w:ascii="Times New Roman" w:hAnsi="Times New Roman" w:cs="Times New Roman"/>
          <w:sz w:val="24"/>
          <w:szCs w:val="24"/>
        </w:rPr>
        <w:t xml:space="preserve">, </w:t>
      </w:r>
      <w:r w:rsidRPr="003C18DC">
        <w:rPr>
          <w:rFonts w:ascii="Times New Roman" w:hAnsi="Times New Roman" w:cs="Times New Roman"/>
          <w:sz w:val="24"/>
          <w:szCs w:val="24"/>
        </w:rPr>
        <w:t xml:space="preserve">Buchner A. G*Power 3: A flexible statistical power analysis program for the social, </w:t>
      </w:r>
      <w:proofErr w:type="spellStart"/>
      <w:r w:rsidRPr="003C18DC">
        <w:rPr>
          <w:rFonts w:ascii="Times New Roman" w:hAnsi="Times New Roman" w:cs="Times New Roman"/>
          <w:sz w:val="24"/>
          <w:szCs w:val="24"/>
        </w:rPr>
        <w:t>behavioral</w:t>
      </w:r>
      <w:proofErr w:type="spellEnd"/>
      <w:r w:rsidRPr="003C18DC">
        <w:rPr>
          <w:rFonts w:ascii="Times New Roman" w:hAnsi="Times New Roman" w:cs="Times New Roman"/>
          <w:sz w:val="24"/>
          <w:szCs w:val="24"/>
        </w:rPr>
        <w:t xml:space="preserve">, and biomedical sciences. </w:t>
      </w:r>
      <w:proofErr w:type="spellStart"/>
      <w:r w:rsidRPr="00215CEC">
        <w:rPr>
          <w:rFonts w:ascii="Times New Roman" w:hAnsi="Times New Roman" w:cs="Times New Roman"/>
          <w:iCs/>
          <w:sz w:val="24"/>
          <w:szCs w:val="24"/>
        </w:rPr>
        <w:t>Behavior</w:t>
      </w:r>
      <w:proofErr w:type="spellEnd"/>
      <w:r w:rsidRPr="00215CEC">
        <w:rPr>
          <w:rFonts w:ascii="Times New Roman" w:hAnsi="Times New Roman" w:cs="Times New Roman"/>
          <w:iCs/>
          <w:sz w:val="24"/>
          <w:szCs w:val="24"/>
        </w:rPr>
        <w:t xml:space="preserve"> Research Methods </w:t>
      </w:r>
      <w:r>
        <w:rPr>
          <w:rFonts w:ascii="Times New Roman" w:hAnsi="Times New Roman" w:cs="Times New Roman"/>
          <w:sz w:val="24"/>
          <w:szCs w:val="24"/>
        </w:rPr>
        <w:t>2007;</w:t>
      </w:r>
      <w:r w:rsidRPr="003C18DC">
        <w:rPr>
          <w:rFonts w:ascii="Times New Roman" w:hAnsi="Times New Roman" w:cs="Times New Roman"/>
          <w:sz w:val="24"/>
          <w:szCs w:val="24"/>
        </w:rPr>
        <w:t xml:space="preserve"> 39</w:t>
      </w:r>
      <w:r>
        <w:rPr>
          <w:rFonts w:ascii="Times New Roman" w:hAnsi="Times New Roman" w:cs="Times New Roman"/>
          <w:sz w:val="24"/>
          <w:szCs w:val="24"/>
        </w:rPr>
        <w:t xml:space="preserve">: </w:t>
      </w:r>
      <w:r w:rsidRPr="003C18DC">
        <w:rPr>
          <w:rFonts w:ascii="Times New Roman" w:hAnsi="Times New Roman" w:cs="Times New Roman"/>
          <w:sz w:val="24"/>
          <w:szCs w:val="24"/>
        </w:rPr>
        <w:t>175-191</w:t>
      </w:r>
      <w:r>
        <w:rPr>
          <w:rFonts w:ascii="Times New Roman" w:hAnsi="Times New Roman" w:cs="Times New Roman"/>
          <w:sz w:val="24"/>
          <w:szCs w:val="24"/>
        </w:rPr>
        <w:t>.</w:t>
      </w:r>
    </w:p>
    <w:p w:rsidR="00215CEC" w:rsidRPr="003C18DC" w:rsidRDefault="00215CEC" w:rsidP="00215CEC">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Langley J, Johnson S, </w:t>
      </w:r>
      <w:proofErr w:type="spellStart"/>
      <w:r w:rsidRPr="003C18DC">
        <w:rPr>
          <w:rFonts w:ascii="Times New Roman" w:hAnsi="Times New Roman" w:cs="Times New Roman"/>
          <w:sz w:val="24"/>
          <w:szCs w:val="24"/>
        </w:rPr>
        <w:t>Slatyer</w:t>
      </w:r>
      <w:proofErr w:type="spellEnd"/>
      <w:r w:rsidRPr="003C18DC">
        <w:rPr>
          <w:rFonts w:ascii="Times New Roman" w:hAnsi="Times New Roman" w:cs="Times New Roman"/>
          <w:sz w:val="24"/>
          <w:szCs w:val="24"/>
        </w:rPr>
        <w:t xml:space="preserve"> M, </w:t>
      </w:r>
      <w:proofErr w:type="spellStart"/>
      <w:r w:rsidRPr="003C18DC">
        <w:rPr>
          <w:rFonts w:ascii="Times New Roman" w:hAnsi="Times New Roman" w:cs="Times New Roman"/>
          <w:sz w:val="24"/>
          <w:szCs w:val="24"/>
        </w:rPr>
        <w:t>Skilbeck</w:t>
      </w:r>
      <w:proofErr w:type="spellEnd"/>
      <w:r>
        <w:rPr>
          <w:rFonts w:ascii="Times New Roman" w:hAnsi="Times New Roman" w:cs="Times New Roman"/>
          <w:sz w:val="24"/>
          <w:szCs w:val="24"/>
        </w:rPr>
        <w:t xml:space="preserve"> </w:t>
      </w:r>
      <w:r w:rsidRPr="003C18DC">
        <w:rPr>
          <w:rFonts w:ascii="Times New Roman" w:hAnsi="Times New Roman" w:cs="Times New Roman"/>
          <w:sz w:val="24"/>
          <w:szCs w:val="24"/>
        </w:rPr>
        <w:t xml:space="preserve">C, Thomas M. Issues of loss to follow-up in a population study of traumatic brain injury followed to 3 years post-trauma. </w:t>
      </w:r>
      <w:r w:rsidRPr="0049459B">
        <w:rPr>
          <w:rFonts w:ascii="Times New Roman" w:hAnsi="Times New Roman" w:cs="Times New Roman"/>
          <w:iCs/>
          <w:sz w:val="24"/>
          <w:szCs w:val="24"/>
        </w:rPr>
        <w:t>Brain Inj</w:t>
      </w:r>
      <w:r w:rsidR="00C34A01">
        <w:rPr>
          <w:rFonts w:ascii="Times New Roman" w:hAnsi="Times New Roman" w:cs="Times New Roman"/>
          <w:iCs/>
          <w:sz w:val="24"/>
          <w:szCs w:val="24"/>
        </w:rPr>
        <w:t>ury</w:t>
      </w:r>
      <w:r>
        <w:rPr>
          <w:rFonts w:ascii="Times New Roman" w:hAnsi="Times New Roman" w:cs="Times New Roman"/>
          <w:iCs/>
          <w:sz w:val="24"/>
          <w:szCs w:val="24"/>
        </w:rPr>
        <w:t xml:space="preserve"> 2010; 24: 939-</w:t>
      </w:r>
      <w:r w:rsidR="00C34A01">
        <w:rPr>
          <w:rFonts w:ascii="Times New Roman" w:hAnsi="Times New Roman" w:cs="Times New Roman"/>
          <w:iCs/>
          <w:sz w:val="24"/>
          <w:szCs w:val="24"/>
        </w:rPr>
        <w:t>9</w:t>
      </w:r>
      <w:r>
        <w:rPr>
          <w:rFonts w:ascii="Times New Roman" w:hAnsi="Times New Roman" w:cs="Times New Roman"/>
          <w:iCs/>
          <w:sz w:val="24"/>
          <w:szCs w:val="24"/>
        </w:rPr>
        <w:t>47.</w:t>
      </w:r>
    </w:p>
    <w:p w:rsidR="000A2E91" w:rsidRDefault="000A2E91" w:rsidP="000A2E91">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Stewart-Brown S, </w:t>
      </w:r>
      <w:proofErr w:type="spellStart"/>
      <w:r w:rsidRPr="003C18DC">
        <w:rPr>
          <w:rFonts w:ascii="Times New Roman" w:hAnsi="Times New Roman" w:cs="Times New Roman"/>
          <w:sz w:val="24"/>
          <w:szCs w:val="24"/>
        </w:rPr>
        <w:t>Janmohamed</w:t>
      </w:r>
      <w:proofErr w:type="spellEnd"/>
      <w:r w:rsidRPr="003C18DC">
        <w:rPr>
          <w:rFonts w:ascii="Times New Roman" w:hAnsi="Times New Roman" w:cs="Times New Roman"/>
          <w:sz w:val="24"/>
          <w:szCs w:val="24"/>
        </w:rPr>
        <w:t xml:space="preserve"> K. Warwick-Edinburgh Mental Well-being Scale (WEMWBS) </w:t>
      </w:r>
      <w:r>
        <w:rPr>
          <w:rFonts w:ascii="Times New Roman" w:hAnsi="Times New Roman" w:cs="Times New Roman"/>
          <w:sz w:val="24"/>
          <w:szCs w:val="24"/>
        </w:rPr>
        <w:t>u</w:t>
      </w:r>
      <w:r w:rsidRPr="003C18DC">
        <w:rPr>
          <w:rFonts w:ascii="Times New Roman" w:hAnsi="Times New Roman" w:cs="Times New Roman"/>
          <w:sz w:val="24"/>
          <w:szCs w:val="24"/>
        </w:rPr>
        <w:t xml:space="preserve">ser </w:t>
      </w:r>
      <w:r>
        <w:rPr>
          <w:rFonts w:ascii="Times New Roman" w:hAnsi="Times New Roman" w:cs="Times New Roman"/>
          <w:sz w:val="24"/>
          <w:szCs w:val="24"/>
        </w:rPr>
        <w:t>g</w:t>
      </w:r>
      <w:r w:rsidRPr="003C18DC">
        <w:rPr>
          <w:rFonts w:ascii="Times New Roman" w:hAnsi="Times New Roman" w:cs="Times New Roman"/>
          <w:sz w:val="24"/>
          <w:szCs w:val="24"/>
        </w:rPr>
        <w:t>uide: Version 1. Edinburgh</w:t>
      </w:r>
      <w:r>
        <w:rPr>
          <w:rFonts w:ascii="Times New Roman" w:hAnsi="Times New Roman" w:cs="Times New Roman"/>
          <w:sz w:val="24"/>
          <w:szCs w:val="24"/>
        </w:rPr>
        <w:t xml:space="preserve"> (UK)</w:t>
      </w:r>
      <w:r w:rsidRPr="003C18DC">
        <w:rPr>
          <w:rFonts w:ascii="Times New Roman" w:hAnsi="Times New Roman" w:cs="Times New Roman"/>
          <w:sz w:val="24"/>
          <w:szCs w:val="24"/>
        </w:rPr>
        <w:t>: NHS Health Scotland</w:t>
      </w:r>
      <w:r>
        <w:rPr>
          <w:rFonts w:ascii="Times New Roman" w:hAnsi="Times New Roman" w:cs="Times New Roman"/>
          <w:sz w:val="24"/>
          <w:szCs w:val="24"/>
        </w:rPr>
        <w:t>; 2008.</w:t>
      </w:r>
    </w:p>
    <w:p w:rsidR="00223258" w:rsidRDefault="00495A4B" w:rsidP="00223258">
      <w:pPr>
        <w:pStyle w:val="ListParagraph"/>
        <w:numPr>
          <w:ilvl w:val="0"/>
          <w:numId w:val="12"/>
        </w:numPr>
        <w:autoSpaceDE w:val="0"/>
        <w:autoSpaceDN w:val="0"/>
        <w:adjustRightInd w:val="0"/>
        <w:spacing w:line="480" w:lineRule="auto"/>
        <w:ind w:left="340" w:hanging="340"/>
        <w:rPr>
          <w:rFonts w:ascii="Times New Roman" w:hAnsi="Times New Roman" w:cs="Times New Roman"/>
          <w:sz w:val="24"/>
          <w:szCs w:val="24"/>
        </w:rPr>
      </w:pPr>
      <w:proofErr w:type="spellStart"/>
      <w:r>
        <w:rPr>
          <w:rFonts w:ascii="Times New Roman" w:hAnsi="Times New Roman" w:cs="Times New Roman"/>
          <w:sz w:val="24"/>
          <w:szCs w:val="24"/>
        </w:rPr>
        <w:t>Zigmond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Snaith</w:t>
      </w:r>
      <w:proofErr w:type="spellEnd"/>
      <w:r>
        <w:rPr>
          <w:rFonts w:ascii="Times New Roman" w:hAnsi="Times New Roman" w:cs="Times New Roman"/>
          <w:sz w:val="24"/>
          <w:szCs w:val="24"/>
        </w:rPr>
        <w:t xml:space="preserve"> RP. The Hospital Anxiety and Depression Scale. </w:t>
      </w:r>
      <w:proofErr w:type="spellStart"/>
      <w:r>
        <w:rPr>
          <w:rFonts w:ascii="Times New Roman" w:hAnsi="Times New Roman" w:cs="Times New Roman"/>
          <w:sz w:val="24"/>
          <w:szCs w:val="24"/>
        </w:rPr>
        <w:t>Acta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Psychiatrica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Scandinavica</w:t>
      </w:r>
      <w:proofErr w:type="spellEnd"/>
      <w:r>
        <w:rPr>
          <w:rFonts w:ascii="Times New Roman" w:hAnsi="Times New Roman" w:cs="Times New Roman"/>
          <w:sz w:val="24"/>
          <w:szCs w:val="24"/>
        </w:rPr>
        <w:t xml:space="preserve"> 1983; 67: 361-370.</w:t>
      </w:r>
    </w:p>
    <w:p w:rsidR="005C27CB" w:rsidRPr="005C27CB" w:rsidRDefault="005C27CB" w:rsidP="005C27CB">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Hough A</w:t>
      </w:r>
      <w:r>
        <w:rPr>
          <w:rFonts w:ascii="Times New Roman" w:hAnsi="Times New Roman" w:cs="Times New Roman"/>
          <w:sz w:val="24"/>
          <w:szCs w:val="24"/>
        </w:rPr>
        <w:t>.</w:t>
      </w:r>
      <w:r w:rsidRPr="003C18DC">
        <w:rPr>
          <w:rFonts w:ascii="Times New Roman" w:hAnsi="Times New Roman" w:cs="Times New Roman"/>
          <w:sz w:val="24"/>
          <w:szCs w:val="24"/>
        </w:rPr>
        <w:t xml:space="preserve"> </w:t>
      </w:r>
      <w:r w:rsidRPr="00B638D0">
        <w:rPr>
          <w:rFonts w:ascii="Times New Roman" w:hAnsi="Times New Roman" w:cs="Times New Roman"/>
          <w:iCs/>
          <w:sz w:val="24"/>
          <w:szCs w:val="24"/>
        </w:rPr>
        <w:t>An investigation of carers’ expectations of recovery and progress in their relatives with an acquired brain injury</w:t>
      </w:r>
      <w:r>
        <w:rPr>
          <w:rFonts w:ascii="Times New Roman" w:hAnsi="Times New Roman" w:cs="Times New Roman"/>
          <w:iCs/>
          <w:sz w:val="24"/>
          <w:szCs w:val="24"/>
        </w:rPr>
        <w:t xml:space="preserve"> [dissertation]</w:t>
      </w:r>
      <w:r w:rsidRPr="00B638D0">
        <w:rPr>
          <w:rFonts w:ascii="Times New Roman" w:hAnsi="Times New Roman" w:cs="Times New Roman"/>
          <w:sz w:val="24"/>
          <w:szCs w:val="24"/>
        </w:rPr>
        <w:t>.</w:t>
      </w:r>
      <w:r>
        <w:rPr>
          <w:rFonts w:ascii="Times New Roman" w:hAnsi="Times New Roman" w:cs="Times New Roman"/>
          <w:sz w:val="24"/>
          <w:szCs w:val="24"/>
        </w:rPr>
        <w:t xml:space="preserve">  Birmingham (UK): University of Birmingham; 2010. Available from: http://</w:t>
      </w:r>
      <w:r w:rsidRPr="005C27CB">
        <w:rPr>
          <w:rFonts w:ascii="Times New Roman" w:hAnsi="Times New Roman" w:cs="Times New Roman"/>
          <w:bCs/>
          <w:iCs/>
          <w:sz w:val="24"/>
          <w:szCs w:val="24"/>
        </w:rPr>
        <w:t>etheses</w:t>
      </w:r>
      <w:r w:rsidRPr="005C27CB">
        <w:rPr>
          <w:rFonts w:ascii="Times New Roman" w:hAnsi="Times New Roman" w:cs="Times New Roman"/>
          <w:iCs/>
          <w:sz w:val="24"/>
          <w:szCs w:val="24"/>
        </w:rPr>
        <w:t>.bham.ac.uk/</w:t>
      </w:r>
    </w:p>
    <w:p w:rsidR="007137EB" w:rsidRPr="0099351D" w:rsidRDefault="007137EB" w:rsidP="007137EB">
      <w:pPr>
        <w:pStyle w:val="Default"/>
        <w:numPr>
          <w:ilvl w:val="0"/>
          <w:numId w:val="12"/>
        </w:numPr>
        <w:spacing w:line="480" w:lineRule="auto"/>
        <w:ind w:left="357" w:hanging="357"/>
      </w:pPr>
      <w:r w:rsidRPr="003C18DC">
        <w:rPr>
          <w:rFonts w:eastAsia="Calibri"/>
        </w:rPr>
        <w:t xml:space="preserve">Barrowclough C, Hatton C, </w:t>
      </w:r>
      <w:proofErr w:type="spellStart"/>
      <w:r w:rsidRPr="003C18DC">
        <w:rPr>
          <w:rFonts w:eastAsia="Calibri"/>
        </w:rPr>
        <w:t>Lobban</w:t>
      </w:r>
      <w:proofErr w:type="spellEnd"/>
      <w:r w:rsidRPr="003C18DC">
        <w:rPr>
          <w:rFonts w:eastAsia="Calibri"/>
        </w:rPr>
        <w:t>, F</w:t>
      </w:r>
      <w:r>
        <w:rPr>
          <w:rFonts w:eastAsia="Calibri"/>
        </w:rPr>
        <w:t xml:space="preserve">, </w:t>
      </w:r>
      <w:r w:rsidRPr="003C18DC">
        <w:rPr>
          <w:rFonts w:eastAsia="Calibri"/>
        </w:rPr>
        <w:t xml:space="preserve">Quinn J. An investigation of models of illness in carers of schizophrenia patients using illness perception questionnaire. </w:t>
      </w:r>
      <w:r w:rsidRPr="0099351D">
        <w:rPr>
          <w:rFonts w:eastAsia="Calibri"/>
          <w:iCs/>
        </w:rPr>
        <w:t>Br</w:t>
      </w:r>
      <w:r>
        <w:rPr>
          <w:rFonts w:eastAsia="Calibri"/>
          <w:iCs/>
        </w:rPr>
        <w:t xml:space="preserve">itish </w:t>
      </w:r>
      <w:r w:rsidRPr="0099351D">
        <w:rPr>
          <w:rFonts w:eastAsia="Calibri"/>
          <w:iCs/>
        </w:rPr>
        <w:t>J</w:t>
      </w:r>
      <w:r>
        <w:rPr>
          <w:rFonts w:eastAsia="Calibri"/>
          <w:iCs/>
        </w:rPr>
        <w:t>ournal of</w:t>
      </w:r>
      <w:r w:rsidRPr="0099351D">
        <w:rPr>
          <w:rFonts w:eastAsia="Calibri"/>
          <w:iCs/>
        </w:rPr>
        <w:t xml:space="preserve"> Clin</w:t>
      </w:r>
      <w:r>
        <w:rPr>
          <w:rFonts w:eastAsia="Calibri"/>
          <w:iCs/>
        </w:rPr>
        <w:t>ical</w:t>
      </w:r>
      <w:r w:rsidRPr="0099351D">
        <w:rPr>
          <w:rFonts w:eastAsia="Calibri"/>
          <w:iCs/>
        </w:rPr>
        <w:t xml:space="preserve"> Psychol</w:t>
      </w:r>
      <w:r>
        <w:rPr>
          <w:rFonts w:eastAsia="Calibri"/>
          <w:iCs/>
        </w:rPr>
        <w:t>ogy 2001; 40: 371-385.</w:t>
      </w:r>
    </w:p>
    <w:p w:rsidR="007137EB" w:rsidRPr="003C18DC" w:rsidRDefault="007137EB" w:rsidP="007137EB">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Style w:val="src"/>
          <w:rFonts w:ascii="Times New Roman" w:eastAsia="Calibri" w:hAnsi="Times New Roman" w:cs="Times New Roman"/>
          <w:sz w:val="24"/>
          <w:szCs w:val="24"/>
        </w:rPr>
        <w:t xml:space="preserve">French D, </w:t>
      </w:r>
      <w:proofErr w:type="spellStart"/>
      <w:r w:rsidRPr="003C18DC">
        <w:rPr>
          <w:rStyle w:val="src"/>
          <w:rFonts w:ascii="Times New Roman" w:eastAsia="Calibri" w:hAnsi="Times New Roman" w:cs="Times New Roman"/>
          <w:sz w:val="24"/>
          <w:szCs w:val="24"/>
        </w:rPr>
        <w:t>Weinman</w:t>
      </w:r>
      <w:proofErr w:type="spellEnd"/>
      <w:r w:rsidRPr="003C18DC">
        <w:rPr>
          <w:rStyle w:val="src"/>
          <w:rFonts w:ascii="Times New Roman" w:eastAsia="Calibri" w:hAnsi="Times New Roman" w:cs="Times New Roman"/>
          <w:sz w:val="24"/>
          <w:szCs w:val="24"/>
        </w:rPr>
        <w:t xml:space="preserve"> J. Assessing illness perceptions: Beyond the IPQ. </w:t>
      </w:r>
      <w:r w:rsidRPr="007137EB">
        <w:rPr>
          <w:rStyle w:val="src"/>
          <w:rFonts w:ascii="Times New Roman" w:eastAsia="Calibri" w:hAnsi="Times New Roman" w:cs="Times New Roman"/>
          <w:iCs/>
          <w:sz w:val="24"/>
          <w:szCs w:val="24"/>
        </w:rPr>
        <w:t xml:space="preserve">Psychology and Health </w:t>
      </w:r>
      <w:r w:rsidRPr="003C18DC">
        <w:rPr>
          <w:rStyle w:val="src"/>
          <w:rFonts w:ascii="Times New Roman" w:eastAsia="Calibri" w:hAnsi="Times New Roman" w:cs="Times New Roman"/>
          <w:iCs/>
          <w:sz w:val="24"/>
          <w:szCs w:val="24"/>
        </w:rPr>
        <w:t>2008; 23: 5-9.</w:t>
      </w:r>
    </w:p>
    <w:p w:rsidR="007137EB" w:rsidRPr="003C18DC" w:rsidRDefault="007137EB" w:rsidP="007137EB">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eastAsia="Calibri" w:hAnsi="Times New Roman" w:cs="Times New Roman"/>
          <w:sz w:val="24"/>
          <w:szCs w:val="24"/>
        </w:rPr>
        <w:t xml:space="preserve">McNeil DE, </w:t>
      </w:r>
      <w:proofErr w:type="spellStart"/>
      <w:r w:rsidRPr="003C18DC">
        <w:rPr>
          <w:rFonts w:ascii="Times New Roman" w:eastAsia="Calibri" w:hAnsi="Times New Roman" w:cs="Times New Roman"/>
          <w:sz w:val="24"/>
          <w:szCs w:val="24"/>
        </w:rPr>
        <w:t>Schulyer</w:t>
      </w:r>
      <w:proofErr w:type="spellEnd"/>
      <w:r w:rsidRPr="003C18DC">
        <w:rPr>
          <w:rFonts w:ascii="Times New Roman" w:eastAsia="Calibri" w:hAnsi="Times New Roman" w:cs="Times New Roman"/>
          <w:sz w:val="24"/>
          <w:szCs w:val="24"/>
        </w:rPr>
        <w:t xml:space="preserve"> BA, </w:t>
      </w:r>
      <w:proofErr w:type="spellStart"/>
      <w:r w:rsidRPr="003C18DC">
        <w:rPr>
          <w:rFonts w:ascii="Times New Roman" w:eastAsia="Calibri" w:hAnsi="Times New Roman" w:cs="Times New Roman"/>
          <w:sz w:val="24"/>
          <w:szCs w:val="24"/>
        </w:rPr>
        <w:t>Ezrachi</w:t>
      </w:r>
      <w:proofErr w:type="spellEnd"/>
      <w:r w:rsidRPr="003C18DC">
        <w:rPr>
          <w:rFonts w:ascii="Times New Roman" w:eastAsia="Calibri" w:hAnsi="Times New Roman" w:cs="Times New Roman"/>
          <w:sz w:val="24"/>
          <w:szCs w:val="24"/>
        </w:rPr>
        <w:t xml:space="preserve"> O. Assessing family involvement in traumatic brain injury rehabilitation: The development of a new instrument. </w:t>
      </w:r>
      <w:r w:rsidRPr="00AF002A">
        <w:rPr>
          <w:rFonts w:ascii="Times New Roman" w:eastAsia="Calibri" w:hAnsi="Times New Roman" w:cs="Times New Roman"/>
          <w:iCs/>
          <w:sz w:val="24"/>
          <w:szCs w:val="24"/>
        </w:rPr>
        <w:t xml:space="preserve">Archives of Clinical Neuropsychology </w:t>
      </w:r>
      <w:r>
        <w:rPr>
          <w:rFonts w:ascii="Times New Roman" w:eastAsia="Calibri" w:hAnsi="Times New Roman" w:cs="Times New Roman"/>
          <w:iCs/>
          <w:sz w:val="24"/>
          <w:szCs w:val="24"/>
        </w:rPr>
        <w:t>1997; 12: 645-660</w:t>
      </w:r>
      <w:r w:rsidRPr="003C18DC">
        <w:rPr>
          <w:rFonts w:ascii="Times New Roman" w:eastAsia="Calibri" w:hAnsi="Times New Roman" w:cs="Times New Roman"/>
          <w:i/>
          <w:iCs/>
          <w:sz w:val="24"/>
          <w:szCs w:val="24"/>
        </w:rPr>
        <w:t>.</w:t>
      </w:r>
    </w:p>
    <w:p w:rsidR="00BA6119" w:rsidRPr="004A7529" w:rsidRDefault="00BA6119" w:rsidP="00BA6119">
      <w:pPr>
        <w:pStyle w:val="ListParagraph"/>
        <w:numPr>
          <w:ilvl w:val="0"/>
          <w:numId w:val="12"/>
        </w:numPr>
        <w:spacing w:line="480" w:lineRule="auto"/>
        <w:ind w:left="357" w:hanging="357"/>
        <w:rPr>
          <w:rFonts w:ascii="Times New Roman" w:hAnsi="Times New Roman" w:cs="Times New Roman"/>
          <w:bCs/>
          <w:sz w:val="24"/>
          <w:szCs w:val="24"/>
        </w:rPr>
      </w:pPr>
      <w:r w:rsidRPr="004A7529">
        <w:rPr>
          <w:rFonts w:ascii="Times New Roman" w:hAnsi="Times New Roman" w:cs="Times New Roman"/>
          <w:sz w:val="24"/>
          <w:szCs w:val="24"/>
        </w:rPr>
        <w:lastRenderedPageBreak/>
        <w:t xml:space="preserve">Tennant R, Hiller L, </w:t>
      </w:r>
      <w:proofErr w:type="spellStart"/>
      <w:r w:rsidRPr="004A7529">
        <w:rPr>
          <w:rFonts w:ascii="Times New Roman" w:hAnsi="Times New Roman" w:cs="Times New Roman"/>
          <w:sz w:val="24"/>
          <w:szCs w:val="24"/>
        </w:rPr>
        <w:t>Fishwick</w:t>
      </w:r>
      <w:proofErr w:type="spellEnd"/>
      <w:r w:rsidRPr="004A7529">
        <w:rPr>
          <w:rFonts w:ascii="Times New Roman" w:hAnsi="Times New Roman" w:cs="Times New Roman"/>
          <w:sz w:val="24"/>
          <w:szCs w:val="24"/>
        </w:rPr>
        <w:t xml:space="preserve"> R, Platt S, Joseph S, </w:t>
      </w:r>
      <w:proofErr w:type="spellStart"/>
      <w:r w:rsidRPr="004A7529">
        <w:rPr>
          <w:rFonts w:ascii="Times New Roman" w:hAnsi="Times New Roman" w:cs="Times New Roman"/>
          <w:sz w:val="24"/>
          <w:szCs w:val="24"/>
        </w:rPr>
        <w:t>Weichl</w:t>
      </w:r>
      <w:proofErr w:type="spellEnd"/>
      <w:r w:rsidRPr="004A7529">
        <w:rPr>
          <w:rFonts w:ascii="Times New Roman" w:hAnsi="Times New Roman" w:cs="Times New Roman"/>
          <w:sz w:val="24"/>
          <w:szCs w:val="24"/>
        </w:rPr>
        <w:t xml:space="preserve"> S, et al. The Warwick-Edinburgh Mental Well-being Scale (WEMWBS): Development and UK validation. </w:t>
      </w:r>
      <w:r w:rsidRPr="00BA6119">
        <w:rPr>
          <w:rFonts w:ascii="Times New Roman" w:hAnsi="Times New Roman" w:cs="Times New Roman"/>
          <w:iCs/>
          <w:sz w:val="24"/>
          <w:szCs w:val="24"/>
        </w:rPr>
        <w:t>Health and Quality of Life Outcomes</w:t>
      </w:r>
      <w:r w:rsidRPr="004A7529">
        <w:rPr>
          <w:rFonts w:ascii="Times New Roman" w:hAnsi="Times New Roman" w:cs="Times New Roman"/>
          <w:iCs/>
          <w:sz w:val="24"/>
          <w:szCs w:val="24"/>
        </w:rPr>
        <w:t xml:space="preserve"> 2007; 5: 63 [article no.]</w:t>
      </w:r>
      <w:r w:rsidRPr="004A7529">
        <w:rPr>
          <w:rFonts w:ascii="Times New Roman" w:hAnsi="Times New Roman" w:cs="Times New Roman"/>
          <w:sz w:val="24"/>
          <w:szCs w:val="24"/>
        </w:rPr>
        <w:t>.</w:t>
      </w:r>
    </w:p>
    <w:p w:rsidR="00D26871" w:rsidRPr="00BA6119" w:rsidRDefault="00BA6119" w:rsidP="005A0772">
      <w:pPr>
        <w:pStyle w:val="ListParagraph"/>
        <w:numPr>
          <w:ilvl w:val="0"/>
          <w:numId w:val="12"/>
        </w:numPr>
        <w:autoSpaceDE w:val="0"/>
        <w:autoSpaceDN w:val="0"/>
        <w:adjustRightInd w:val="0"/>
        <w:spacing w:line="480" w:lineRule="auto"/>
        <w:ind w:left="357" w:hanging="357"/>
        <w:rPr>
          <w:rFonts w:ascii="Times New Roman" w:hAnsi="Times New Roman" w:cs="Times New Roman"/>
          <w:bCs/>
          <w:sz w:val="24"/>
          <w:szCs w:val="24"/>
        </w:rPr>
      </w:pPr>
      <w:r w:rsidRPr="00BA6119">
        <w:rPr>
          <w:rFonts w:ascii="Times New Roman" w:hAnsi="Times New Roman" w:cs="Times New Roman"/>
          <w:bCs/>
          <w:color w:val="000000"/>
          <w:sz w:val="24"/>
          <w:szCs w:val="24"/>
        </w:rPr>
        <w:t xml:space="preserve">Crawford JR, Henry JD, </w:t>
      </w:r>
      <w:proofErr w:type="spellStart"/>
      <w:r w:rsidRPr="00BA6119">
        <w:rPr>
          <w:rFonts w:ascii="Times New Roman" w:hAnsi="Times New Roman" w:cs="Times New Roman"/>
          <w:bCs/>
          <w:color w:val="000000"/>
          <w:sz w:val="24"/>
          <w:szCs w:val="24"/>
        </w:rPr>
        <w:t>Crombie</w:t>
      </w:r>
      <w:proofErr w:type="spellEnd"/>
      <w:r w:rsidRPr="00BA6119">
        <w:rPr>
          <w:rFonts w:ascii="Times New Roman" w:hAnsi="Times New Roman" w:cs="Times New Roman"/>
          <w:bCs/>
          <w:color w:val="000000"/>
          <w:sz w:val="24"/>
          <w:szCs w:val="24"/>
        </w:rPr>
        <w:t xml:space="preserve"> C, Taylor EP. Brief report: Normative data for the HADS from a large non-clinical sample. British Journal of Clinical Psychology 2001; 40: 429-434.</w:t>
      </w:r>
    </w:p>
    <w:p w:rsidR="00B250C4" w:rsidRPr="003C18DC" w:rsidRDefault="009325A9"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Simon</w:t>
      </w:r>
      <w:r w:rsidR="0099351D">
        <w:rPr>
          <w:rFonts w:ascii="Times New Roman" w:hAnsi="Times New Roman" w:cs="Times New Roman"/>
          <w:sz w:val="24"/>
          <w:szCs w:val="24"/>
        </w:rPr>
        <w:t xml:space="preserve"> S, Kumar S, Kendrick T. </w:t>
      </w:r>
      <w:r w:rsidR="00597F1F" w:rsidRPr="003C18DC">
        <w:rPr>
          <w:rFonts w:ascii="Times New Roman" w:hAnsi="Times New Roman" w:cs="Times New Roman"/>
          <w:color w:val="000000"/>
          <w:sz w:val="24"/>
          <w:szCs w:val="24"/>
        </w:rPr>
        <w:t xml:space="preserve">Cohort study of informal carers of first-time stroke survivors: Profile of health and social changes in the first year of </w:t>
      </w:r>
      <w:proofErr w:type="spellStart"/>
      <w:r w:rsidR="00597F1F" w:rsidRPr="003C18DC">
        <w:rPr>
          <w:rFonts w:ascii="Times New Roman" w:hAnsi="Times New Roman" w:cs="Times New Roman"/>
          <w:color w:val="000000"/>
          <w:sz w:val="24"/>
          <w:szCs w:val="24"/>
        </w:rPr>
        <w:t>caregiving</w:t>
      </w:r>
      <w:proofErr w:type="spellEnd"/>
      <w:r w:rsidR="0099351D">
        <w:rPr>
          <w:rFonts w:ascii="Times New Roman" w:hAnsi="Times New Roman" w:cs="Times New Roman"/>
          <w:color w:val="000000"/>
          <w:sz w:val="24"/>
          <w:szCs w:val="24"/>
        </w:rPr>
        <w:t xml:space="preserve">. </w:t>
      </w:r>
      <w:r w:rsidR="00597F1F" w:rsidRPr="003C18DC">
        <w:rPr>
          <w:rFonts w:ascii="Times New Roman" w:hAnsi="Times New Roman" w:cs="Times New Roman"/>
          <w:sz w:val="24"/>
          <w:szCs w:val="24"/>
        </w:rPr>
        <w:t>Soc</w:t>
      </w:r>
      <w:r w:rsidR="00BA6119">
        <w:rPr>
          <w:rFonts w:ascii="Times New Roman" w:hAnsi="Times New Roman" w:cs="Times New Roman"/>
          <w:sz w:val="24"/>
          <w:szCs w:val="24"/>
        </w:rPr>
        <w:t>ial</w:t>
      </w:r>
      <w:r w:rsidR="00597F1F" w:rsidRPr="003C18DC">
        <w:rPr>
          <w:rFonts w:ascii="Times New Roman" w:hAnsi="Times New Roman" w:cs="Times New Roman"/>
          <w:sz w:val="24"/>
          <w:szCs w:val="24"/>
        </w:rPr>
        <w:t xml:space="preserve"> Sci</w:t>
      </w:r>
      <w:r w:rsidR="00BA6119">
        <w:rPr>
          <w:rFonts w:ascii="Times New Roman" w:hAnsi="Times New Roman" w:cs="Times New Roman"/>
          <w:sz w:val="24"/>
          <w:szCs w:val="24"/>
        </w:rPr>
        <w:t>ence &amp;</w:t>
      </w:r>
      <w:r w:rsidR="0099351D">
        <w:rPr>
          <w:rFonts w:ascii="Times New Roman" w:hAnsi="Times New Roman" w:cs="Times New Roman"/>
          <w:sz w:val="24"/>
          <w:szCs w:val="24"/>
        </w:rPr>
        <w:t xml:space="preserve"> </w:t>
      </w:r>
      <w:r w:rsidR="00597F1F" w:rsidRPr="003C18DC">
        <w:rPr>
          <w:rFonts w:ascii="Times New Roman" w:hAnsi="Times New Roman" w:cs="Times New Roman"/>
          <w:sz w:val="24"/>
          <w:szCs w:val="24"/>
        </w:rPr>
        <w:t>Med</w:t>
      </w:r>
      <w:r w:rsidR="00BA6119">
        <w:rPr>
          <w:rFonts w:ascii="Times New Roman" w:hAnsi="Times New Roman" w:cs="Times New Roman"/>
          <w:sz w:val="24"/>
          <w:szCs w:val="24"/>
        </w:rPr>
        <w:t>icine</w:t>
      </w:r>
      <w:r w:rsidR="0099351D">
        <w:rPr>
          <w:rFonts w:ascii="Times New Roman" w:hAnsi="Times New Roman" w:cs="Times New Roman"/>
          <w:sz w:val="24"/>
          <w:szCs w:val="24"/>
        </w:rPr>
        <w:t xml:space="preserve"> 2009; 69: </w:t>
      </w:r>
      <w:r w:rsidR="00597F1F" w:rsidRPr="003C18DC">
        <w:rPr>
          <w:rFonts w:ascii="Times New Roman" w:hAnsi="Times New Roman" w:cs="Times New Roman"/>
          <w:sz w:val="24"/>
          <w:szCs w:val="24"/>
        </w:rPr>
        <w:t>404–410</w:t>
      </w:r>
      <w:r w:rsidR="0099351D">
        <w:rPr>
          <w:rFonts w:ascii="Times New Roman" w:hAnsi="Times New Roman" w:cs="Times New Roman"/>
          <w:sz w:val="24"/>
          <w:szCs w:val="24"/>
        </w:rPr>
        <w:t>.</w:t>
      </w:r>
    </w:p>
    <w:p w:rsidR="009325A9" w:rsidRDefault="0069740A"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Marsh NV, </w:t>
      </w:r>
      <w:proofErr w:type="spellStart"/>
      <w:r w:rsidRPr="003C18DC">
        <w:rPr>
          <w:rFonts w:ascii="Times New Roman" w:hAnsi="Times New Roman" w:cs="Times New Roman"/>
          <w:sz w:val="24"/>
          <w:szCs w:val="24"/>
        </w:rPr>
        <w:t>Kersel</w:t>
      </w:r>
      <w:proofErr w:type="spellEnd"/>
      <w:r w:rsidRPr="003C18DC">
        <w:rPr>
          <w:rFonts w:ascii="Times New Roman" w:hAnsi="Times New Roman" w:cs="Times New Roman"/>
          <w:sz w:val="24"/>
          <w:szCs w:val="24"/>
        </w:rPr>
        <w:t xml:space="preserve"> DA, </w:t>
      </w:r>
      <w:proofErr w:type="spellStart"/>
      <w:r w:rsidRPr="003C18DC">
        <w:rPr>
          <w:rFonts w:ascii="Times New Roman" w:hAnsi="Times New Roman" w:cs="Times New Roman"/>
          <w:sz w:val="24"/>
          <w:szCs w:val="24"/>
        </w:rPr>
        <w:t>Havill</w:t>
      </w:r>
      <w:proofErr w:type="spellEnd"/>
      <w:r w:rsidRPr="003C18DC">
        <w:rPr>
          <w:rFonts w:ascii="Times New Roman" w:hAnsi="Times New Roman" w:cs="Times New Roman"/>
          <w:sz w:val="24"/>
          <w:szCs w:val="24"/>
        </w:rPr>
        <w:t xml:space="preserve"> JH, Sleigh JW. Caregiver burden at 1 year following severe traumatic brain i</w:t>
      </w:r>
      <w:r w:rsidR="0099351D">
        <w:rPr>
          <w:rFonts w:ascii="Times New Roman" w:hAnsi="Times New Roman" w:cs="Times New Roman"/>
          <w:sz w:val="24"/>
          <w:szCs w:val="24"/>
        </w:rPr>
        <w:t>njury. Brain Inj</w:t>
      </w:r>
      <w:r w:rsidR="00BA6119">
        <w:rPr>
          <w:rFonts w:ascii="Times New Roman" w:hAnsi="Times New Roman" w:cs="Times New Roman"/>
          <w:sz w:val="24"/>
          <w:szCs w:val="24"/>
        </w:rPr>
        <w:t>ury</w:t>
      </w:r>
      <w:r w:rsidR="0099351D">
        <w:rPr>
          <w:rFonts w:ascii="Times New Roman" w:hAnsi="Times New Roman" w:cs="Times New Roman"/>
          <w:sz w:val="24"/>
          <w:szCs w:val="24"/>
        </w:rPr>
        <w:t xml:space="preserve"> 1998; 12: 1045-</w:t>
      </w:r>
      <w:r w:rsidRPr="003C18DC">
        <w:rPr>
          <w:rFonts w:ascii="Times New Roman" w:hAnsi="Times New Roman" w:cs="Times New Roman"/>
          <w:sz w:val="24"/>
          <w:szCs w:val="24"/>
        </w:rPr>
        <w:t>59.</w:t>
      </w:r>
    </w:p>
    <w:p w:rsidR="00BA6119" w:rsidRPr="003C18DC" w:rsidRDefault="00BA6119" w:rsidP="00BA6119">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Riley</w:t>
      </w:r>
      <w:r>
        <w:rPr>
          <w:rFonts w:ascii="Times New Roman" w:hAnsi="Times New Roman" w:cs="Times New Roman"/>
          <w:sz w:val="24"/>
          <w:szCs w:val="24"/>
        </w:rPr>
        <w:t xml:space="preserve"> GA. S</w:t>
      </w:r>
      <w:r w:rsidRPr="003C18DC">
        <w:rPr>
          <w:rFonts w:ascii="Times New Roman" w:hAnsi="Times New Roman" w:cs="Times New Roman"/>
          <w:sz w:val="24"/>
          <w:szCs w:val="24"/>
        </w:rPr>
        <w:t xml:space="preserve">tress and depression in family carers following traumatic brain injury: </w:t>
      </w:r>
      <w:r>
        <w:rPr>
          <w:rFonts w:ascii="Times New Roman" w:hAnsi="Times New Roman" w:cs="Times New Roman"/>
          <w:sz w:val="24"/>
          <w:szCs w:val="24"/>
        </w:rPr>
        <w:t>T</w:t>
      </w:r>
      <w:r w:rsidRPr="003C18DC">
        <w:rPr>
          <w:rFonts w:ascii="Times New Roman" w:hAnsi="Times New Roman" w:cs="Times New Roman"/>
          <w:sz w:val="24"/>
          <w:szCs w:val="24"/>
        </w:rPr>
        <w:t>he influence of beliefs about difficult behaviours</w:t>
      </w:r>
      <w:r>
        <w:rPr>
          <w:rFonts w:ascii="Times New Roman" w:hAnsi="Times New Roman" w:cs="Times New Roman"/>
          <w:sz w:val="24"/>
          <w:szCs w:val="24"/>
        </w:rPr>
        <w:t>.</w:t>
      </w:r>
      <w:r w:rsidRPr="003C18DC">
        <w:rPr>
          <w:rFonts w:ascii="Times New Roman" w:hAnsi="Times New Roman" w:cs="Times New Roman"/>
          <w:sz w:val="24"/>
          <w:szCs w:val="24"/>
        </w:rPr>
        <w:t xml:space="preserve"> Clin</w:t>
      </w:r>
      <w:r>
        <w:rPr>
          <w:rFonts w:ascii="Times New Roman" w:hAnsi="Times New Roman" w:cs="Times New Roman"/>
          <w:sz w:val="24"/>
          <w:szCs w:val="24"/>
        </w:rPr>
        <w:t>ical</w:t>
      </w:r>
      <w:r w:rsidRPr="003C18DC">
        <w:rPr>
          <w:rFonts w:ascii="Times New Roman" w:hAnsi="Times New Roman" w:cs="Times New Roman"/>
          <w:sz w:val="24"/>
          <w:szCs w:val="24"/>
        </w:rPr>
        <w:t xml:space="preserve"> Rehabil</w:t>
      </w:r>
      <w:r>
        <w:rPr>
          <w:rFonts w:ascii="Times New Roman" w:hAnsi="Times New Roman" w:cs="Times New Roman"/>
          <w:sz w:val="24"/>
          <w:szCs w:val="24"/>
        </w:rPr>
        <w:t>itation 2007; 21: 82-</w:t>
      </w:r>
      <w:r w:rsidRPr="003C18DC">
        <w:rPr>
          <w:rFonts w:ascii="Times New Roman" w:hAnsi="Times New Roman" w:cs="Times New Roman"/>
          <w:sz w:val="24"/>
          <w:szCs w:val="24"/>
        </w:rPr>
        <w:t>88</w:t>
      </w:r>
      <w:r>
        <w:rPr>
          <w:rFonts w:ascii="Times New Roman" w:hAnsi="Times New Roman" w:cs="Times New Roman"/>
          <w:sz w:val="24"/>
          <w:szCs w:val="24"/>
        </w:rPr>
        <w:t>.</w:t>
      </w:r>
    </w:p>
    <w:p w:rsidR="00BA6119" w:rsidRDefault="00BA6119" w:rsidP="00BA6119">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 xml:space="preserve">HM Government. </w:t>
      </w:r>
      <w:r w:rsidRPr="00AA1264">
        <w:rPr>
          <w:rFonts w:ascii="Times New Roman" w:hAnsi="Times New Roman" w:cs="Times New Roman"/>
          <w:iCs/>
          <w:sz w:val="24"/>
          <w:szCs w:val="24"/>
        </w:rPr>
        <w:t>Carers at the heart of 21st-century families and communities.</w:t>
      </w:r>
      <w:r w:rsidRPr="003C18DC">
        <w:rPr>
          <w:rFonts w:ascii="Times New Roman" w:hAnsi="Times New Roman" w:cs="Times New Roman"/>
          <w:i/>
          <w:iCs/>
          <w:sz w:val="24"/>
          <w:szCs w:val="24"/>
        </w:rPr>
        <w:t xml:space="preserve"> </w:t>
      </w:r>
      <w:r w:rsidRPr="003C18DC">
        <w:rPr>
          <w:rFonts w:ascii="Times New Roman" w:hAnsi="Times New Roman" w:cs="Times New Roman"/>
          <w:sz w:val="24"/>
          <w:szCs w:val="24"/>
        </w:rPr>
        <w:t>London: Department of Health</w:t>
      </w:r>
      <w:r>
        <w:rPr>
          <w:rFonts w:ascii="Times New Roman" w:hAnsi="Times New Roman" w:cs="Times New Roman"/>
          <w:sz w:val="24"/>
          <w:szCs w:val="24"/>
        </w:rPr>
        <w:t>; 2008</w:t>
      </w:r>
      <w:r w:rsidRPr="003C18DC">
        <w:rPr>
          <w:rFonts w:ascii="Times New Roman" w:hAnsi="Times New Roman" w:cs="Times New Roman"/>
          <w:sz w:val="24"/>
          <w:szCs w:val="24"/>
        </w:rPr>
        <w:t>.</w:t>
      </w:r>
    </w:p>
    <w:p w:rsidR="009325A9" w:rsidRPr="003C18DC" w:rsidRDefault="009325A9"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Ryan</w:t>
      </w:r>
      <w:r w:rsidR="00AA1264">
        <w:rPr>
          <w:rFonts w:ascii="Times New Roman" w:hAnsi="Times New Roman" w:cs="Times New Roman"/>
          <w:sz w:val="24"/>
          <w:szCs w:val="24"/>
        </w:rPr>
        <w:t xml:space="preserve"> NP, Wade JC, Nice A, </w:t>
      </w:r>
      <w:proofErr w:type="spellStart"/>
      <w:r w:rsidR="00AA1264">
        <w:rPr>
          <w:rFonts w:ascii="Times New Roman" w:hAnsi="Times New Roman" w:cs="Times New Roman"/>
          <w:sz w:val="24"/>
          <w:szCs w:val="24"/>
        </w:rPr>
        <w:t>Shenefelt</w:t>
      </w:r>
      <w:proofErr w:type="spellEnd"/>
      <w:r w:rsidR="00AA1264">
        <w:rPr>
          <w:rFonts w:ascii="Times New Roman" w:hAnsi="Times New Roman" w:cs="Times New Roman"/>
          <w:sz w:val="24"/>
          <w:szCs w:val="24"/>
        </w:rPr>
        <w:t xml:space="preserve"> H, </w:t>
      </w:r>
      <w:proofErr w:type="spellStart"/>
      <w:r w:rsidR="00AA1264">
        <w:rPr>
          <w:rFonts w:ascii="Times New Roman" w:hAnsi="Times New Roman" w:cs="Times New Roman"/>
          <w:sz w:val="24"/>
          <w:szCs w:val="24"/>
        </w:rPr>
        <w:t>Shepard</w:t>
      </w:r>
      <w:proofErr w:type="spellEnd"/>
      <w:r w:rsidR="00AA1264">
        <w:rPr>
          <w:rFonts w:ascii="Times New Roman" w:hAnsi="Times New Roman" w:cs="Times New Roman"/>
          <w:sz w:val="24"/>
          <w:szCs w:val="24"/>
        </w:rPr>
        <w:t xml:space="preserve"> K.</w:t>
      </w:r>
      <w:r w:rsidRPr="003C18DC">
        <w:rPr>
          <w:rFonts w:ascii="Times New Roman" w:hAnsi="Times New Roman" w:cs="Times New Roman"/>
          <w:sz w:val="24"/>
          <w:szCs w:val="24"/>
        </w:rPr>
        <w:t xml:space="preserve"> </w:t>
      </w:r>
      <w:r w:rsidR="00456565" w:rsidRPr="003C18DC">
        <w:rPr>
          <w:rFonts w:ascii="Times New Roman" w:hAnsi="Times New Roman" w:cs="Times New Roman"/>
          <w:sz w:val="24"/>
          <w:szCs w:val="24"/>
        </w:rPr>
        <w:t>Physical therapists’ perceptions of family involvement in the rehabilitation process</w:t>
      </w:r>
      <w:r w:rsidR="00AA1264">
        <w:rPr>
          <w:rFonts w:ascii="Times New Roman" w:hAnsi="Times New Roman" w:cs="Times New Roman"/>
          <w:sz w:val="24"/>
          <w:szCs w:val="24"/>
        </w:rPr>
        <w:t>.</w:t>
      </w:r>
      <w:r w:rsidR="00456565" w:rsidRPr="003C18DC">
        <w:rPr>
          <w:rFonts w:ascii="Times New Roman" w:hAnsi="Times New Roman" w:cs="Times New Roman"/>
          <w:i/>
          <w:iCs/>
          <w:sz w:val="24"/>
          <w:szCs w:val="24"/>
        </w:rPr>
        <w:t xml:space="preserve"> </w:t>
      </w:r>
      <w:r w:rsidR="00456565" w:rsidRPr="00173F09">
        <w:rPr>
          <w:rFonts w:ascii="Times New Roman" w:hAnsi="Times New Roman" w:cs="Times New Roman"/>
          <w:iCs/>
          <w:sz w:val="24"/>
          <w:szCs w:val="24"/>
        </w:rPr>
        <w:t>Physiotherapy Research International</w:t>
      </w:r>
      <w:r w:rsidR="00AA1264">
        <w:rPr>
          <w:rFonts w:ascii="Times New Roman" w:hAnsi="Times New Roman" w:cs="Times New Roman"/>
          <w:iCs/>
          <w:sz w:val="24"/>
          <w:szCs w:val="24"/>
        </w:rPr>
        <w:t xml:space="preserve"> 1996; 1: 159-179.</w:t>
      </w:r>
    </w:p>
    <w:p w:rsidR="009325A9" w:rsidRDefault="006E437F" w:rsidP="00223258">
      <w:pPr>
        <w:pStyle w:val="ListParagraph"/>
        <w:numPr>
          <w:ilvl w:val="0"/>
          <w:numId w:val="12"/>
        </w:numPr>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Turner-Stokes L</w:t>
      </w:r>
      <w:r w:rsidR="00AA1264">
        <w:rPr>
          <w:rFonts w:ascii="Times New Roman" w:hAnsi="Times New Roman" w:cs="Times New Roman"/>
          <w:sz w:val="24"/>
          <w:szCs w:val="24"/>
        </w:rPr>
        <w:t xml:space="preserve">, editor. </w:t>
      </w:r>
      <w:r w:rsidRPr="00AA1264">
        <w:rPr>
          <w:rFonts w:ascii="Times New Roman" w:hAnsi="Times New Roman" w:cs="Times New Roman"/>
          <w:iCs/>
          <w:sz w:val="24"/>
          <w:szCs w:val="24"/>
        </w:rPr>
        <w:t>Rehabilitation following acquired brain injury: National clinical guidelines.</w:t>
      </w:r>
      <w:r w:rsidRPr="003C18DC">
        <w:rPr>
          <w:rFonts w:ascii="Times New Roman" w:hAnsi="Times New Roman" w:cs="Times New Roman"/>
          <w:i/>
          <w:iCs/>
          <w:sz w:val="24"/>
          <w:szCs w:val="24"/>
        </w:rPr>
        <w:t xml:space="preserve"> </w:t>
      </w:r>
      <w:r w:rsidRPr="003C18DC">
        <w:rPr>
          <w:rFonts w:ascii="Times New Roman" w:hAnsi="Times New Roman" w:cs="Times New Roman"/>
          <w:sz w:val="24"/>
          <w:szCs w:val="24"/>
        </w:rPr>
        <w:t>London: Royal College of Physicians and British Society of Rehabilitation Medicine</w:t>
      </w:r>
      <w:r w:rsidR="00AA1264">
        <w:rPr>
          <w:rFonts w:ascii="Times New Roman" w:hAnsi="Times New Roman" w:cs="Times New Roman"/>
          <w:sz w:val="24"/>
          <w:szCs w:val="24"/>
        </w:rPr>
        <w:t>; 2003.</w:t>
      </w:r>
    </w:p>
    <w:p w:rsidR="00F2177A" w:rsidRDefault="009325A9" w:rsidP="00223258">
      <w:pPr>
        <w:pStyle w:val="ListParagraph"/>
        <w:numPr>
          <w:ilvl w:val="0"/>
          <w:numId w:val="12"/>
        </w:numPr>
        <w:autoSpaceDE w:val="0"/>
        <w:autoSpaceDN w:val="0"/>
        <w:adjustRightInd w:val="0"/>
        <w:spacing w:line="480" w:lineRule="auto"/>
        <w:ind w:left="357" w:hanging="357"/>
        <w:rPr>
          <w:rFonts w:ascii="Times New Roman" w:hAnsi="Times New Roman" w:cs="Times New Roman"/>
          <w:sz w:val="24"/>
          <w:szCs w:val="24"/>
        </w:rPr>
      </w:pPr>
      <w:r w:rsidRPr="003C18DC">
        <w:rPr>
          <w:rFonts w:ascii="Times New Roman" w:hAnsi="Times New Roman" w:cs="Times New Roman"/>
          <w:sz w:val="24"/>
          <w:szCs w:val="24"/>
        </w:rPr>
        <w:t>Wade</w:t>
      </w:r>
      <w:r w:rsidR="00AA1264">
        <w:rPr>
          <w:rFonts w:ascii="Times New Roman" w:hAnsi="Times New Roman" w:cs="Times New Roman"/>
          <w:sz w:val="24"/>
          <w:szCs w:val="24"/>
        </w:rPr>
        <w:t xml:space="preserve"> DT. </w:t>
      </w:r>
      <w:r w:rsidR="0056578D" w:rsidRPr="00AA1264">
        <w:rPr>
          <w:rFonts w:ascii="Times New Roman" w:hAnsi="Times New Roman" w:cs="Times New Roman"/>
          <w:bCs/>
          <w:sz w:val="24"/>
          <w:szCs w:val="24"/>
        </w:rPr>
        <w:t>Goal setting in rehabilitation: an overview of what, why and how</w:t>
      </w:r>
      <w:r w:rsidR="00AA1264">
        <w:rPr>
          <w:rFonts w:ascii="Times New Roman" w:hAnsi="Times New Roman" w:cs="Times New Roman"/>
          <w:bCs/>
          <w:sz w:val="24"/>
          <w:szCs w:val="24"/>
        </w:rPr>
        <w:t>.</w:t>
      </w:r>
      <w:r w:rsidR="00AA1264" w:rsidRPr="00AA1264">
        <w:rPr>
          <w:rFonts w:ascii="Times New Roman" w:hAnsi="Times New Roman" w:cs="Times New Roman"/>
          <w:iCs/>
          <w:sz w:val="24"/>
          <w:szCs w:val="24"/>
        </w:rPr>
        <w:t xml:space="preserve"> </w:t>
      </w:r>
      <w:proofErr w:type="spellStart"/>
      <w:r w:rsidR="00AA1264" w:rsidRPr="00AA1264">
        <w:rPr>
          <w:rFonts w:ascii="Times New Roman" w:hAnsi="Times New Roman" w:cs="Times New Roman"/>
          <w:iCs/>
          <w:sz w:val="24"/>
          <w:szCs w:val="24"/>
        </w:rPr>
        <w:t>Clin</w:t>
      </w:r>
      <w:proofErr w:type="spellEnd"/>
      <w:r w:rsidR="00AA1264" w:rsidRPr="00AA1264">
        <w:rPr>
          <w:rFonts w:ascii="Times New Roman" w:hAnsi="Times New Roman" w:cs="Times New Roman"/>
          <w:iCs/>
          <w:sz w:val="24"/>
          <w:szCs w:val="24"/>
        </w:rPr>
        <w:t xml:space="preserve"> </w:t>
      </w:r>
      <w:proofErr w:type="spellStart"/>
      <w:r w:rsidR="00AA1264" w:rsidRPr="00AA1264">
        <w:rPr>
          <w:rFonts w:ascii="Times New Roman" w:hAnsi="Times New Roman" w:cs="Times New Roman"/>
          <w:iCs/>
          <w:sz w:val="24"/>
          <w:szCs w:val="24"/>
        </w:rPr>
        <w:t>Rehabil</w:t>
      </w:r>
      <w:proofErr w:type="spellEnd"/>
      <w:r w:rsidR="00AA1264" w:rsidRPr="00AA1264">
        <w:rPr>
          <w:rFonts w:ascii="Times New Roman" w:hAnsi="Times New Roman" w:cs="Times New Roman"/>
          <w:iCs/>
          <w:sz w:val="24"/>
          <w:szCs w:val="24"/>
        </w:rPr>
        <w:t xml:space="preserve"> </w:t>
      </w:r>
      <w:r w:rsidR="00AA1264" w:rsidRPr="00AA1264">
        <w:rPr>
          <w:rFonts w:ascii="Times New Roman" w:hAnsi="Times New Roman" w:cs="Times New Roman"/>
          <w:sz w:val="24"/>
          <w:szCs w:val="24"/>
        </w:rPr>
        <w:t>2009; 23</w:t>
      </w:r>
      <w:r w:rsidR="00AA1264">
        <w:rPr>
          <w:rFonts w:ascii="Times New Roman" w:hAnsi="Times New Roman" w:cs="Times New Roman"/>
          <w:sz w:val="24"/>
          <w:szCs w:val="24"/>
        </w:rPr>
        <w:t>:</w:t>
      </w:r>
      <w:r w:rsidR="00AA1264" w:rsidRPr="00AA1264">
        <w:rPr>
          <w:rFonts w:ascii="Times New Roman" w:hAnsi="Times New Roman" w:cs="Times New Roman"/>
          <w:sz w:val="24"/>
          <w:szCs w:val="24"/>
        </w:rPr>
        <w:t xml:space="preserve"> 291-295.</w:t>
      </w:r>
    </w:p>
    <w:p w:rsidR="00F2177A" w:rsidRDefault="00F2177A">
      <w:pPr>
        <w:rPr>
          <w:rFonts w:ascii="Times New Roman" w:hAnsi="Times New Roman" w:cs="Times New Roman"/>
          <w:sz w:val="24"/>
          <w:szCs w:val="24"/>
        </w:rPr>
      </w:pPr>
      <w:r>
        <w:rPr>
          <w:rFonts w:ascii="Times New Roman" w:hAnsi="Times New Roman" w:cs="Times New Roman"/>
          <w:sz w:val="24"/>
          <w:szCs w:val="24"/>
        </w:rPr>
        <w:br w:type="page"/>
      </w:r>
    </w:p>
    <w:p w:rsidR="00B250C4" w:rsidRDefault="00F2177A" w:rsidP="00F2177A">
      <w:pPr>
        <w:autoSpaceDE w:val="0"/>
        <w:autoSpaceDN w:val="0"/>
        <w:adjustRightInd w:val="0"/>
        <w:spacing w:line="480" w:lineRule="auto"/>
        <w:ind w:firstLine="357"/>
        <w:rPr>
          <w:rFonts w:ascii="Times New Roman" w:hAnsi="Times New Roman" w:cs="Times New Roman"/>
          <w:b/>
          <w:sz w:val="24"/>
          <w:szCs w:val="24"/>
        </w:rPr>
      </w:pPr>
      <w:r w:rsidRPr="00F2177A">
        <w:rPr>
          <w:rFonts w:ascii="Times New Roman" w:hAnsi="Times New Roman" w:cs="Times New Roman"/>
          <w:b/>
          <w:sz w:val="24"/>
          <w:szCs w:val="24"/>
        </w:rPr>
        <w:lastRenderedPageBreak/>
        <w:t>Table captions</w:t>
      </w:r>
    </w:p>
    <w:p w:rsidR="00F2177A" w:rsidRPr="00F2177A" w:rsidRDefault="00F2177A" w:rsidP="00F2177A">
      <w:pPr>
        <w:autoSpaceDE w:val="0"/>
        <w:autoSpaceDN w:val="0"/>
        <w:adjustRightInd w:val="0"/>
        <w:spacing w:line="480" w:lineRule="auto"/>
        <w:rPr>
          <w:rFonts w:ascii="Times New Roman" w:hAnsi="Times New Roman" w:cs="Times New Roman"/>
          <w:bCs/>
          <w:sz w:val="24"/>
          <w:szCs w:val="24"/>
        </w:rPr>
      </w:pPr>
      <w:r w:rsidRPr="00F2177A">
        <w:rPr>
          <w:rFonts w:ascii="Times New Roman" w:hAnsi="Times New Roman" w:cs="Times New Roman"/>
          <w:bCs/>
          <w:sz w:val="24"/>
          <w:szCs w:val="24"/>
        </w:rPr>
        <w:t xml:space="preserve">Table 1: Demographic information </w:t>
      </w:r>
    </w:p>
    <w:p w:rsidR="00F2177A" w:rsidRPr="00F2177A" w:rsidRDefault="00F2177A" w:rsidP="00F2177A">
      <w:pPr>
        <w:autoSpaceDE w:val="0"/>
        <w:autoSpaceDN w:val="0"/>
        <w:adjustRightInd w:val="0"/>
        <w:spacing w:line="480" w:lineRule="auto"/>
        <w:rPr>
          <w:rFonts w:ascii="Times New Roman" w:hAnsi="Times New Roman" w:cs="Times New Roman"/>
          <w:bCs/>
          <w:sz w:val="24"/>
          <w:szCs w:val="24"/>
        </w:rPr>
      </w:pPr>
      <w:r w:rsidRPr="00F2177A">
        <w:rPr>
          <w:rFonts w:ascii="Times New Roman" w:hAnsi="Times New Roman" w:cs="Times New Roman"/>
          <w:bCs/>
          <w:sz w:val="24"/>
          <w:szCs w:val="24"/>
        </w:rPr>
        <w:t>Table 2: Descriptive statistics for questionnaire scores</w:t>
      </w:r>
    </w:p>
    <w:p w:rsidR="00F2177A" w:rsidRPr="00F2177A" w:rsidRDefault="00F2177A" w:rsidP="00F2177A">
      <w:pPr>
        <w:autoSpaceDE w:val="0"/>
        <w:autoSpaceDN w:val="0"/>
        <w:adjustRightInd w:val="0"/>
        <w:spacing w:line="480" w:lineRule="auto"/>
        <w:rPr>
          <w:rFonts w:ascii="Times New Roman" w:hAnsi="Times New Roman" w:cs="Times New Roman"/>
          <w:sz w:val="24"/>
          <w:szCs w:val="24"/>
        </w:rPr>
      </w:pPr>
      <w:r w:rsidRPr="00F2177A">
        <w:rPr>
          <w:rFonts w:ascii="Times New Roman" w:hAnsi="Times New Roman" w:cs="Times New Roman"/>
          <w:sz w:val="24"/>
          <w:szCs w:val="24"/>
        </w:rPr>
        <w:t xml:space="preserve">Table 3: Differences in </w:t>
      </w:r>
      <w:r w:rsidR="008158EF">
        <w:rPr>
          <w:rFonts w:ascii="Times New Roman" w:hAnsi="Times New Roman" w:cs="Times New Roman"/>
          <w:sz w:val="24"/>
          <w:szCs w:val="24"/>
        </w:rPr>
        <w:t>IPQ-CABI</w:t>
      </w:r>
      <w:r w:rsidRPr="00F2177A">
        <w:rPr>
          <w:rFonts w:ascii="Times New Roman" w:hAnsi="Times New Roman" w:cs="Times New Roman"/>
          <w:sz w:val="24"/>
          <w:szCs w:val="24"/>
        </w:rPr>
        <w:t xml:space="preserve"> Carers between Times 1 and 2 (n=23)</w:t>
      </w:r>
    </w:p>
    <w:p w:rsidR="00153C68" w:rsidRPr="00153C68" w:rsidRDefault="00F2177A" w:rsidP="00153C68">
      <w:pPr>
        <w:autoSpaceDE w:val="0"/>
        <w:autoSpaceDN w:val="0"/>
        <w:adjustRightInd w:val="0"/>
        <w:spacing w:line="480" w:lineRule="auto"/>
        <w:rPr>
          <w:rFonts w:ascii="Times New Roman" w:hAnsi="Times New Roman" w:cs="Times New Roman"/>
          <w:sz w:val="24"/>
          <w:szCs w:val="24"/>
          <w:u w:val="single"/>
        </w:rPr>
      </w:pPr>
      <w:r w:rsidRPr="00F2177A">
        <w:rPr>
          <w:rFonts w:ascii="Times New Roman" w:hAnsi="Times New Roman" w:cs="Times New Roman"/>
          <w:sz w:val="24"/>
          <w:szCs w:val="24"/>
        </w:rPr>
        <w:t xml:space="preserve">Table 4: </w:t>
      </w:r>
      <w:r w:rsidR="00611B7E" w:rsidRPr="00611B7E">
        <w:rPr>
          <w:rFonts w:ascii="Times New Roman" w:hAnsi="Times New Roman" w:cs="Times New Roman"/>
          <w:sz w:val="24"/>
          <w:szCs w:val="24"/>
        </w:rPr>
        <w:t xml:space="preserve">Differences between inpatient and recently discharged groups on the IPQ-CABI and emotional health </w:t>
      </w:r>
    </w:p>
    <w:p w:rsidR="00F2177A" w:rsidRPr="00F2177A" w:rsidRDefault="00F2177A" w:rsidP="00F2177A">
      <w:pPr>
        <w:autoSpaceDE w:val="0"/>
        <w:autoSpaceDN w:val="0"/>
        <w:adjustRightInd w:val="0"/>
        <w:spacing w:line="480" w:lineRule="auto"/>
        <w:rPr>
          <w:rFonts w:ascii="Times New Roman" w:hAnsi="Times New Roman" w:cs="Times New Roman"/>
          <w:bCs/>
          <w:sz w:val="24"/>
          <w:szCs w:val="24"/>
        </w:rPr>
      </w:pPr>
      <w:r w:rsidRPr="00F2177A">
        <w:rPr>
          <w:rFonts w:ascii="Times New Roman" w:hAnsi="Times New Roman" w:cs="Times New Roman"/>
          <w:bCs/>
          <w:sz w:val="24"/>
          <w:szCs w:val="24"/>
        </w:rPr>
        <w:t>Table 5: Correlations between IPQ-CABI and other questionnaires at Time 1</w:t>
      </w:r>
    </w:p>
    <w:p w:rsidR="00F2177A" w:rsidRPr="00F2177A" w:rsidRDefault="00F2177A" w:rsidP="00F2177A">
      <w:pPr>
        <w:autoSpaceDE w:val="0"/>
        <w:autoSpaceDN w:val="0"/>
        <w:adjustRightInd w:val="0"/>
        <w:spacing w:line="480" w:lineRule="auto"/>
        <w:rPr>
          <w:rFonts w:ascii="Times New Roman" w:hAnsi="Times New Roman" w:cs="Times New Roman"/>
          <w:b/>
          <w:sz w:val="24"/>
          <w:szCs w:val="24"/>
        </w:rPr>
      </w:pPr>
    </w:p>
    <w:p w:rsidR="004B16F8" w:rsidRPr="002A2058" w:rsidRDefault="004B16F8" w:rsidP="00223258">
      <w:pPr>
        <w:pStyle w:val="ListParagraph"/>
        <w:numPr>
          <w:ilvl w:val="0"/>
          <w:numId w:val="12"/>
        </w:numPr>
        <w:spacing w:line="480" w:lineRule="auto"/>
        <w:ind w:left="357" w:hanging="357"/>
        <w:rPr>
          <w:rFonts w:ascii="Times New Roman" w:hAnsi="Times New Roman" w:cs="Times New Roman"/>
          <w:b/>
          <w:bCs/>
          <w:sz w:val="24"/>
          <w:szCs w:val="24"/>
        </w:rPr>
      </w:pPr>
      <w:r w:rsidRPr="002A2058">
        <w:rPr>
          <w:rFonts w:ascii="Times New Roman" w:hAnsi="Times New Roman" w:cs="Times New Roman"/>
          <w:b/>
          <w:bCs/>
          <w:sz w:val="24"/>
          <w:szCs w:val="24"/>
        </w:rPr>
        <w:br w:type="page"/>
      </w:r>
    </w:p>
    <w:p w:rsidR="00D414A5" w:rsidRPr="003C18DC" w:rsidRDefault="00D414A5" w:rsidP="000363BD">
      <w:pPr>
        <w:spacing w:line="480" w:lineRule="auto"/>
        <w:rPr>
          <w:rFonts w:ascii="Times New Roman" w:hAnsi="Times New Roman" w:cs="Times New Roman"/>
          <w:bCs/>
          <w:sz w:val="24"/>
          <w:szCs w:val="24"/>
          <w:u w:val="single"/>
        </w:rPr>
      </w:pPr>
      <w:r w:rsidRPr="003C18DC">
        <w:rPr>
          <w:rFonts w:ascii="Times New Roman" w:hAnsi="Times New Roman" w:cs="Times New Roman"/>
          <w:bCs/>
          <w:sz w:val="24"/>
          <w:szCs w:val="24"/>
          <w:u w:val="single"/>
        </w:rPr>
        <w:lastRenderedPageBreak/>
        <w:t xml:space="preserve">Table 1: Demographic information </w:t>
      </w:r>
    </w:p>
    <w:tbl>
      <w:tblPr>
        <w:tblStyle w:val="TableGrid"/>
        <w:tblW w:w="8897" w:type="dxa"/>
        <w:tblLayout w:type="fixed"/>
        <w:tblLook w:val="04A0"/>
      </w:tblPr>
      <w:tblGrid>
        <w:gridCol w:w="2235"/>
        <w:gridCol w:w="1275"/>
        <w:gridCol w:w="1276"/>
        <w:gridCol w:w="1276"/>
        <w:gridCol w:w="1417"/>
        <w:gridCol w:w="1418"/>
      </w:tblGrid>
      <w:tr w:rsidR="000C7EB3" w:rsidRPr="003C18DC" w:rsidTr="00DA0CE2">
        <w:tc>
          <w:tcPr>
            <w:tcW w:w="2235" w:type="dxa"/>
          </w:tcPr>
          <w:p w:rsidR="000C7EB3" w:rsidRPr="0075175F" w:rsidRDefault="000C7EB3" w:rsidP="00604CB4">
            <w:pPr>
              <w:rPr>
                <w:rFonts w:ascii="Times New Roman" w:hAnsi="Times New Roman" w:cs="Times New Roman"/>
              </w:rPr>
            </w:pPr>
          </w:p>
        </w:tc>
        <w:tc>
          <w:tcPr>
            <w:tcW w:w="1275" w:type="dxa"/>
          </w:tcPr>
          <w:p w:rsidR="00DA0CE2" w:rsidRDefault="000C7EB3" w:rsidP="0075175F">
            <w:pPr>
              <w:rPr>
                <w:rFonts w:ascii="Times New Roman" w:hAnsi="Times New Roman" w:cs="Times New Roman"/>
              </w:rPr>
            </w:pPr>
            <w:r w:rsidRPr="0075175F">
              <w:rPr>
                <w:rFonts w:ascii="Times New Roman" w:hAnsi="Times New Roman" w:cs="Times New Roman"/>
              </w:rPr>
              <w:t xml:space="preserve">Time 1 </w:t>
            </w:r>
          </w:p>
          <w:p w:rsidR="000C7EB3" w:rsidRPr="0075175F" w:rsidRDefault="000C7EB3" w:rsidP="0075175F">
            <w:pPr>
              <w:rPr>
                <w:rFonts w:ascii="Times New Roman" w:hAnsi="Times New Roman" w:cs="Times New Roman"/>
              </w:rPr>
            </w:pPr>
            <w:r w:rsidRPr="0075175F">
              <w:rPr>
                <w:rFonts w:ascii="Times New Roman" w:hAnsi="Times New Roman" w:cs="Times New Roman"/>
              </w:rPr>
              <w:t>In-patient group (</w:t>
            </w:r>
            <w:r w:rsidR="0075175F" w:rsidRPr="0075175F">
              <w:rPr>
                <w:rFonts w:ascii="Times New Roman" w:hAnsi="Times New Roman" w:cs="Times New Roman"/>
              </w:rPr>
              <w:t>n</w:t>
            </w:r>
            <w:r w:rsidRPr="0075175F">
              <w:rPr>
                <w:rFonts w:ascii="Times New Roman" w:hAnsi="Times New Roman" w:cs="Times New Roman"/>
              </w:rPr>
              <w:t>=30)</w:t>
            </w:r>
          </w:p>
        </w:tc>
        <w:tc>
          <w:tcPr>
            <w:tcW w:w="1276" w:type="dxa"/>
          </w:tcPr>
          <w:p w:rsidR="000C7EB3" w:rsidRPr="0075175F" w:rsidRDefault="000C7EB3" w:rsidP="0075175F">
            <w:pPr>
              <w:rPr>
                <w:rFonts w:ascii="Times New Roman" w:hAnsi="Times New Roman" w:cs="Times New Roman"/>
              </w:rPr>
            </w:pPr>
            <w:r w:rsidRPr="0075175F">
              <w:rPr>
                <w:rFonts w:ascii="Times New Roman" w:hAnsi="Times New Roman" w:cs="Times New Roman"/>
              </w:rPr>
              <w:t>Time 1 Recently-discharged group (</w:t>
            </w:r>
            <w:r w:rsidR="0075175F" w:rsidRPr="0075175F">
              <w:rPr>
                <w:rFonts w:ascii="Times New Roman" w:hAnsi="Times New Roman" w:cs="Times New Roman"/>
              </w:rPr>
              <w:t>n</w:t>
            </w:r>
            <w:r w:rsidRPr="0075175F">
              <w:rPr>
                <w:rFonts w:ascii="Times New Roman" w:hAnsi="Times New Roman" w:cs="Times New Roman"/>
              </w:rPr>
              <w:t>=30)</w:t>
            </w:r>
          </w:p>
        </w:tc>
        <w:tc>
          <w:tcPr>
            <w:tcW w:w="1276" w:type="dxa"/>
          </w:tcPr>
          <w:p w:rsidR="00DA0CE2" w:rsidRDefault="000C7EB3" w:rsidP="0075175F">
            <w:pPr>
              <w:rPr>
                <w:rFonts w:ascii="Times New Roman" w:hAnsi="Times New Roman" w:cs="Times New Roman"/>
              </w:rPr>
            </w:pPr>
            <w:r w:rsidRPr="0075175F">
              <w:rPr>
                <w:rFonts w:ascii="Times New Roman" w:hAnsi="Times New Roman" w:cs="Times New Roman"/>
              </w:rPr>
              <w:t>Time</w:t>
            </w:r>
            <w:r w:rsidR="00DA0CE2">
              <w:rPr>
                <w:rFonts w:ascii="Times New Roman" w:hAnsi="Times New Roman" w:cs="Times New Roman"/>
              </w:rPr>
              <w:t xml:space="preserve"> </w:t>
            </w:r>
            <w:r w:rsidRPr="0075175F">
              <w:rPr>
                <w:rFonts w:ascii="Times New Roman" w:hAnsi="Times New Roman" w:cs="Times New Roman"/>
              </w:rPr>
              <w:t xml:space="preserve">1 </w:t>
            </w:r>
          </w:p>
          <w:p w:rsidR="000C7EB3" w:rsidRPr="0075175F" w:rsidRDefault="000C7EB3" w:rsidP="0075175F">
            <w:pPr>
              <w:rPr>
                <w:rFonts w:ascii="Times New Roman" w:hAnsi="Times New Roman" w:cs="Times New Roman"/>
              </w:rPr>
            </w:pPr>
            <w:r w:rsidRPr="0075175F">
              <w:rPr>
                <w:rFonts w:ascii="Times New Roman" w:hAnsi="Times New Roman" w:cs="Times New Roman"/>
              </w:rPr>
              <w:t xml:space="preserve">Full Sample </w:t>
            </w:r>
            <w:r w:rsidR="0075175F" w:rsidRPr="0075175F">
              <w:rPr>
                <w:rFonts w:ascii="Times New Roman" w:hAnsi="Times New Roman" w:cs="Times New Roman"/>
              </w:rPr>
              <w:t>n</w:t>
            </w:r>
            <w:r w:rsidRPr="0075175F">
              <w:rPr>
                <w:rFonts w:ascii="Times New Roman" w:hAnsi="Times New Roman" w:cs="Times New Roman"/>
              </w:rPr>
              <w:t>=60)</w:t>
            </w:r>
          </w:p>
        </w:tc>
        <w:tc>
          <w:tcPr>
            <w:tcW w:w="1417" w:type="dxa"/>
          </w:tcPr>
          <w:p w:rsidR="000C7EB3" w:rsidRPr="0075175F" w:rsidDel="00081F5A" w:rsidRDefault="000C7EB3" w:rsidP="0075175F">
            <w:pPr>
              <w:rPr>
                <w:rFonts w:ascii="Times New Roman" w:hAnsi="Times New Roman" w:cs="Times New Roman"/>
              </w:rPr>
            </w:pPr>
            <w:r w:rsidRPr="0075175F">
              <w:rPr>
                <w:rFonts w:ascii="Times New Roman" w:hAnsi="Times New Roman" w:cs="Times New Roman"/>
              </w:rPr>
              <w:t>Sample participating only at Time 1(</w:t>
            </w:r>
            <w:r w:rsidR="0075175F" w:rsidRPr="0075175F">
              <w:rPr>
                <w:rFonts w:ascii="Times New Roman" w:hAnsi="Times New Roman" w:cs="Times New Roman"/>
              </w:rPr>
              <w:t>n</w:t>
            </w:r>
            <w:r w:rsidRPr="0075175F">
              <w:rPr>
                <w:rFonts w:ascii="Times New Roman" w:hAnsi="Times New Roman" w:cs="Times New Roman"/>
              </w:rPr>
              <w:t xml:space="preserve">=37) </w:t>
            </w:r>
          </w:p>
        </w:tc>
        <w:tc>
          <w:tcPr>
            <w:tcW w:w="1418" w:type="dxa"/>
          </w:tcPr>
          <w:p w:rsidR="000C7EB3" w:rsidRPr="0075175F" w:rsidRDefault="000C7EB3" w:rsidP="0075175F">
            <w:pPr>
              <w:rPr>
                <w:rFonts w:ascii="Times New Roman" w:hAnsi="Times New Roman" w:cs="Times New Roman"/>
              </w:rPr>
            </w:pPr>
            <w:r w:rsidRPr="0075175F">
              <w:rPr>
                <w:rFonts w:ascii="Times New Roman" w:hAnsi="Times New Roman" w:cs="Times New Roman"/>
              </w:rPr>
              <w:t>Sample participating at Time</w:t>
            </w:r>
            <w:r w:rsidR="00232D09" w:rsidRPr="0075175F">
              <w:rPr>
                <w:rFonts w:ascii="Times New Roman" w:hAnsi="Times New Roman" w:cs="Times New Roman"/>
              </w:rPr>
              <w:t xml:space="preserve">s 1 and </w:t>
            </w:r>
            <w:r w:rsidRPr="0075175F">
              <w:rPr>
                <w:rFonts w:ascii="Times New Roman" w:hAnsi="Times New Roman" w:cs="Times New Roman"/>
              </w:rPr>
              <w:t xml:space="preserve"> 2 (</w:t>
            </w:r>
            <w:r w:rsidR="0075175F" w:rsidRPr="0075175F">
              <w:rPr>
                <w:rFonts w:ascii="Times New Roman" w:hAnsi="Times New Roman" w:cs="Times New Roman"/>
              </w:rPr>
              <w:t>n</w:t>
            </w:r>
            <w:r w:rsidRPr="0075175F">
              <w:rPr>
                <w:rFonts w:ascii="Times New Roman" w:hAnsi="Times New Roman" w:cs="Times New Roman"/>
              </w:rPr>
              <w:t>=23)</w:t>
            </w:r>
          </w:p>
        </w:tc>
      </w:tr>
      <w:tr w:rsidR="000C7EB3" w:rsidRPr="003C18DC" w:rsidTr="00DA0CE2">
        <w:tc>
          <w:tcPr>
            <w:tcW w:w="2235" w:type="dxa"/>
          </w:tcPr>
          <w:p w:rsidR="000C7EB3" w:rsidRPr="0075175F" w:rsidRDefault="000C7EB3" w:rsidP="00604CB4">
            <w:pPr>
              <w:rPr>
                <w:rFonts w:ascii="Times New Roman" w:hAnsi="Times New Roman" w:cs="Times New Roman"/>
                <w:b/>
              </w:rPr>
            </w:pPr>
            <w:r w:rsidRPr="0075175F">
              <w:rPr>
                <w:rFonts w:ascii="Times New Roman" w:hAnsi="Times New Roman" w:cs="Times New Roman"/>
                <w:b/>
              </w:rPr>
              <w:t>Participant</w:t>
            </w:r>
          </w:p>
        </w:tc>
        <w:tc>
          <w:tcPr>
            <w:tcW w:w="1275" w:type="dxa"/>
          </w:tcPr>
          <w:p w:rsidR="000C7EB3" w:rsidRPr="0075175F" w:rsidRDefault="000C7EB3" w:rsidP="00604CB4">
            <w:pPr>
              <w:rPr>
                <w:rFonts w:ascii="Times New Roman" w:hAnsi="Times New Roman" w:cs="Times New Roman"/>
              </w:rPr>
            </w:pPr>
          </w:p>
        </w:tc>
        <w:tc>
          <w:tcPr>
            <w:tcW w:w="1276" w:type="dxa"/>
          </w:tcPr>
          <w:p w:rsidR="000C7EB3" w:rsidRPr="0075175F" w:rsidRDefault="000C7EB3" w:rsidP="00604CB4">
            <w:pPr>
              <w:rPr>
                <w:rFonts w:ascii="Times New Roman" w:hAnsi="Times New Roman" w:cs="Times New Roman"/>
              </w:rPr>
            </w:pPr>
          </w:p>
        </w:tc>
        <w:tc>
          <w:tcPr>
            <w:tcW w:w="1276" w:type="dxa"/>
          </w:tcPr>
          <w:p w:rsidR="000C7EB3" w:rsidRPr="0075175F" w:rsidRDefault="000C7EB3" w:rsidP="00604CB4">
            <w:pPr>
              <w:rPr>
                <w:rFonts w:ascii="Times New Roman" w:hAnsi="Times New Roman" w:cs="Times New Roman"/>
              </w:rPr>
            </w:pPr>
          </w:p>
        </w:tc>
        <w:tc>
          <w:tcPr>
            <w:tcW w:w="1417" w:type="dxa"/>
          </w:tcPr>
          <w:p w:rsidR="000C7EB3" w:rsidRPr="0075175F" w:rsidRDefault="000C7EB3" w:rsidP="00604CB4">
            <w:pPr>
              <w:rPr>
                <w:rFonts w:ascii="Times New Roman" w:hAnsi="Times New Roman" w:cs="Times New Roman"/>
              </w:rPr>
            </w:pPr>
          </w:p>
        </w:tc>
        <w:tc>
          <w:tcPr>
            <w:tcW w:w="1418" w:type="dxa"/>
          </w:tcPr>
          <w:p w:rsidR="000C7EB3" w:rsidRPr="0075175F" w:rsidRDefault="000C7EB3" w:rsidP="00604CB4">
            <w:pPr>
              <w:rPr>
                <w:rFonts w:ascii="Times New Roman" w:hAnsi="Times New Roman" w:cs="Times New Roman"/>
              </w:rPr>
            </w:pPr>
          </w:p>
        </w:tc>
      </w:tr>
      <w:tr w:rsidR="000C7EB3" w:rsidRPr="003C18DC" w:rsidTr="00DA0CE2">
        <w:tc>
          <w:tcPr>
            <w:tcW w:w="2235" w:type="dxa"/>
          </w:tcPr>
          <w:p w:rsidR="0075175F" w:rsidRPr="0075175F" w:rsidRDefault="000C7EB3" w:rsidP="00604CB4">
            <w:pPr>
              <w:rPr>
                <w:rFonts w:ascii="Times New Roman" w:hAnsi="Times New Roman" w:cs="Times New Roman"/>
              </w:rPr>
            </w:pPr>
            <w:r w:rsidRPr="0075175F">
              <w:rPr>
                <w:rFonts w:ascii="Times New Roman" w:hAnsi="Times New Roman" w:cs="Times New Roman"/>
              </w:rPr>
              <w:t>Gender</w:t>
            </w:r>
          </w:p>
          <w:p w:rsidR="000C7EB3" w:rsidRPr="0075175F" w:rsidRDefault="000C7EB3" w:rsidP="00604CB4">
            <w:pPr>
              <w:rPr>
                <w:rFonts w:ascii="Times New Roman" w:hAnsi="Times New Roman" w:cs="Times New Roman"/>
              </w:rPr>
            </w:pPr>
            <w:r w:rsidRPr="0075175F">
              <w:rPr>
                <w:rFonts w:ascii="Times New Roman" w:hAnsi="Times New Roman" w:cs="Times New Roman"/>
              </w:rPr>
              <w:t xml:space="preserve"> (% female)</w:t>
            </w:r>
          </w:p>
        </w:tc>
        <w:tc>
          <w:tcPr>
            <w:tcW w:w="1275" w:type="dxa"/>
          </w:tcPr>
          <w:p w:rsidR="000C7EB3" w:rsidRPr="0075175F" w:rsidRDefault="000C7EB3" w:rsidP="000A33FF">
            <w:pPr>
              <w:rPr>
                <w:rFonts w:ascii="Times New Roman" w:hAnsi="Times New Roman" w:cs="Times New Roman"/>
              </w:rPr>
            </w:pPr>
            <w:r w:rsidRPr="0075175F">
              <w:rPr>
                <w:rFonts w:ascii="Times New Roman" w:hAnsi="Times New Roman" w:cs="Times New Roman"/>
              </w:rPr>
              <w:t>73%</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63%</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68%</w:t>
            </w:r>
          </w:p>
        </w:tc>
        <w:tc>
          <w:tcPr>
            <w:tcW w:w="1417" w:type="dxa"/>
          </w:tcPr>
          <w:p w:rsidR="000C7EB3" w:rsidRPr="0075175F" w:rsidRDefault="0048311F" w:rsidP="00604CB4">
            <w:pPr>
              <w:rPr>
                <w:rFonts w:ascii="Times New Roman" w:hAnsi="Times New Roman" w:cs="Times New Roman"/>
              </w:rPr>
            </w:pPr>
            <w:r w:rsidRPr="0075175F">
              <w:rPr>
                <w:rFonts w:ascii="Times New Roman" w:hAnsi="Times New Roman" w:cs="Times New Roman"/>
              </w:rPr>
              <w:t>65%</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74%</w:t>
            </w:r>
          </w:p>
        </w:tc>
      </w:tr>
      <w:tr w:rsidR="000C7EB3" w:rsidRPr="003C18DC" w:rsidTr="00DA0CE2">
        <w:trPr>
          <w:trHeight w:val="618"/>
        </w:trPr>
        <w:tc>
          <w:tcPr>
            <w:tcW w:w="2235" w:type="dxa"/>
          </w:tcPr>
          <w:p w:rsidR="0075175F" w:rsidRPr="0075175F" w:rsidRDefault="000C7EB3" w:rsidP="00604CB4">
            <w:pPr>
              <w:rPr>
                <w:rFonts w:ascii="Times New Roman" w:hAnsi="Times New Roman" w:cs="Times New Roman"/>
              </w:rPr>
            </w:pPr>
            <w:r w:rsidRPr="0075175F">
              <w:rPr>
                <w:rFonts w:ascii="Times New Roman" w:hAnsi="Times New Roman" w:cs="Times New Roman"/>
              </w:rPr>
              <w:t>Age</w:t>
            </w:r>
          </w:p>
          <w:p w:rsidR="000C7EB3" w:rsidRPr="0075175F" w:rsidRDefault="000C7EB3" w:rsidP="00604CB4">
            <w:pPr>
              <w:rPr>
                <w:rFonts w:ascii="Times New Roman" w:hAnsi="Times New Roman" w:cs="Times New Roman"/>
              </w:rPr>
            </w:pPr>
            <w:r w:rsidRPr="0075175F">
              <w:rPr>
                <w:rFonts w:ascii="Times New Roman" w:hAnsi="Times New Roman" w:cs="Times New Roman"/>
              </w:rPr>
              <w:t>Mean (range)</w:t>
            </w:r>
          </w:p>
        </w:tc>
        <w:tc>
          <w:tcPr>
            <w:tcW w:w="1275" w:type="dxa"/>
          </w:tcPr>
          <w:p w:rsidR="000C7EB3" w:rsidRPr="0075175F" w:rsidRDefault="000C7EB3" w:rsidP="000A33FF">
            <w:pPr>
              <w:rPr>
                <w:rFonts w:ascii="Times New Roman" w:hAnsi="Times New Roman" w:cs="Times New Roman"/>
              </w:rPr>
            </w:pPr>
            <w:r w:rsidRPr="0075175F">
              <w:rPr>
                <w:rFonts w:ascii="Times New Roman" w:hAnsi="Times New Roman" w:cs="Times New Roman"/>
              </w:rPr>
              <w:t>48 (37-72)</w:t>
            </w:r>
          </w:p>
        </w:tc>
        <w:tc>
          <w:tcPr>
            <w:tcW w:w="1276" w:type="dxa"/>
          </w:tcPr>
          <w:p w:rsidR="000C7EB3" w:rsidRPr="0075175F" w:rsidRDefault="000C7EB3" w:rsidP="000A33FF">
            <w:pPr>
              <w:rPr>
                <w:rFonts w:ascii="Times New Roman" w:hAnsi="Times New Roman" w:cs="Times New Roman"/>
              </w:rPr>
            </w:pPr>
            <w:r w:rsidRPr="0075175F">
              <w:rPr>
                <w:rFonts w:ascii="Times New Roman" w:hAnsi="Times New Roman" w:cs="Times New Roman"/>
              </w:rPr>
              <w:t>49 (17-79)</w:t>
            </w:r>
          </w:p>
        </w:tc>
        <w:tc>
          <w:tcPr>
            <w:tcW w:w="1276" w:type="dxa"/>
          </w:tcPr>
          <w:p w:rsidR="000C7EB3" w:rsidRPr="0075175F" w:rsidRDefault="000C7EB3" w:rsidP="00DA0CE2">
            <w:pPr>
              <w:rPr>
                <w:rFonts w:ascii="Times New Roman" w:hAnsi="Times New Roman" w:cs="Times New Roman"/>
              </w:rPr>
            </w:pPr>
            <w:r w:rsidRPr="0075175F">
              <w:rPr>
                <w:rFonts w:ascii="Times New Roman" w:hAnsi="Times New Roman" w:cs="Times New Roman"/>
              </w:rPr>
              <w:t>49 (17-79)</w:t>
            </w:r>
          </w:p>
        </w:tc>
        <w:tc>
          <w:tcPr>
            <w:tcW w:w="1417" w:type="dxa"/>
          </w:tcPr>
          <w:p w:rsidR="000C7EB3" w:rsidRPr="0075175F" w:rsidRDefault="00D43D56" w:rsidP="00604CB4">
            <w:pPr>
              <w:rPr>
                <w:rFonts w:ascii="Times New Roman" w:hAnsi="Times New Roman" w:cs="Times New Roman"/>
              </w:rPr>
            </w:pPr>
            <w:r w:rsidRPr="0075175F">
              <w:rPr>
                <w:rFonts w:ascii="Times New Roman" w:hAnsi="Times New Roman" w:cs="Times New Roman"/>
              </w:rPr>
              <w:t>47 (17-72)</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5</w:t>
            </w:r>
            <w:r w:rsidR="00D43D56" w:rsidRPr="0075175F">
              <w:rPr>
                <w:rFonts w:ascii="Times New Roman" w:hAnsi="Times New Roman" w:cs="Times New Roman"/>
              </w:rPr>
              <w:t>1</w:t>
            </w:r>
            <w:r w:rsidRPr="0075175F">
              <w:rPr>
                <w:rFonts w:ascii="Times New Roman" w:hAnsi="Times New Roman" w:cs="Times New Roman"/>
              </w:rPr>
              <w:t xml:space="preserve"> (2</w:t>
            </w:r>
            <w:r w:rsidR="00D43D56" w:rsidRPr="0075175F">
              <w:rPr>
                <w:rFonts w:ascii="Times New Roman" w:hAnsi="Times New Roman" w:cs="Times New Roman"/>
              </w:rPr>
              <w:t>5</w:t>
            </w:r>
            <w:r w:rsidRPr="0075175F">
              <w:rPr>
                <w:rFonts w:ascii="Times New Roman" w:hAnsi="Times New Roman" w:cs="Times New Roman"/>
              </w:rPr>
              <w:t>-</w:t>
            </w:r>
            <w:r w:rsidR="00D43D56" w:rsidRPr="0075175F">
              <w:rPr>
                <w:rFonts w:ascii="Times New Roman" w:hAnsi="Times New Roman" w:cs="Times New Roman"/>
              </w:rPr>
              <w:t>79</w:t>
            </w:r>
            <w:r w:rsidRPr="0075175F">
              <w:rPr>
                <w:rFonts w:ascii="Times New Roman" w:hAnsi="Times New Roman" w:cs="Times New Roman"/>
              </w:rPr>
              <w:t>)</w:t>
            </w:r>
          </w:p>
          <w:p w:rsidR="000C7EB3" w:rsidRPr="0075175F" w:rsidRDefault="000C7EB3" w:rsidP="00604CB4">
            <w:pPr>
              <w:rPr>
                <w:rFonts w:ascii="Times New Roman" w:hAnsi="Times New Roman" w:cs="Times New Roman"/>
              </w:rPr>
            </w:pPr>
          </w:p>
        </w:tc>
      </w:tr>
      <w:tr w:rsidR="000C7EB3" w:rsidRPr="003C18DC" w:rsidTr="00DA0CE2">
        <w:tc>
          <w:tcPr>
            <w:tcW w:w="2235" w:type="dxa"/>
          </w:tcPr>
          <w:p w:rsidR="0075175F" w:rsidRPr="0075175F" w:rsidRDefault="000C7EB3" w:rsidP="00604CB4">
            <w:pPr>
              <w:rPr>
                <w:rFonts w:ascii="Times New Roman" w:hAnsi="Times New Roman" w:cs="Times New Roman"/>
              </w:rPr>
            </w:pPr>
            <w:r w:rsidRPr="0075175F">
              <w:rPr>
                <w:rFonts w:ascii="Times New Roman" w:hAnsi="Times New Roman" w:cs="Times New Roman"/>
              </w:rPr>
              <w:t>Ethnicity</w:t>
            </w:r>
          </w:p>
          <w:p w:rsidR="000C7EB3" w:rsidRPr="0075175F" w:rsidRDefault="000C7EB3" w:rsidP="00604CB4">
            <w:pPr>
              <w:rPr>
                <w:rFonts w:ascii="Times New Roman" w:hAnsi="Times New Roman" w:cs="Times New Roman"/>
              </w:rPr>
            </w:pPr>
            <w:r w:rsidRPr="0075175F">
              <w:rPr>
                <w:rFonts w:ascii="Times New Roman" w:hAnsi="Times New Roman" w:cs="Times New Roman"/>
              </w:rPr>
              <w:t xml:space="preserve"> (% white British)</w:t>
            </w:r>
          </w:p>
        </w:tc>
        <w:tc>
          <w:tcPr>
            <w:tcW w:w="1275"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97%</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83%</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90%</w:t>
            </w:r>
          </w:p>
        </w:tc>
        <w:tc>
          <w:tcPr>
            <w:tcW w:w="1417" w:type="dxa"/>
          </w:tcPr>
          <w:p w:rsidR="000C7EB3" w:rsidRPr="0075175F" w:rsidRDefault="00D92122" w:rsidP="00604CB4">
            <w:pPr>
              <w:rPr>
                <w:rFonts w:ascii="Times New Roman" w:hAnsi="Times New Roman" w:cs="Times New Roman"/>
              </w:rPr>
            </w:pPr>
            <w:r w:rsidRPr="0075175F">
              <w:rPr>
                <w:rFonts w:ascii="Times New Roman" w:hAnsi="Times New Roman" w:cs="Times New Roman"/>
              </w:rPr>
              <w:t>89%</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91%</w:t>
            </w:r>
          </w:p>
        </w:tc>
      </w:tr>
      <w:tr w:rsidR="000C7EB3" w:rsidRPr="003C18DC" w:rsidTr="00DA0CE2">
        <w:tc>
          <w:tcPr>
            <w:tcW w:w="2235" w:type="dxa"/>
          </w:tcPr>
          <w:p w:rsidR="00DA0CE2" w:rsidRDefault="000C7EB3" w:rsidP="00604CB4">
            <w:pPr>
              <w:rPr>
                <w:rFonts w:ascii="Times New Roman" w:hAnsi="Times New Roman" w:cs="Times New Roman"/>
              </w:rPr>
            </w:pPr>
            <w:r w:rsidRPr="0075175F">
              <w:rPr>
                <w:rFonts w:ascii="Times New Roman" w:hAnsi="Times New Roman" w:cs="Times New Roman"/>
              </w:rPr>
              <w:t xml:space="preserve">Employment </w:t>
            </w:r>
          </w:p>
          <w:p w:rsidR="000C7EB3" w:rsidRPr="0075175F" w:rsidRDefault="000C7EB3" w:rsidP="00604CB4">
            <w:pPr>
              <w:rPr>
                <w:rFonts w:ascii="Times New Roman" w:hAnsi="Times New Roman" w:cs="Times New Roman"/>
              </w:rPr>
            </w:pPr>
            <w:r w:rsidRPr="0075175F">
              <w:rPr>
                <w:rFonts w:ascii="Times New Roman" w:hAnsi="Times New Roman" w:cs="Times New Roman"/>
              </w:rPr>
              <w:t>(% employed)</w:t>
            </w:r>
          </w:p>
        </w:tc>
        <w:tc>
          <w:tcPr>
            <w:tcW w:w="1275"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87%</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40%</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63%</w:t>
            </w:r>
          </w:p>
        </w:tc>
        <w:tc>
          <w:tcPr>
            <w:tcW w:w="1417" w:type="dxa"/>
          </w:tcPr>
          <w:p w:rsidR="000C7EB3" w:rsidRPr="0075175F" w:rsidRDefault="00D92122" w:rsidP="00604CB4">
            <w:pPr>
              <w:rPr>
                <w:rFonts w:ascii="Times New Roman" w:hAnsi="Times New Roman" w:cs="Times New Roman"/>
              </w:rPr>
            </w:pPr>
            <w:r w:rsidRPr="0075175F">
              <w:rPr>
                <w:rFonts w:ascii="Times New Roman" w:hAnsi="Times New Roman" w:cs="Times New Roman"/>
              </w:rPr>
              <w:t>62%</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65%</w:t>
            </w:r>
            <w:r w:rsidR="00DA0CE2">
              <w:rPr>
                <w:rFonts w:ascii="Times New Roman" w:hAnsi="Times New Roman" w:cs="Times New Roman"/>
              </w:rPr>
              <w:t>*</w:t>
            </w:r>
          </w:p>
        </w:tc>
      </w:tr>
      <w:tr w:rsidR="000C7EB3" w:rsidRPr="003C18DC" w:rsidTr="00DA0CE2">
        <w:tc>
          <w:tcPr>
            <w:tcW w:w="2235" w:type="dxa"/>
          </w:tcPr>
          <w:p w:rsidR="00DA0CE2" w:rsidRDefault="000C7EB3" w:rsidP="00DD2013">
            <w:pPr>
              <w:rPr>
                <w:rFonts w:ascii="Times New Roman" w:hAnsi="Times New Roman" w:cs="Times New Roman"/>
              </w:rPr>
            </w:pPr>
            <w:r w:rsidRPr="0075175F">
              <w:rPr>
                <w:rFonts w:ascii="Times New Roman" w:hAnsi="Times New Roman" w:cs="Times New Roman"/>
              </w:rPr>
              <w:t xml:space="preserve">Relation to patient </w:t>
            </w:r>
          </w:p>
          <w:p w:rsidR="000C7EB3" w:rsidRPr="0075175F" w:rsidRDefault="000C7EB3" w:rsidP="00DA0CE2">
            <w:pPr>
              <w:rPr>
                <w:rFonts w:ascii="Times New Roman" w:hAnsi="Times New Roman" w:cs="Times New Roman"/>
              </w:rPr>
            </w:pPr>
            <w:r w:rsidRPr="0075175F">
              <w:rPr>
                <w:rFonts w:ascii="Times New Roman" w:hAnsi="Times New Roman" w:cs="Times New Roman"/>
              </w:rPr>
              <w:t>SP = spouse</w:t>
            </w:r>
            <w:r w:rsidR="00DA0CE2">
              <w:rPr>
                <w:rFonts w:ascii="Times New Roman" w:hAnsi="Times New Roman" w:cs="Times New Roman"/>
              </w:rPr>
              <w:t>/</w:t>
            </w:r>
            <w:r w:rsidRPr="0075175F">
              <w:rPr>
                <w:rFonts w:ascii="Times New Roman" w:hAnsi="Times New Roman" w:cs="Times New Roman"/>
              </w:rPr>
              <w:t xml:space="preserve"> partner; P = parent; </w:t>
            </w:r>
            <w:r w:rsidR="00004BB0" w:rsidRPr="0075175F">
              <w:rPr>
                <w:rFonts w:ascii="Times New Roman" w:hAnsi="Times New Roman" w:cs="Times New Roman"/>
              </w:rPr>
              <w:t>C</w:t>
            </w:r>
            <w:r w:rsidRPr="0075175F">
              <w:rPr>
                <w:rFonts w:ascii="Times New Roman" w:hAnsi="Times New Roman" w:cs="Times New Roman"/>
              </w:rPr>
              <w:t xml:space="preserve"> = </w:t>
            </w:r>
            <w:r w:rsidR="00DD2013" w:rsidRPr="0075175F">
              <w:rPr>
                <w:rFonts w:ascii="Times New Roman" w:hAnsi="Times New Roman" w:cs="Times New Roman"/>
              </w:rPr>
              <w:t>child</w:t>
            </w:r>
            <w:r w:rsidRPr="0075175F">
              <w:rPr>
                <w:rFonts w:ascii="Times New Roman" w:hAnsi="Times New Roman" w:cs="Times New Roman"/>
              </w:rPr>
              <w:t>; O = other</w:t>
            </w:r>
          </w:p>
        </w:tc>
        <w:tc>
          <w:tcPr>
            <w:tcW w:w="1275" w:type="dxa"/>
          </w:tcPr>
          <w:p w:rsidR="000C7EB3" w:rsidRPr="0075175F" w:rsidRDefault="000C7EB3" w:rsidP="0024320C">
            <w:pPr>
              <w:rPr>
                <w:rFonts w:ascii="Times New Roman" w:hAnsi="Times New Roman" w:cs="Times New Roman"/>
              </w:rPr>
            </w:pPr>
            <w:r w:rsidRPr="0075175F">
              <w:rPr>
                <w:rFonts w:ascii="Times New Roman" w:hAnsi="Times New Roman" w:cs="Times New Roman"/>
              </w:rPr>
              <w:t xml:space="preserve">SP=50% </w:t>
            </w:r>
          </w:p>
          <w:p w:rsidR="000C7EB3" w:rsidRPr="0075175F" w:rsidRDefault="000C7EB3" w:rsidP="0024320C">
            <w:pPr>
              <w:rPr>
                <w:rFonts w:ascii="Times New Roman" w:hAnsi="Times New Roman" w:cs="Times New Roman"/>
              </w:rPr>
            </w:pPr>
            <w:r w:rsidRPr="0075175F">
              <w:rPr>
                <w:rFonts w:ascii="Times New Roman" w:hAnsi="Times New Roman" w:cs="Times New Roman"/>
              </w:rPr>
              <w:t>P =23%</w:t>
            </w:r>
          </w:p>
          <w:p w:rsidR="000C7EB3" w:rsidRPr="0075175F" w:rsidRDefault="00004BB0" w:rsidP="0024320C">
            <w:pPr>
              <w:rPr>
                <w:rFonts w:ascii="Times New Roman" w:hAnsi="Times New Roman" w:cs="Times New Roman"/>
              </w:rPr>
            </w:pPr>
            <w:r w:rsidRPr="0075175F">
              <w:rPr>
                <w:rFonts w:ascii="Times New Roman" w:hAnsi="Times New Roman" w:cs="Times New Roman"/>
              </w:rPr>
              <w:t>C</w:t>
            </w:r>
            <w:r w:rsidR="000C7EB3" w:rsidRPr="0075175F">
              <w:rPr>
                <w:rFonts w:ascii="Times New Roman" w:hAnsi="Times New Roman" w:cs="Times New Roman"/>
              </w:rPr>
              <w:t xml:space="preserve"> =10% </w:t>
            </w:r>
          </w:p>
          <w:p w:rsidR="000C7EB3" w:rsidRPr="0075175F" w:rsidRDefault="000C7EB3" w:rsidP="0024320C">
            <w:pPr>
              <w:rPr>
                <w:rFonts w:ascii="Times New Roman" w:hAnsi="Times New Roman" w:cs="Times New Roman"/>
              </w:rPr>
            </w:pPr>
            <w:r w:rsidRPr="0075175F">
              <w:rPr>
                <w:rFonts w:ascii="Times New Roman" w:hAnsi="Times New Roman" w:cs="Times New Roman"/>
              </w:rPr>
              <w:t>O=17%</w:t>
            </w:r>
          </w:p>
        </w:tc>
        <w:tc>
          <w:tcPr>
            <w:tcW w:w="1276" w:type="dxa"/>
          </w:tcPr>
          <w:p w:rsidR="000C7EB3" w:rsidRPr="0075175F" w:rsidRDefault="000C7EB3" w:rsidP="0024320C">
            <w:pPr>
              <w:rPr>
                <w:rFonts w:ascii="Times New Roman" w:hAnsi="Times New Roman" w:cs="Times New Roman"/>
              </w:rPr>
            </w:pPr>
            <w:r w:rsidRPr="0075175F">
              <w:rPr>
                <w:rFonts w:ascii="Times New Roman" w:hAnsi="Times New Roman" w:cs="Times New Roman"/>
              </w:rPr>
              <w:t>SP= 47% P=23%</w:t>
            </w:r>
          </w:p>
          <w:p w:rsidR="000C7EB3" w:rsidRPr="0075175F" w:rsidRDefault="00004BB0" w:rsidP="0024320C">
            <w:pPr>
              <w:rPr>
                <w:rFonts w:ascii="Times New Roman" w:hAnsi="Times New Roman" w:cs="Times New Roman"/>
              </w:rPr>
            </w:pPr>
            <w:r w:rsidRPr="0075175F">
              <w:rPr>
                <w:rFonts w:ascii="Times New Roman" w:hAnsi="Times New Roman" w:cs="Times New Roman"/>
              </w:rPr>
              <w:t>C</w:t>
            </w:r>
            <w:r w:rsidR="000C7EB3" w:rsidRPr="0075175F">
              <w:rPr>
                <w:rFonts w:ascii="Times New Roman" w:hAnsi="Times New Roman" w:cs="Times New Roman"/>
              </w:rPr>
              <w:t xml:space="preserve">=23% </w:t>
            </w:r>
          </w:p>
          <w:p w:rsidR="000C7EB3" w:rsidRPr="0075175F" w:rsidRDefault="000C7EB3" w:rsidP="00FF2F67">
            <w:pPr>
              <w:rPr>
                <w:rFonts w:ascii="Times New Roman" w:hAnsi="Times New Roman" w:cs="Times New Roman"/>
              </w:rPr>
            </w:pPr>
            <w:r w:rsidRPr="0075175F">
              <w:rPr>
                <w:rFonts w:ascii="Times New Roman" w:hAnsi="Times New Roman" w:cs="Times New Roman"/>
              </w:rPr>
              <w:t>O=7%</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SP=48%</w:t>
            </w:r>
          </w:p>
          <w:p w:rsidR="000C7EB3" w:rsidRPr="0075175F" w:rsidRDefault="000C7EB3" w:rsidP="00604CB4">
            <w:pPr>
              <w:rPr>
                <w:rFonts w:ascii="Times New Roman" w:hAnsi="Times New Roman" w:cs="Times New Roman"/>
              </w:rPr>
            </w:pPr>
            <w:r w:rsidRPr="0075175F">
              <w:rPr>
                <w:rFonts w:ascii="Times New Roman" w:hAnsi="Times New Roman" w:cs="Times New Roman"/>
              </w:rPr>
              <w:t>P= 23%</w:t>
            </w:r>
          </w:p>
          <w:p w:rsidR="000C7EB3" w:rsidRPr="0075175F" w:rsidRDefault="00004BB0" w:rsidP="00604CB4">
            <w:pPr>
              <w:rPr>
                <w:rFonts w:ascii="Times New Roman" w:hAnsi="Times New Roman" w:cs="Times New Roman"/>
              </w:rPr>
            </w:pPr>
            <w:r w:rsidRPr="0075175F">
              <w:rPr>
                <w:rFonts w:ascii="Times New Roman" w:hAnsi="Times New Roman" w:cs="Times New Roman"/>
              </w:rPr>
              <w:t>C</w:t>
            </w:r>
            <w:r w:rsidR="000C7EB3" w:rsidRPr="0075175F">
              <w:rPr>
                <w:rFonts w:ascii="Times New Roman" w:hAnsi="Times New Roman" w:cs="Times New Roman"/>
              </w:rPr>
              <w:t>=17%</w:t>
            </w:r>
          </w:p>
          <w:p w:rsidR="000C7EB3" w:rsidRPr="0075175F" w:rsidRDefault="000C7EB3" w:rsidP="00FF2F67">
            <w:pPr>
              <w:rPr>
                <w:rFonts w:ascii="Times New Roman" w:hAnsi="Times New Roman" w:cs="Times New Roman"/>
              </w:rPr>
            </w:pPr>
            <w:r w:rsidRPr="0075175F">
              <w:rPr>
                <w:rFonts w:ascii="Times New Roman" w:hAnsi="Times New Roman" w:cs="Times New Roman"/>
              </w:rPr>
              <w:t>O=10%</w:t>
            </w:r>
          </w:p>
        </w:tc>
        <w:tc>
          <w:tcPr>
            <w:tcW w:w="1417" w:type="dxa"/>
          </w:tcPr>
          <w:p w:rsidR="00D92122" w:rsidRPr="0075175F" w:rsidRDefault="00D92122" w:rsidP="00D92122">
            <w:pPr>
              <w:rPr>
                <w:rFonts w:ascii="Times New Roman" w:hAnsi="Times New Roman" w:cs="Times New Roman"/>
              </w:rPr>
            </w:pPr>
            <w:r w:rsidRPr="0075175F">
              <w:rPr>
                <w:rFonts w:ascii="Times New Roman" w:hAnsi="Times New Roman" w:cs="Times New Roman"/>
              </w:rPr>
              <w:t>SP=43%</w:t>
            </w:r>
          </w:p>
          <w:p w:rsidR="00D92122" w:rsidRPr="0075175F" w:rsidRDefault="00D92122" w:rsidP="00D92122">
            <w:pPr>
              <w:rPr>
                <w:rFonts w:ascii="Times New Roman" w:hAnsi="Times New Roman" w:cs="Times New Roman"/>
              </w:rPr>
            </w:pPr>
            <w:r w:rsidRPr="0075175F">
              <w:rPr>
                <w:rFonts w:ascii="Times New Roman" w:hAnsi="Times New Roman" w:cs="Times New Roman"/>
              </w:rPr>
              <w:t>P= 19%</w:t>
            </w:r>
          </w:p>
          <w:p w:rsidR="00D92122" w:rsidRPr="0075175F" w:rsidRDefault="00004BB0" w:rsidP="00D92122">
            <w:pPr>
              <w:rPr>
                <w:rFonts w:ascii="Times New Roman" w:hAnsi="Times New Roman" w:cs="Times New Roman"/>
              </w:rPr>
            </w:pPr>
            <w:r w:rsidRPr="0075175F">
              <w:rPr>
                <w:rFonts w:ascii="Times New Roman" w:hAnsi="Times New Roman" w:cs="Times New Roman"/>
              </w:rPr>
              <w:t>C</w:t>
            </w:r>
            <w:r w:rsidR="00D92122" w:rsidRPr="0075175F">
              <w:rPr>
                <w:rFonts w:ascii="Times New Roman" w:hAnsi="Times New Roman" w:cs="Times New Roman"/>
              </w:rPr>
              <w:t>=24%</w:t>
            </w:r>
          </w:p>
          <w:p w:rsidR="000C7EB3" w:rsidRPr="0075175F" w:rsidRDefault="00D92122" w:rsidP="00D92122">
            <w:pPr>
              <w:rPr>
                <w:rFonts w:ascii="Times New Roman" w:hAnsi="Times New Roman" w:cs="Times New Roman"/>
              </w:rPr>
            </w:pPr>
            <w:r w:rsidRPr="0075175F">
              <w:rPr>
                <w:rFonts w:ascii="Times New Roman" w:hAnsi="Times New Roman" w:cs="Times New Roman"/>
              </w:rPr>
              <w:t>O=14%</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SP=57% P=30%</w:t>
            </w:r>
          </w:p>
          <w:p w:rsidR="000C7EB3" w:rsidRPr="0075175F" w:rsidRDefault="00004BB0" w:rsidP="00604CB4">
            <w:pPr>
              <w:rPr>
                <w:rFonts w:ascii="Times New Roman" w:hAnsi="Times New Roman" w:cs="Times New Roman"/>
              </w:rPr>
            </w:pPr>
            <w:r w:rsidRPr="0075175F">
              <w:rPr>
                <w:rFonts w:ascii="Times New Roman" w:hAnsi="Times New Roman" w:cs="Times New Roman"/>
              </w:rPr>
              <w:t>C</w:t>
            </w:r>
            <w:r w:rsidR="000C7EB3" w:rsidRPr="0075175F">
              <w:rPr>
                <w:rFonts w:ascii="Times New Roman" w:hAnsi="Times New Roman" w:cs="Times New Roman"/>
              </w:rPr>
              <w:t xml:space="preserve">=4% </w:t>
            </w:r>
          </w:p>
          <w:p w:rsidR="000C7EB3" w:rsidRPr="0075175F" w:rsidRDefault="000C7EB3" w:rsidP="00FF2F67">
            <w:pPr>
              <w:rPr>
                <w:rFonts w:ascii="Times New Roman" w:hAnsi="Times New Roman" w:cs="Times New Roman"/>
              </w:rPr>
            </w:pPr>
            <w:r w:rsidRPr="0075175F">
              <w:rPr>
                <w:rFonts w:ascii="Times New Roman" w:hAnsi="Times New Roman" w:cs="Times New Roman"/>
              </w:rPr>
              <w:t>O=9%</w:t>
            </w:r>
          </w:p>
        </w:tc>
      </w:tr>
      <w:tr w:rsidR="000C7EB3" w:rsidRPr="003C18DC" w:rsidTr="00DA0CE2">
        <w:tc>
          <w:tcPr>
            <w:tcW w:w="2235" w:type="dxa"/>
          </w:tcPr>
          <w:p w:rsidR="000C7EB3" w:rsidRPr="0075175F" w:rsidRDefault="000C7EB3" w:rsidP="00604CB4">
            <w:pPr>
              <w:rPr>
                <w:rFonts w:ascii="Times New Roman" w:hAnsi="Times New Roman" w:cs="Times New Roman"/>
                <w:b/>
              </w:rPr>
            </w:pPr>
            <w:r w:rsidRPr="0075175F">
              <w:rPr>
                <w:rFonts w:ascii="Times New Roman" w:hAnsi="Times New Roman" w:cs="Times New Roman"/>
                <w:b/>
              </w:rPr>
              <w:t>Person with ABI</w:t>
            </w:r>
          </w:p>
        </w:tc>
        <w:tc>
          <w:tcPr>
            <w:tcW w:w="1275" w:type="dxa"/>
          </w:tcPr>
          <w:p w:rsidR="000C7EB3" w:rsidRPr="0075175F" w:rsidRDefault="000C7EB3" w:rsidP="00604CB4">
            <w:pPr>
              <w:rPr>
                <w:rFonts w:ascii="Times New Roman" w:hAnsi="Times New Roman" w:cs="Times New Roman"/>
              </w:rPr>
            </w:pPr>
          </w:p>
        </w:tc>
        <w:tc>
          <w:tcPr>
            <w:tcW w:w="1276" w:type="dxa"/>
          </w:tcPr>
          <w:p w:rsidR="000C7EB3" w:rsidRPr="0075175F" w:rsidRDefault="000C7EB3" w:rsidP="00604CB4">
            <w:pPr>
              <w:rPr>
                <w:rFonts w:ascii="Times New Roman" w:hAnsi="Times New Roman" w:cs="Times New Roman"/>
              </w:rPr>
            </w:pPr>
          </w:p>
        </w:tc>
        <w:tc>
          <w:tcPr>
            <w:tcW w:w="1276" w:type="dxa"/>
          </w:tcPr>
          <w:p w:rsidR="000C7EB3" w:rsidRPr="0075175F" w:rsidRDefault="000C7EB3" w:rsidP="00604CB4">
            <w:pPr>
              <w:rPr>
                <w:rFonts w:ascii="Times New Roman" w:hAnsi="Times New Roman" w:cs="Times New Roman"/>
              </w:rPr>
            </w:pPr>
          </w:p>
        </w:tc>
        <w:tc>
          <w:tcPr>
            <w:tcW w:w="1417" w:type="dxa"/>
          </w:tcPr>
          <w:p w:rsidR="000C7EB3" w:rsidRPr="0075175F" w:rsidRDefault="000C7EB3" w:rsidP="00604CB4">
            <w:pPr>
              <w:rPr>
                <w:rFonts w:ascii="Times New Roman" w:hAnsi="Times New Roman" w:cs="Times New Roman"/>
              </w:rPr>
            </w:pPr>
          </w:p>
        </w:tc>
        <w:tc>
          <w:tcPr>
            <w:tcW w:w="1418" w:type="dxa"/>
          </w:tcPr>
          <w:p w:rsidR="000C7EB3" w:rsidRPr="0075175F" w:rsidRDefault="000C7EB3" w:rsidP="00604CB4">
            <w:pPr>
              <w:rPr>
                <w:rFonts w:ascii="Times New Roman" w:hAnsi="Times New Roman" w:cs="Times New Roman"/>
              </w:rPr>
            </w:pPr>
          </w:p>
        </w:tc>
      </w:tr>
      <w:tr w:rsidR="000C7EB3" w:rsidRPr="003C18DC" w:rsidTr="00DA0CE2">
        <w:tc>
          <w:tcPr>
            <w:tcW w:w="2235" w:type="dxa"/>
          </w:tcPr>
          <w:p w:rsidR="00DA0CE2" w:rsidRDefault="000C7EB3" w:rsidP="00604CB4">
            <w:pPr>
              <w:rPr>
                <w:rFonts w:ascii="Times New Roman" w:hAnsi="Times New Roman" w:cs="Times New Roman"/>
              </w:rPr>
            </w:pPr>
            <w:r w:rsidRPr="0075175F">
              <w:rPr>
                <w:rFonts w:ascii="Times New Roman" w:hAnsi="Times New Roman" w:cs="Times New Roman"/>
              </w:rPr>
              <w:t>Gender</w:t>
            </w:r>
          </w:p>
          <w:p w:rsidR="000C7EB3" w:rsidRPr="0075175F" w:rsidRDefault="000C7EB3" w:rsidP="00604CB4">
            <w:pPr>
              <w:rPr>
                <w:rFonts w:ascii="Times New Roman" w:hAnsi="Times New Roman" w:cs="Times New Roman"/>
              </w:rPr>
            </w:pPr>
            <w:r w:rsidRPr="0075175F">
              <w:rPr>
                <w:rFonts w:ascii="Times New Roman" w:hAnsi="Times New Roman" w:cs="Times New Roman"/>
              </w:rPr>
              <w:t xml:space="preserve"> (% female)</w:t>
            </w:r>
          </w:p>
        </w:tc>
        <w:tc>
          <w:tcPr>
            <w:tcW w:w="1275"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20%</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23%</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22%</w:t>
            </w:r>
          </w:p>
        </w:tc>
        <w:tc>
          <w:tcPr>
            <w:tcW w:w="1417" w:type="dxa"/>
          </w:tcPr>
          <w:p w:rsidR="000C7EB3" w:rsidRPr="0075175F" w:rsidRDefault="00593809" w:rsidP="002A7567">
            <w:pPr>
              <w:rPr>
                <w:rFonts w:ascii="Times New Roman" w:hAnsi="Times New Roman" w:cs="Times New Roman"/>
              </w:rPr>
            </w:pPr>
            <w:r w:rsidRPr="0075175F">
              <w:rPr>
                <w:rFonts w:ascii="Times New Roman" w:hAnsi="Times New Roman" w:cs="Times New Roman"/>
              </w:rPr>
              <w:t>35%</w:t>
            </w:r>
          </w:p>
        </w:tc>
        <w:tc>
          <w:tcPr>
            <w:tcW w:w="1418" w:type="dxa"/>
          </w:tcPr>
          <w:p w:rsidR="000C7EB3" w:rsidRPr="0075175F" w:rsidRDefault="00593809" w:rsidP="002A7567">
            <w:pPr>
              <w:rPr>
                <w:rFonts w:ascii="Times New Roman" w:hAnsi="Times New Roman" w:cs="Times New Roman"/>
              </w:rPr>
            </w:pPr>
            <w:r w:rsidRPr="0075175F">
              <w:rPr>
                <w:rFonts w:ascii="Times New Roman" w:hAnsi="Times New Roman" w:cs="Times New Roman"/>
              </w:rPr>
              <w:t>1</w:t>
            </w:r>
            <w:r w:rsidR="000C7EB3" w:rsidRPr="0075175F">
              <w:rPr>
                <w:rFonts w:ascii="Times New Roman" w:hAnsi="Times New Roman" w:cs="Times New Roman"/>
              </w:rPr>
              <w:t>3%</w:t>
            </w:r>
          </w:p>
        </w:tc>
      </w:tr>
      <w:tr w:rsidR="000C7EB3" w:rsidRPr="003C18DC" w:rsidTr="00DA0CE2">
        <w:tc>
          <w:tcPr>
            <w:tcW w:w="2235" w:type="dxa"/>
          </w:tcPr>
          <w:p w:rsidR="00DA0CE2" w:rsidRDefault="000C7EB3" w:rsidP="00604CB4">
            <w:pPr>
              <w:rPr>
                <w:rFonts w:ascii="Times New Roman" w:hAnsi="Times New Roman" w:cs="Times New Roman"/>
              </w:rPr>
            </w:pPr>
            <w:r w:rsidRPr="0075175F">
              <w:rPr>
                <w:rFonts w:ascii="Times New Roman" w:hAnsi="Times New Roman" w:cs="Times New Roman"/>
              </w:rPr>
              <w:t xml:space="preserve">Age </w:t>
            </w:r>
          </w:p>
          <w:p w:rsidR="000C7EB3" w:rsidRPr="0075175F" w:rsidRDefault="000C7EB3" w:rsidP="00604CB4">
            <w:pPr>
              <w:rPr>
                <w:rFonts w:ascii="Times New Roman" w:hAnsi="Times New Roman" w:cs="Times New Roman"/>
              </w:rPr>
            </w:pPr>
            <w:r w:rsidRPr="0075175F">
              <w:rPr>
                <w:rFonts w:ascii="Times New Roman" w:hAnsi="Times New Roman" w:cs="Times New Roman"/>
              </w:rPr>
              <w:t>Mean (range)</w:t>
            </w:r>
          </w:p>
        </w:tc>
        <w:tc>
          <w:tcPr>
            <w:tcW w:w="1275" w:type="dxa"/>
          </w:tcPr>
          <w:p w:rsidR="000C7EB3" w:rsidRPr="0075175F" w:rsidRDefault="000C7EB3" w:rsidP="002A7567">
            <w:pPr>
              <w:rPr>
                <w:rFonts w:ascii="Times New Roman" w:hAnsi="Times New Roman" w:cs="Times New Roman"/>
              </w:rPr>
            </w:pPr>
            <w:r w:rsidRPr="0075175F">
              <w:rPr>
                <w:rFonts w:ascii="Times New Roman" w:hAnsi="Times New Roman" w:cs="Times New Roman"/>
              </w:rPr>
              <w:t>45 (16-80)</w:t>
            </w:r>
          </w:p>
        </w:tc>
        <w:tc>
          <w:tcPr>
            <w:tcW w:w="1276" w:type="dxa"/>
          </w:tcPr>
          <w:p w:rsidR="000C7EB3" w:rsidRPr="0075175F" w:rsidRDefault="000C7EB3" w:rsidP="002A7567">
            <w:pPr>
              <w:rPr>
                <w:rFonts w:ascii="Times New Roman" w:hAnsi="Times New Roman" w:cs="Times New Roman"/>
              </w:rPr>
            </w:pPr>
            <w:r w:rsidRPr="0075175F">
              <w:rPr>
                <w:rFonts w:ascii="Times New Roman" w:hAnsi="Times New Roman" w:cs="Times New Roman"/>
              </w:rPr>
              <w:t>51 (17-82)</w:t>
            </w:r>
          </w:p>
        </w:tc>
        <w:tc>
          <w:tcPr>
            <w:tcW w:w="1276" w:type="dxa"/>
          </w:tcPr>
          <w:p w:rsidR="000C7EB3" w:rsidRPr="0075175F" w:rsidRDefault="000C7EB3" w:rsidP="002A7567">
            <w:pPr>
              <w:rPr>
                <w:rFonts w:ascii="Times New Roman" w:hAnsi="Times New Roman" w:cs="Times New Roman"/>
              </w:rPr>
            </w:pPr>
            <w:r w:rsidRPr="0075175F">
              <w:rPr>
                <w:rFonts w:ascii="Times New Roman" w:hAnsi="Times New Roman" w:cs="Times New Roman"/>
              </w:rPr>
              <w:t>48 (16-82)</w:t>
            </w:r>
          </w:p>
        </w:tc>
        <w:tc>
          <w:tcPr>
            <w:tcW w:w="1417" w:type="dxa"/>
          </w:tcPr>
          <w:p w:rsidR="000C7EB3" w:rsidRPr="0075175F" w:rsidRDefault="00093BDD" w:rsidP="002A7567">
            <w:pPr>
              <w:rPr>
                <w:rFonts w:ascii="Times New Roman" w:hAnsi="Times New Roman" w:cs="Times New Roman"/>
              </w:rPr>
            </w:pPr>
            <w:r w:rsidRPr="0075175F">
              <w:rPr>
                <w:rFonts w:ascii="Times New Roman" w:hAnsi="Times New Roman" w:cs="Times New Roman"/>
              </w:rPr>
              <w:t>50 (19-82)</w:t>
            </w:r>
          </w:p>
        </w:tc>
        <w:tc>
          <w:tcPr>
            <w:tcW w:w="1418" w:type="dxa"/>
          </w:tcPr>
          <w:p w:rsidR="000C7EB3" w:rsidRPr="0075175F" w:rsidRDefault="000C7EB3" w:rsidP="00093BDD">
            <w:pPr>
              <w:rPr>
                <w:rFonts w:ascii="Times New Roman" w:hAnsi="Times New Roman" w:cs="Times New Roman"/>
              </w:rPr>
            </w:pPr>
            <w:r w:rsidRPr="0075175F">
              <w:rPr>
                <w:rFonts w:ascii="Times New Roman" w:hAnsi="Times New Roman" w:cs="Times New Roman"/>
              </w:rPr>
              <w:t>4</w:t>
            </w:r>
            <w:r w:rsidR="00093BDD" w:rsidRPr="0075175F">
              <w:rPr>
                <w:rFonts w:ascii="Times New Roman" w:hAnsi="Times New Roman" w:cs="Times New Roman"/>
              </w:rPr>
              <w:t>5</w:t>
            </w:r>
            <w:r w:rsidRPr="0075175F">
              <w:rPr>
                <w:rFonts w:ascii="Times New Roman" w:hAnsi="Times New Roman" w:cs="Times New Roman"/>
              </w:rPr>
              <w:t xml:space="preserve"> (1</w:t>
            </w:r>
            <w:r w:rsidR="00093BDD" w:rsidRPr="0075175F">
              <w:rPr>
                <w:rFonts w:ascii="Times New Roman" w:hAnsi="Times New Roman" w:cs="Times New Roman"/>
              </w:rPr>
              <w:t>6</w:t>
            </w:r>
            <w:r w:rsidRPr="0075175F">
              <w:rPr>
                <w:rFonts w:ascii="Times New Roman" w:hAnsi="Times New Roman" w:cs="Times New Roman"/>
              </w:rPr>
              <w:t>-8</w:t>
            </w:r>
            <w:r w:rsidR="00093BDD" w:rsidRPr="0075175F">
              <w:rPr>
                <w:rFonts w:ascii="Times New Roman" w:hAnsi="Times New Roman" w:cs="Times New Roman"/>
              </w:rPr>
              <w:t>2</w:t>
            </w:r>
            <w:r w:rsidRPr="0075175F">
              <w:rPr>
                <w:rFonts w:ascii="Times New Roman" w:hAnsi="Times New Roman" w:cs="Times New Roman"/>
              </w:rPr>
              <w:t>)</w:t>
            </w:r>
          </w:p>
        </w:tc>
      </w:tr>
      <w:tr w:rsidR="000C7EB3" w:rsidRPr="003C18DC" w:rsidTr="00DA0CE2">
        <w:tc>
          <w:tcPr>
            <w:tcW w:w="2235"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Type of brain injury</w:t>
            </w:r>
          </w:p>
          <w:p w:rsidR="000C7EB3" w:rsidRPr="0075175F" w:rsidRDefault="000C7EB3" w:rsidP="00604CB4">
            <w:pPr>
              <w:rPr>
                <w:rFonts w:ascii="Times New Roman" w:hAnsi="Times New Roman" w:cs="Times New Roman"/>
              </w:rPr>
            </w:pPr>
            <w:r w:rsidRPr="0075175F">
              <w:rPr>
                <w:rFonts w:ascii="Times New Roman" w:hAnsi="Times New Roman" w:cs="Times New Roman"/>
              </w:rPr>
              <w:t>TBI=traumatic brain injury</w:t>
            </w:r>
          </w:p>
          <w:p w:rsidR="000C7EB3" w:rsidRPr="0075175F" w:rsidRDefault="000C7EB3" w:rsidP="00604CB4">
            <w:pPr>
              <w:rPr>
                <w:rFonts w:ascii="Times New Roman" w:hAnsi="Times New Roman" w:cs="Times New Roman"/>
              </w:rPr>
            </w:pPr>
            <w:r w:rsidRPr="0075175F">
              <w:rPr>
                <w:rFonts w:ascii="Times New Roman" w:hAnsi="Times New Roman" w:cs="Times New Roman"/>
              </w:rPr>
              <w:t>S=Stroke</w:t>
            </w:r>
          </w:p>
          <w:p w:rsidR="000C7EB3" w:rsidRPr="0075175F" w:rsidRDefault="000C7EB3" w:rsidP="00604CB4">
            <w:pPr>
              <w:rPr>
                <w:rFonts w:ascii="Times New Roman" w:hAnsi="Times New Roman" w:cs="Times New Roman"/>
              </w:rPr>
            </w:pPr>
            <w:r w:rsidRPr="0075175F">
              <w:rPr>
                <w:rFonts w:ascii="Times New Roman" w:hAnsi="Times New Roman" w:cs="Times New Roman"/>
              </w:rPr>
              <w:t>O=Other</w:t>
            </w:r>
          </w:p>
        </w:tc>
        <w:tc>
          <w:tcPr>
            <w:tcW w:w="1275" w:type="dxa"/>
          </w:tcPr>
          <w:p w:rsidR="000C7EB3" w:rsidRPr="0075175F" w:rsidRDefault="000C7EB3" w:rsidP="008D6954">
            <w:pPr>
              <w:rPr>
                <w:rFonts w:ascii="Times New Roman" w:hAnsi="Times New Roman" w:cs="Times New Roman"/>
              </w:rPr>
            </w:pPr>
            <w:r w:rsidRPr="0075175F">
              <w:rPr>
                <w:rFonts w:ascii="Times New Roman" w:hAnsi="Times New Roman" w:cs="Times New Roman"/>
              </w:rPr>
              <w:t>TBI=</w:t>
            </w:r>
            <w:r w:rsidR="00B730F9" w:rsidRPr="0075175F">
              <w:rPr>
                <w:rFonts w:ascii="Times New Roman" w:hAnsi="Times New Roman" w:cs="Times New Roman"/>
              </w:rPr>
              <w:t>73</w:t>
            </w:r>
            <w:r w:rsidRPr="0075175F">
              <w:rPr>
                <w:rFonts w:ascii="Times New Roman" w:hAnsi="Times New Roman" w:cs="Times New Roman"/>
              </w:rPr>
              <w:t>%</w:t>
            </w:r>
          </w:p>
          <w:p w:rsidR="000C7EB3" w:rsidRPr="0075175F" w:rsidRDefault="000C7EB3" w:rsidP="008D6954">
            <w:pPr>
              <w:rPr>
                <w:rFonts w:ascii="Times New Roman" w:hAnsi="Times New Roman" w:cs="Times New Roman"/>
              </w:rPr>
            </w:pPr>
            <w:r w:rsidRPr="0075175F">
              <w:rPr>
                <w:rFonts w:ascii="Times New Roman" w:hAnsi="Times New Roman" w:cs="Times New Roman"/>
              </w:rPr>
              <w:t>S=</w:t>
            </w:r>
            <w:r w:rsidR="00B730F9" w:rsidRPr="0075175F">
              <w:rPr>
                <w:rFonts w:ascii="Times New Roman" w:hAnsi="Times New Roman" w:cs="Times New Roman"/>
              </w:rPr>
              <w:t>23</w:t>
            </w:r>
            <w:r w:rsidRPr="0075175F">
              <w:rPr>
                <w:rFonts w:ascii="Times New Roman" w:hAnsi="Times New Roman" w:cs="Times New Roman"/>
              </w:rPr>
              <w:t>%</w:t>
            </w:r>
          </w:p>
          <w:p w:rsidR="000C7EB3" w:rsidRPr="0075175F" w:rsidRDefault="000C7EB3" w:rsidP="00B730F9">
            <w:pPr>
              <w:rPr>
                <w:rFonts w:ascii="Times New Roman" w:hAnsi="Times New Roman" w:cs="Times New Roman"/>
              </w:rPr>
            </w:pPr>
            <w:r w:rsidRPr="0075175F">
              <w:rPr>
                <w:rFonts w:ascii="Times New Roman" w:hAnsi="Times New Roman" w:cs="Times New Roman"/>
              </w:rPr>
              <w:t>O=</w:t>
            </w:r>
            <w:r w:rsidR="00B730F9" w:rsidRPr="0075175F">
              <w:rPr>
                <w:rFonts w:ascii="Times New Roman" w:hAnsi="Times New Roman" w:cs="Times New Roman"/>
              </w:rPr>
              <w:t>3</w:t>
            </w:r>
            <w:r w:rsidRPr="0075175F">
              <w:rPr>
                <w:rFonts w:ascii="Times New Roman" w:hAnsi="Times New Roman" w:cs="Times New Roman"/>
              </w:rPr>
              <w:t>%</w:t>
            </w:r>
          </w:p>
        </w:tc>
        <w:tc>
          <w:tcPr>
            <w:tcW w:w="1276" w:type="dxa"/>
          </w:tcPr>
          <w:p w:rsidR="000C7EB3" w:rsidRPr="0075175F" w:rsidRDefault="000C7EB3" w:rsidP="008D6954">
            <w:pPr>
              <w:rPr>
                <w:rFonts w:ascii="Times New Roman" w:hAnsi="Times New Roman" w:cs="Times New Roman"/>
              </w:rPr>
            </w:pPr>
            <w:r w:rsidRPr="0075175F">
              <w:rPr>
                <w:rFonts w:ascii="Times New Roman" w:hAnsi="Times New Roman" w:cs="Times New Roman"/>
              </w:rPr>
              <w:t>TBI=</w:t>
            </w:r>
            <w:r w:rsidR="00B730F9" w:rsidRPr="0075175F">
              <w:rPr>
                <w:rFonts w:ascii="Times New Roman" w:hAnsi="Times New Roman" w:cs="Times New Roman"/>
              </w:rPr>
              <w:t>43</w:t>
            </w:r>
            <w:r w:rsidRPr="0075175F">
              <w:rPr>
                <w:rFonts w:ascii="Times New Roman" w:hAnsi="Times New Roman" w:cs="Times New Roman"/>
              </w:rPr>
              <w:t>%</w:t>
            </w:r>
          </w:p>
          <w:p w:rsidR="000C7EB3" w:rsidRPr="0075175F" w:rsidRDefault="000C7EB3" w:rsidP="008D6954">
            <w:pPr>
              <w:rPr>
                <w:rFonts w:ascii="Times New Roman" w:hAnsi="Times New Roman" w:cs="Times New Roman"/>
              </w:rPr>
            </w:pPr>
            <w:r w:rsidRPr="0075175F">
              <w:rPr>
                <w:rFonts w:ascii="Times New Roman" w:hAnsi="Times New Roman" w:cs="Times New Roman"/>
              </w:rPr>
              <w:t>S=</w:t>
            </w:r>
            <w:r w:rsidR="00B730F9" w:rsidRPr="0075175F">
              <w:rPr>
                <w:rFonts w:ascii="Times New Roman" w:hAnsi="Times New Roman" w:cs="Times New Roman"/>
              </w:rPr>
              <w:t>53</w:t>
            </w:r>
            <w:r w:rsidRPr="0075175F">
              <w:rPr>
                <w:rFonts w:ascii="Times New Roman" w:hAnsi="Times New Roman" w:cs="Times New Roman"/>
              </w:rPr>
              <w:t>%</w:t>
            </w:r>
          </w:p>
          <w:p w:rsidR="000C7EB3" w:rsidRPr="0075175F" w:rsidRDefault="000C7EB3" w:rsidP="00B730F9">
            <w:pPr>
              <w:rPr>
                <w:rFonts w:ascii="Times New Roman" w:hAnsi="Times New Roman" w:cs="Times New Roman"/>
              </w:rPr>
            </w:pPr>
            <w:r w:rsidRPr="0075175F">
              <w:rPr>
                <w:rFonts w:ascii="Times New Roman" w:hAnsi="Times New Roman" w:cs="Times New Roman"/>
              </w:rPr>
              <w:t>O=</w:t>
            </w:r>
            <w:r w:rsidR="00B730F9" w:rsidRPr="0075175F">
              <w:rPr>
                <w:rFonts w:ascii="Times New Roman" w:hAnsi="Times New Roman" w:cs="Times New Roman"/>
              </w:rPr>
              <w:t>3</w:t>
            </w:r>
            <w:r w:rsidRPr="0075175F">
              <w:rPr>
                <w:rFonts w:ascii="Times New Roman" w:hAnsi="Times New Roman" w:cs="Times New Roman"/>
              </w:rPr>
              <w:t>%</w:t>
            </w:r>
          </w:p>
        </w:tc>
        <w:tc>
          <w:tcPr>
            <w:tcW w:w="1276"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TBI=</w:t>
            </w:r>
            <w:r w:rsidR="00862E45" w:rsidRPr="0075175F">
              <w:rPr>
                <w:rFonts w:ascii="Times New Roman" w:hAnsi="Times New Roman" w:cs="Times New Roman"/>
              </w:rPr>
              <w:t>58</w:t>
            </w:r>
            <w:r w:rsidRPr="0075175F">
              <w:rPr>
                <w:rFonts w:ascii="Times New Roman" w:hAnsi="Times New Roman" w:cs="Times New Roman"/>
              </w:rPr>
              <w:t>%</w:t>
            </w:r>
          </w:p>
          <w:p w:rsidR="000C7EB3" w:rsidRPr="0075175F" w:rsidRDefault="000C7EB3" w:rsidP="00604CB4">
            <w:pPr>
              <w:rPr>
                <w:rFonts w:ascii="Times New Roman" w:hAnsi="Times New Roman" w:cs="Times New Roman"/>
              </w:rPr>
            </w:pPr>
            <w:r w:rsidRPr="0075175F">
              <w:rPr>
                <w:rFonts w:ascii="Times New Roman" w:hAnsi="Times New Roman" w:cs="Times New Roman"/>
              </w:rPr>
              <w:t>S=</w:t>
            </w:r>
            <w:r w:rsidR="00862E45" w:rsidRPr="0075175F">
              <w:rPr>
                <w:rFonts w:ascii="Times New Roman" w:hAnsi="Times New Roman" w:cs="Times New Roman"/>
              </w:rPr>
              <w:t>38</w:t>
            </w:r>
            <w:r w:rsidRPr="0075175F">
              <w:rPr>
                <w:rFonts w:ascii="Times New Roman" w:hAnsi="Times New Roman" w:cs="Times New Roman"/>
              </w:rPr>
              <w:t>%</w:t>
            </w:r>
          </w:p>
          <w:p w:rsidR="000C7EB3" w:rsidRPr="0075175F" w:rsidRDefault="000C7EB3" w:rsidP="00862E45">
            <w:pPr>
              <w:rPr>
                <w:rFonts w:ascii="Times New Roman" w:hAnsi="Times New Roman" w:cs="Times New Roman"/>
              </w:rPr>
            </w:pPr>
            <w:r w:rsidRPr="0075175F">
              <w:rPr>
                <w:rFonts w:ascii="Times New Roman" w:hAnsi="Times New Roman" w:cs="Times New Roman"/>
              </w:rPr>
              <w:t>O=</w:t>
            </w:r>
            <w:r w:rsidR="00862E45" w:rsidRPr="0075175F">
              <w:rPr>
                <w:rFonts w:ascii="Times New Roman" w:hAnsi="Times New Roman" w:cs="Times New Roman"/>
              </w:rPr>
              <w:t>3</w:t>
            </w:r>
            <w:r w:rsidRPr="0075175F">
              <w:rPr>
                <w:rFonts w:ascii="Times New Roman" w:hAnsi="Times New Roman" w:cs="Times New Roman"/>
              </w:rPr>
              <w:t>%</w:t>
            </w:r>
          </w:p>
        </w:tc>
        <w:tc>
          <w:tcPr>
            <w:tcW w:w="1417" w:type="dxa"/>
          </w:tcPr>
          <w:p w:rsidR="003C6FDF" w:rsidRPr="0075175F" w:rsidRDefault="003C6FDF" w:rsidP="003C6FDF">
            <w:pPr>
              <w:rPr>
                <w:rFonts w:ascii="Times New Roman" w:hAnsi="Times New Roman" w:cs="Times New Roman"/>
              </w:rPr>
            </w:pPr>
            <w:r w:rsidRPr="0075175F">
              <w:rPr>
                <w:rFonts w:ascii="Times New Roman" w:hAnsi="Times New Roman" w:cs="Times New Roman"/>
              </w:rPr>
              <w:t>TBI=</w:t>
            </w:r>
            <w:r w:rsidR="0017181A" w:rsidRPr="0075175F">
              <w:rPr>
                <w:rFonts w:ascii="Times New Roman" w:hAnsi="Times New Roman" w:cs="Times New Roman"/>
              </w:rPr>
              <w:t>5</w:t>
            </w:r>
            <w:r w:rsidR="00AE6C2B" w:rsidRPr="0075175F">
              <w:rPr>
                <w:rFonts w:ascii="Times New Roman" w:hAnsi="Times New Roman" w:cs="Times New Roman"/>
              </w:rPr>
              <w:t>9</w:t>
            </w:r>
            <w:r w:rsidRPr="0075175F">
              <w:rPr>
                <w:rFonts w:ascii="Times New Roman" w:hAnsi="Times New Roman" w:cs="Times New Roman"/>
              </w:rPr>
              <w:t>%</w:t>
            </w:r>
          </w:p>
          <w:p w:rsidR="003C6FDF" w:rsidRPr="0075175F" w:rsidRDefault="003C6FDF" w:rsidP="003C6FDF">
            <w:pPr>
              <w:rPr>
                <w:rFonts w:ascii="Times New Roman" w:hAnsi="Times New Roman" w:cs="Times New Roman"/>
              </w:rPr>
            </w:pPr>
            <w:r w:rsidRPr="0075175F">
              <w:rPr>
                <w:rFonts w:ascii="Times New Roman" w:hAnsi="Times New Roman" w:cs="Times New Roman"/>
              </w:rPr>
              <w:t>S=</w:t>
            </w:r>
            <w:r w:rsidR="0017181A" w:rsidRPr="0075175F">
              <w:rPr>
                <w:rFonts w:ascii="Times New Roman" w:hAnsi="Times New Roman" w:cs="Times New Roman"/>
              </w:rPr>
              <w:t>41</w:t>
            </w:r>
            <w:r w:rsidRPr="0075175F">
              <w:rPr>
                <w:rFonts w:ascii="Times New Roman" w:hAnsi="Times New Roman" w:cs="Times New Roman"/>
              </w:rPr>
              <w:t>%</w:t>
            </w:r>
          </w:p>
          <w:p w:rsidR="000C7EB3" w:rsidRPr="0075175F" w:rsidRDefault="003C6FDF" w:rsidP="00AE6C2B">
            <w:pPr>
              <w:rPr>
                <w:rFonts w:ascii="Times New Roman" w:hAnsi="Times New Roman" w:cs="Times New Roman"/>
              </w:rPr>
            </w:pPr>
            <w:r w:rsidRPr="0075175F">
              <w:rPr>
                <w:rFonts w:ascii="Times New Roman" w:hAnsi="Times New Roman" w:cs="Times New Roman"/>
              </w:rPr>
              <w:t>O=</w:t>
            </w:r>
            <w:r w:rsidR="00AE6C2B" w:rsidRPr="0075175F">
              <w:rPr>
                <w:rFonts w:ascii="Times New Roman" w:hAnsi="Times New Roman" w:cs="Times New Roman"/>
              </w:rPr>
              <w:t>0</w:t>
            </w:r>
            <w:r w:rsidRPr="0075175F">
              <w:rPr>
                <w:rFonts w:ascii="Times New Roman" w:hAnsi="Times New Roman" w:cs="Times New Roman"/>
              </w:rPr>
              <w:t>%</w:t>
            </w:r>
          </w:p>
        </w:tc>
        <w:tc>
          <w:tcPr>
            <w:tcW w:w="1418" w:type="dxa"/>
          </w:tcPr>
          <w:p w:rsidR="000C7EB3" w:rsidRPr="0075175F" w:rsidRDefault="000C7EB3" w:rsidP="00604CB4">
            <w:pPr>
              <w:rPr>
                <w:rFonts w:ascii="Times New Roman" w:hAnsi="Times New Roman" w:cs="Times New Roman"/>
              </w:rPr>
            </w:pPr>
            <w:r w:rsidRPr="0075175F">
              <w:rPr>
                <w:rFonts w:ascii="Times New Roman" w:hAnsi="Times New Roman" w:cs="Times New Roman"/>
              </w:rPr>
              <w:t>TBI=</w:t>
            </w:r>
            <w:r w:rsidR="00AE6C2B" w:rsidRPr="0075175F">
              <w:rPr>
                <w:rFonts w:ascii="Times New Roman" w:hAnsi="Times New Roman" w:cs="Times New Roman"/>
              </w:rPr>
              <w:t>57</w:t>
            </w:r>
            <w:r w:rsidRPr="0075175F">
              <w:rPr>
                <w:rFonts w:ascii="Times New Roman" w:hAnsi="Times New Roman" w:cs="Times New Roman"/>
              </w:rPr>
              <w:t>%</w:t>
            </w:r>
          </w:p>
          <w:p w:rsidR="000C7EB3" w:rsidRPr="0075175F" w:rsidRDefault="000C7EB3" w:rsidP="00604CB4">
            <w:pPr>
              <w:rPr>
                <w:rFonts w:ascii="Times New Roman" w:hAnsi="Times New Roman" w:cs="Times New Roman"/>
              </w:rPr>
            </w:pPr>
            <w:r w:rsidRPr="0075175F">
              <w:rPr>
                <w:rFonts w:ascii="Times New Roman" w:hAnsi="Times New Roman" w:cs="Times New Roman"/>
              </w:rPr>
              <w:t>S=</w:t>
            </w:r>
            <w:r w:rsidR="00AE6C2B" w:rsidRPr="0075175F">
              <w:rPr>
                <w:rFonts w:ascii="Times New Roman" w:hAnsi="Times New Roman" w:cs="Times New Roman"/>
              </w:rPr>
              <w:t>35</w:t>
            </w:r>
            <w:r w:rsidRPr="0075175F">
              <w:rPr>
                <w:rFonts w:ascii="Times New Roman" w:hAnsi="Times New Roman" w:cs="Times New Roman"/>
              </w:rPr>
              <w:t>%</w:t>
            </w:r>
          </w:p>
          <w:p w:rsidR="000C7EB3" w:rsidRPr="0075175F" w:rsidRDefault="000C7EB3" w:rsidP="002B1FB8">
            <w:pPr>
              <w:rPr>
                <w:rFonts w:ascii="Times New Roman" w:hAnsi="Times New Roman" w:cs="Times New Roman"/>
              </w:rPr>
            </w:pPr>
            <w:r w:rsidRPr="0075175F">
              <w:rPr>
                <w:rFonts w:ascii="Times New Roman" w:hAnsi="Times New Roman" w:cs="Times New Roman"/>
              </w:rPr>
              <w:t>O=</w:t>
            </w:r>
            <w:r w:rsidR="002B1FB8" w:rsidRPr="0075175F">
              <w:rPr>
                <w:rFonts w:ascii="Times New Roman" w:hAnsi="Times New Roman" w:cs="Times New Roman"/>
              </w:rPr>
              <w:t>9</w:t>
            </w:r>
            <w:r w:rsidRPr="0075175F">
              <w:rPr>
                <w:rFonts w:ascii="Times New Roman" w:hAnsi="Times New Roman" w:cs="Times New Roman"/>
              </w:rPr>
              <w:t>%</w:t>
            </w:r>
          </w:p>
        </w:tc>
      </w:tr>
      <w:tr w:rsidR="000C7EB3" w:rsidRPr="003C18DC" w:rsidTr="00DA0CE2">
        <w:tc>
          <w:tcPr>
            <w:tcW w:w="2235" w:type="dxa"/>
          </w:tcPr>
          <w:p w:rsidR="000C7EB3" w:rsidRPr="0075175F" w:rsidRDefault="000C7EB3" w:rsidP="00E14BD8">
            <w:pPr>
              <w:rPr>
                <w:rFonts w:ascii="Times New Roman" w:hAnsi="Times New Roman" w:cs="Times New Roman"/>
              </w:rPr>
            </w:pPr>
            <w:r w:rsidRPr="0075175F">
              <w:rPr>
                <w:rFonts w:ascii="Times New Roman" w:hAnsi="Times New Roman" w:cs="Times New Roman"/>
              </w:rPr>
              <w:t>Time since injury Mean (range) in months</w:t>
            </w:r>
            <w:r w:rsidR="00147BF1" w:rsidRPr="0075175F">
              <w:rPr>
                <w:rFonts w:ascii="Times New Roman" w:hAnsi="Times New Roman" w:cs="Times New Roman"/>
              </w:rPr>
              <w:t xml:space="preserve"> </w:t>
            </w:r>
          </w:p>
        </w:tc>
        <w:tc>
          <w:tcPr>
            <w:tcW w:w="1275" w:type="dxa"/>
          </w:tcPr>
          <w:p w:rsidR="000C7EB3" w:rsidRPr="0075175F" w:rsidRDefault="000C7EB3" w:rsidP="00531F7B">
            <w:pPr>
              <w:rPr>
                <w:rFonts w:ascii="Times New Roman" w:hAnsi="Times New Roman" w:cs="Times New Roman"/>
              </w:rPr>
            </w:pPr>
            <w:r w:rsidRPr="0075175F">
              <w:rPr>
                <w:rFonts w:ascii="Times New Roman" w:hAnsi="Times New Roman" w:cs="Times New Roman"/>
              </w:rPr>
              <w:t>5(2-9)</w:t>
            </w:r>
          </w:p>
          <w:p w:rsidR="000C7EB3" w:rsidRPr="0075175F" w:rsidRDefault="000C7EB3" w:rsidP="003364DF">
            <w:pPr>
              <w:rPr>
                <w:rFonts w:ascii="Times New Roman" w:hAnsi="Times New Roman" w:cs="Times New Roman"/>
              </w:rPr>
            </w:pPr>
          </w:p>
        </w:tc>
        <w:tc>
          <w:tcPr>
            <w:tcW w:w="1276" w:type="dxa"/>
          </w:tcPr>
          <w:p w:rsidR="000C7EB3" w:rsidRPr="0075175F" w:rsidRDefault="000C7EB3" w:rsidP="003364DF">
            <w:pPr>
              <w:rPr>
                <w:rFonts w:ascii="Times New Roman" w:hAnsi="Times New Roman" w:cs="Times New Roman"/>
              </w:rPr>
            </w:pPr>
            <w:r w:rsidRPr="0075175F">
              <w:rPr>
                <w:rFonts w:ascii="Times New Roman" w:hAnsi="Times New Roman" w:cs="Times New Roman"/>
              </w:rPr>
              <w:t>5 (2-14)</w:t>
            </w:r>
          </w:p>
        </w:tc>
        <w:tc>
          <w:tcPr>
            <w:tcW w:w="1276" w:type="dxa"/>
          </w:tcPr>
          <w:p w:rsidR="000C7EB3" w:rsidRPr="0075175F" w:rsidRDefault="000C7EB3" w:rsidP="003364DF">
            <w:pPr>
              <w:rPr>
                <w:rFonts w:ascii="Times New Roman" w:hAnsi="Times New Roman" w:cs="Times New Roman"/>
              </w:rPr>
            </w:pPr>
            <w:r w:rsidRPr="0075175F">
              <w:rPr>
                <w:rFonts w:ascii="Times New Roman" w:hAnsi="Times New Roman" w:cs="Times New Roman"/>
              </w:rPr>
              <w:t>5 (2-14)</w:t>
            </w:r>
          </w:p>
        </w:tc>
        <w:tc>
          <w:tcPr>
            <w:tcW w:w="1417" w:type="dxa"/>
          </w:tcPr>
          <w:p w:rsidR="000C7EB3" w:rsidRPr="0075175F" w:rsidRDefault="00321928" w:rsidP="00604CB4">
            <w:pPr>
              <w:rPr>
                <w:rFonts w:ascii="Times New Roman" w:hAnsi="Times New Roman" w:cs="Times New Roman"/>
              </w:rPr>
            </w:pPr>
            <w:r w:rsidRPr="0075175F">
              <w:rPr>
                <w:rFonts w:ascii="Times New Roman" w:hAnsi="Times New Roman" w:cs="Times New Roman"/>
              </w:rPr>
              <w:t>5 (2-12)</w:t>
            </w:r>
          </w:p>
        </w:tc>
        <w:tc>
          <w:tcPr>
            <w:tcW w:w="1418" w:type="dxa"/>
          </w:tcPr>
          <w:p w:rsidR="000C7EB3" w:rsidRPr="0075175F" w:rsidRDefault="00321928" w:rsidP="00321928">
            <w:pPr>
              <w:rPr>
                <w:rFonts w:ascii="Times New Roman" w:hAnsi="Times New Roman" w:cs="Times New Roman"/>
              </w:rPr>
            </w:pPr>
            <w:r w:rsidRPr="0075175F">
              <w:rPr>
                <w:rFonts w:ascii="Times New Roman" w:hAnsi="Times New Roman" w:cs="Times New Roman"/>
              </w:rPr>
              <w:t>5</w:t>
            </w:r>
            <w:r w:rsidR="000C7EB3" w:rsidRPr="0075175F">
              <w:rPr>
                <w:rFonts w:ascii="Times New Roman" w:hAnsi="Times New Roman" w:cs="Times New Roman"/>
              </w:rPr>
              <w:t xml:space="preserve"> (</w:t>
            </w:r>
            <w:r w:rsidRPr="0075175F">
              <w:rPr>
                <w:rFonts w:ascii="Times New Roman" w:hAnsi="Times New Roman" w:cs="Times New Roman"/>
              </w:rPr>
              <w:t>2-14</w:t>
            </w:r>
            <w:r w:rsidR="000C7EB3" w:rsidRPr="0075175F">
              <w:rPr>
                <w:rFonts w:ascii="Times New Roman" w:hAnsi="Times New Roman" w:cs="Times New Roman"/>
              </w:rPr>
              <w:t>)</w:t>
            </w:r>
            <w:r w:rsidR="00DA0CE2">
              <w:rPr>
                <w:rFonts w:ascii="Times New Roman" w:hAnsi="Times New Roman" w:cs="Times New Roman"/>
              </w:rPr>
              <w:t>*</w:t>
            </w:r>
          </w:p>
        </w:tc>
      </w:tr>
    </w:tbl>
    <w:p w:rsidR="00DC6261" w:rsidRDefault="00DC6261" w:rsidP="00147BF1">
      <w:pPr>
        <w:autoSpaceDE w:val="0"/>
        <w:autoSpaceDN w:val="0"/>
        <w:adjustRightInd w:val="0"/>
        <w:rPr>
          <w:rFonts w:ascii="Times New Roman" w:hAnsi="Times New Roman" w:cs="Times New Roman"/>
          <w:b/>
          <w:bCs/>
          <w:sz w:val="24"/>
          <w:szCs w:val="24"/>
        </w:rPr>
      </w:pPr>
    </w:p>
    <w:p w:rsidR="00D414A5" w:rsidRPr="00DA0CE2" w:rsidRDefault="00147BF1" w:rsidP="00232D09">
      <w:pPr>
        <w:autoSpaceDE w:val="0"/>
        <w:autoSpaceDN w:val="0"/>
        <w:adjustRightInd w:val="0"/>
        <w:rPr>
          <w:rFonts w:ascii="Times New Roman" w:hAnsi="Times New Roman" w:cs="Times New Roman"/>
          <w:bCs/>
        </w:rPr>
      </w:pPr>
      <w:r w:rsidRPr="00DA0CE2">
        <w:rPr>
          <w:rFonts w:ascii="Times New Roman" w:hAnsi="Times New Roman" w:cs="Times New Roman"/>
          <w:bCs/>
        </w:rPr>
        <w:t xml:space="preserve">*For sample participating at follow-up, </w:t>
      </w:r>
      <w:r w:rsidR="00617509">
        <w:rPr>
          <w:rFonts w:ascii="Times New Roman" w:hAnsi="Times New Roman" w:cs="Times New Roman"/>
          <w:bCs/>
        </w:rPr>
        <w:t>table show</w:t>
      </w:r>
      <w:r w:rsidR="00EC5281">
        <w:rPr>
          <w:rFonts w:ascii="Times New Roman" w:hAnsi="Times New Roman" w:cs="Times New Roman"/>
          <w:bCs/>
        </w:rPr>
        <w:t>s</w:t>
      </w:r>
      <w:r w:rsidR="00617509">
        <w:rPr>
          <w:rFonts w:ascii="Times New Roman" w:hAnsi="Times New Roman" w:cs="Times New Roman"/>
          <w:bCs/>
        </w:rPr>
        <w:t xml:space="preserve"> percentage employed</w:t>
      </w:r>
      <w:r w:rsidR="00611B7E">
        <w:rPr>
          <w:rFonts w:ascii="Times New Roman" w:hAnsi="Times New Roman" w:cs="Times New Roman"/>
          <w:bCs/>
        </w:rPr>
        <w:t xml:space="preserve"> at Time 1,</w:t>
      </w:r>
      <w:r w:rsidR="00617509">
        <w:rPr>
          <w:rFonts w:ascii="Times New Roman" w:hAnsi="Times New Roman" w:cs="Times New Roman"/>
          <w:bCs/>
        </w:rPr>
        <w:t xml:space="preserve"> and </w:t>
      </w:r>
      <w:r w:rsidR="00DA0CE2">
        <w:rPr>
          <w:rFonts w:ascii="Times New Roman" w:hAnsi="Times New Roman" w:cs="Times New Roman"/>
          <w:bCs/>
        </w:rPr>
        <w:t xml:space="preserve">time since injury </w:t>
      </w:r>
      <w:r w:rsidR="00617509">
        <w:rPr>
          <w:rFonts w:ascii="Times New Roman" w:hAnsi="Times New Roman" w:cs="Times New Roman"/>
          <w:bCs/>
        </w:rPr>
        <w:t>at</w:t>
      </w:r>
      <w:r w:rsidR="00DA0CE2">
        <w:rPr>
          <w:rFonts w:ascii="Times New Roman" w:hAnsi="Times New Roman" w:cs="Times New Roman"/>
          <w:bCs/>
        </w:rPr>
        <w:t xml:space="preserve"> </w:t>
      </w:r>
      <w:r w:rsidRPr="00DA0CE2">
        <w:rPr>
          <w:rFonts w:ascii="Times New Roman" w:hAnsi="Times New Roman" w:cs="Times New Roman"/>
          <w:bCs/>
        </w:rPr>
        <w:t>Time 1</w:t>
      </w:r>
      <w:r w:rsidR="00611B7E">
        <w:rPr>
          <w:rFonts w:ascii="Times New Roman" w:hAnsi="Times New Roman" w:cs="Times New Roman"/>
          <w:bCs/>
        </w:rPr>
        <w:t>,</w:t>
      </w:r>
      <w:r w:rsidR="00617509">
        <w:rPr>
          <w:rFonts w:ascii="Times New Roman" w:hAnsi="Times New Roman" w:cs="Times New Roman"/>
          <w:bCs/>
        </w:rPr>
        <w:t xml:space="preserve"> to allow comparison with those not participating at follow-up</w:t>
      </w:r>
      <w:r w:rsidRPr="00DA0CE2">
        <w:rPr>
          <w:rFonts w:ascii="Times New Roman" w:hAnsi="Times New Roman" w:cs="Times New Roman"/>
          <w:bCs/>
        </w:rPr>
        <w:t xml:space="preserve">.  At Time 2, percentage employed was </w:t>
      </w:r>
      <w:r w:rsidR="002E5F5A" w:rsidRPr="00DA0CE2">
        <w:rPr>
          <w:rFonts w:ascii="Times New Roman" w:hAnsi="Times New Roman" w:cs="Times New Roman"/>
          <w:bCs/>
        </w:rPr>
        <w:t>64</w:t>
      </w:r>
      <w:r w:rsidRPr="00DA0CE2">
        <w:rPr>
          <w:rFonts w:ascii="Times New Roman" w:hAnsi="Times New Roman" w:cs="Times New Roman"/>
          <w:bCs/>
        </w:rPr>
        <w:t>% and mean time since injury was 20 months (range 17-29).</w:t>
      </w:r>
    </w:p>
    <w:p w:rsidR="004B16F8" w:rsidRPr="003C18DC" w:rsidRDefault="00D414A5" w:rsidP="000363BD">
      <w:pPr>
        <w:spacing w:line="480" w:lineRule="auto"/>
        <w:rPr>
          <w:rFonts w:ascii="Times New Roman" w:hAnsi="Times New Roman" w:cs="Times New Roman"/>
          <w:sz w:val="24"/>
          <w:szCs w:val="24"/>
        </w:rPr>
      </w:pPr>
      <w:r w:rsidRPr="003C18DC">
        <w:rPr>
          <w:rFonts w:ascii="Times New Roman" w:hAnsi="Times New Roman" w:cs="Times New Roman"/>
          <w:sz w:val="24"/>
          <w:szCs w:val="24"/>
        </w:rPr>
        <w:t xml:space="preserve">                                                                                                                                                           </w:t>
      </w:r>
      <w:r w:rsidR="004B16F8" w:rsidRPr="003C18DC">
        <w:rPr>
          <w:rFonts w:ascii="Times New Roman" w:hAnsi="Times New Roman" w:cs="Times New Roman"/>
          <w:sz w:val="24"/>
          <w:szCs w:val="24"/>
        </w:rPr>
        <w:br w:type="page"/>
      </w:r>
    </w:p>
    <w:tbl>
      <w:tblPr>
        <w:tblStyle w:val="TableGrid"/>
        <w:tblpPr w:leftFromText="180" w:rightFromText="180" w:vertAnchor="page" w:horzAnchor="margin" w:tblpY="2281"/>
        <w:tblW w:w="0" w:type="auto"/>
        <w:tblLayout w:type="fixed"/>
        <w:tblLook w:val="04A0"/>
      </w:tblPr>
      <w:tblGrid>
        <w:gridCol w:w="3369"/>
        <w:gridCol w:w="1417"/>
        <w:gridCol w:w="1418"/>
        <w:gridCol w:w="1275"/>
      </w:tblGrid>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
                <w:bCs/>
                <w:color w:val="000000"/>
              </w:rPr>
              <w:lastRenderedPageBreak/>
              <w:t>Questionnaire</w:t>
            </w:r>
            <w:r w:rsidRPr="00FF2F5B">
              <w:rPr>
                <w:rFonts w:ascii="Times New Roman" w:hAnsi="Times New Roman" w:cs="Times New Roman"/>
                <w:bCs/>
                <w:color w:val="000000"/>
              </w:rPr>
              <w:t xml:space="preserve">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Subscale (number of items)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sample item</w:t>
            </w:r>
          </w:p>
        </w:tc>
        <w:tc>
          <w:tcPr>
            <w:tcW w:w="1417"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Mean</w:t>
            </w:r>
            <w:r>
              <w:rPr>
                <w:rFonts w:ascii="Times New Roman" w:hAnsi="Times New Roman" w:cs="Times New Roman"/>
                <w:bCs/>
                <w:color w:val="000000"/>
              </w:rPr>
              <w:t xml:space="preserve"> (SD)</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Time 1 / Time 2</w:t>
            </w:r>
          </w:p>
        </w:tc>
        <w:tc>
          <w:tcPr>
            <w:tcW w:w="1418" w:type="dxa"/>
          </w:tcPr>
          <w:p w:rsidR="00AE0609" w:rsidRDefault="00AE0609">
            <w:pPr>
              <w:rPr>
                <w:rFonts w:ascii="Times New Roman" w:hAnsi="Times New Roman" w:cs="Times New Roman"/>
                <w:bCs/>
                <w:color w:val="000000"/>
              </w:rPr>
            </w:pPr>
            <w:r w:rsidRPr="00FF2F5B">
              <w:rPr>
                <w:rFonts w:ascii="Times New Roman" w:hAnsi="Times New Roman" w:cs="Times New Roman"/>
                <w:bCs/>
                <w:color w:val="000000"/>
              </w:rPr>
              <w:t xml:space="preserve">Range of obtained scores </w:t>
            </w:r>
          </w:p>
          <w:p w:rsidR="00AE0609" w:rsidRDefault="00AE0609">
            <w:pPr>
              <w:rPr>
                <w:rFonts w:ascii="Times New Roman" w:hAnsi="Times New Roman" w:cs="Times New Roman"/>
                <w:bCs/>
                <w:color w:val="000000"/>
              </w:rPr>
            </w:pPr>
            <w:r>
              <w:rPr>
                <w:rFonts w:ascii="Times New Roman" w:hAnsi="Times New Roman" w:cs="Times New Roman"/>
                <w:bCs/>
                <w:color w:val="000000"/>
              </w:rPr>
              <w:t>Time 1 /</w:t>
            </w:r>
          </w:p>
          <w:p w:rsidR="00AE0609" w:rsidRPr="00FF2F5B" w:rsidRDefault="00AE0609">
            <w:pPr>
              <w:rPr>
                <w:rFonts w:ascii="Times New Roman" w:hAnsi="Times New Roman" w:cs="Times New Roman"/>
                <w:bCs/>
                <w:color w:val="000000"/>
              </w:rPr>
            </w:pPr>
            <w:r>
              <w:rPr>
                <w:rFonts w:ascii="Times New Roman" w:hAnsi="Times New Roman" w:cs="Times New Roman"/>
                <w:bCs/>
                <w:color w:val="000000"/>
              </w:rPr>
              <w:t>Time 2</w:t>
            </w:r>
          </w:p>
        </w:tc>
        <w:tc>
          <w:tcPr>
            <w:tcW w:w="1275" w:type="dxa"/>
          </w:tcPr>
          <w:p w:rsidR="00AE0609" w:rsidRDefault="00AE0609">
            <w:pPr>
              <w:rPr>
                <w:rFonts w:ascii="Times New Roman" w:hAnsi="Times New Roman" w:cs="Times New Roman"/>
                <w:bCs/>
                <w:color w:val="000000"/>
              </w:rPr>
            </w:pPr>
            <w:proofErr w:type="spellStart"/>
            <w:r w:rsidRPr="00FF2F5B">
              <w:rPr>
                <w:rFonts w:ascii="Times New Roman" w:hAnsi="Times New Roman" w:cs="Times New Roman"/>
                <w:bCs/>
                <w:color w:val="000000"/>
              </w:rPr>
              <w:t>Cronbach’s</w:t>
            </w:r>
            <w:proofErr w:type="spellEnd"/>
            <w:r w:rsidRPr="00FF2F5B">
              <w:rPr>
                <w:rFonts w:ascii="Times New Roman" w:hAnsi="Times New Roman" w:cs="Times New Roman"/>
                <w:bCs/>
                <w:color w:val="000000"/>
              </w:rPr>
              <w:t xml:space="preserve"> alpha </w:t>
            </w:r>
          </w:p>
          <w:p w:rsidR="00AE0609" w:rsidRDefault="00AE0609">
            <w:pPr>
              <w:rPr>
                <w:rFonts w:ascii="Times New Roman" w:hAnsi="Times New Roman" w:cs="Times New Roman"/>
                <w:bCs/>
                <w:color w:val="000000"/>
              </w:rPr>
            </w:pPr>
            <w:r>
              <w:rPr>
                <w:rFonts w:ascii="Times New Roman" w:hAnsi="Times New Roman" w:cs="Times New Roman"/>
                <w:bCs/>
                <w:color w:val="000000"/>
              </w:rPr>
              <w:t>Time 1 /</w:t>
            </w:r>
          </w:p>
          <w:p w:rsidR="00AE0609" w:rsidRPr="00FF2F5B" w:rsidRDefault="00AE0609">
            <w:pPr>
              <w:rPr>
                <w:rFonts w:ascii="Times New Roman" w:hAnsi="Times New Roman" w:cs="Times New Roman"/>
                <w:bCs/>
                <w:color w:val="000000"/>
              </w:rPr>
            </w:pPr>
            <w:r>
              <w:rPr>
                <w:rFonts w:ascii="Times New Roman" w:hAnsi="Times New Roman" w:cs="Times New Roman"/>
                <w:bCs/>
                <w:color w:val="000000"/>
              </w:rPr>
              <w:t>Time 2</w:t>
            </w:r>
          </w:p>
        </w:tc>
      </w:tr>
      <w:tr w:rsidR="00AE0609" w:rsidRPr="003C18DC" w:rsidTr="00FF2F5B">
        <w:tc>
          <w:tcPr>
            <w:tcW w:w="3369" w:type="dxa"/>
          </w:tcPr>
          <w:p w:rsidR="00AE0609" w:rsidRPr="00FF2F5B" w:rsidRDefault="00AE0609" w:rsidP="0017766D">
            <w:pPr>
              <w:rPr>
                <w:rFonts w:ascii="Times New Roman" w:hAnsi="Times New Roman" w:cs="Times New Roman"/>
                <w:b/>
                <w:bCs/>
                <w:color w:val="000000"/>
              </w:rPr>
            </w:pPr>
            <w:r w:rsidRPr="00FF2F5B">
              <w:rPr>
                <w:rFonts w:ascii="Times New Roman" w:hAnsi="Times New Roman" w:cs="Times New Roman"/>
                <w:b/>
                <w:bCs/>
                <w:color w:val="000000"/>
              </w:rPr>
              <w:t>I</w:t>
            </w:r>
            <w:r w:rsidR="008A14D6">
              <w:rPr>
                <w:rFonts w:ascii="Times New Roman" w:hAnsi="Times New Roman" w:cs="Times New Roman"/>
                <w:b/>
                <w:bCs/>
                <w:color w:val="000000"/>
              </w:rPr>
              <w:t>llness P</w:t>
            </w:r>
            <w:r w:rsidRPr="00FF2F5B">
              <w:rPr>
                <w:rFonts w:ascii="Times New Roman" w:hAnsi="Times New Roman" w:cs="Times New Roman"/>
                <w:b/>
                <w:bCs/>
                <w:color w:val="000000"/>
              </w:rPr>
              <w:t>erceptions Questionnaire – ABI Carers</w:t>
            </w:r>
          </w:p>
        </w:tc>
        <w:tc>
          <w:tcPr>
            <w:tcW w:w="1417" w:type="dxa"/>
          </w:tcPr>
          <w:p w:rsidR="00AE0609" w:rsidRPr="00FF2F5B" w:rsidRDefault="00AE0609" w:rsidP="002D0E0D">
            <w:pPr>
              <w:rPr>
                <w:rFonts w:ascii="Times New Roman" w:hAnsi="Times New Roman" w:cs="Times New Roman"/>
                <w:bCs/>
                <w:color w:val="000000"/>
              </w:rPr>
            </w:pPr>
          </w:p>
        </w:tc>
        <w:tc>
          <w:tcPr>
            <w:tcW w:w="1418" w:type="dxa"/>
          </w:tcPr>
          <w:p w:rsidR="00AE0609" w:rsidRPr="00FF2F5B" w:rsidRDefault="00AE0609" w:rsidP="002D0E0D">
            <w:pPr>
              <w:rPr>
                <w:rFonts w:ascii="Times New Roman" w:hAnsi="Times New Roman" w:cs="Times New Roman"/>
                <w:bCs/>
                <w:color w:val="000000"/>
              </w:rPr>
            </w:pPr>
          </w:p>
        </w:tc>
        <w:tc>
          <w:tcPr>
            <w:tcW w:w="1275" w:type="dxa"/>
          </w:tcPr>
          <w:p w:rsidR="00AE0609" w:rsidRPr="00FF2F5B" w:rsidRDefault="00AE0609" w:rsidP="002D0E0D">
            <w:pPr>
              <w:rPr>
                <w:rFonts w:ascii="Times New Roman" w:hAnsi="Times New Roman" w:cs="Times New Roman"/>
                <w:bCs/>
                <w:color w:val="000000"/>
              </w:rPr>
            </w:pP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Treatability (5)</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I’m confident that the therapy will help my relative improve</w:t>
            </w:r>
          </w:p>
        </w:tc>
        <w:tc>
          <w:tcPr>
            <w:tcW w:w="1417"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19</w:t>
            </w:r>
            <w:r>
              <w:rPr>
                <w:rFonts w:ascii="Times New Roman" w:hAnsi="Times New Roman" w:cs="Times New Roman"/>
                <w:bCs/>
                <w:color w:val="000000"/>
              </w:rPr>
              <w:t xml:space="preserve"> (3.6)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18</w:t>
            </w:r>
            <w:r>
              <w:rPr>
                <w:rFonts w:ascii="Times New Roman" w:hAnsi="Times New Roman" w:cs="Times New Roman"/>
                <w:bCs/>
                <w:color w:val="000000"/>
              </w:rPr>
              <w:t xml:space="preserve"> (3.2)</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5-25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11-24</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.88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.71</w:t>
            </w: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Patient control (5)</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My relative will recover well if they think positively</w:t>
            </w:r>
          </w:p>
        </w:tc>
        <w:tc>
          <w:tcPr>
            <w:tcW w:w="1417" w:type="dxa"/>
          </w:tcPr>
          <w:p w:rsidR="00AE0609" w:rsidRDefault="00AE0609" w:rsidP="00FF2F5B">
            <w:pPr>
              <w:rPr>
                <w:rFonts w:ascii="Times New Roman" w:hAnsi="Times New Roman" w:cs="Times New Roman"/>
                <w:bCs/>
                <w:color w:val="000000"/>
              </w:rPr>
            </w:pPr>
            <w:r w:rsidRPr="00FF2F5B">
              <w:rPr>
                <w:rFonts w:ascii="Times New Roman" w:hAnsi="Times New Roman" w:cs="Times New Roman"/>
                <w:bCs/>
                <w:color w:val="000000"/>
              </w:rPr>
              <w:t>19</w:t>
            </w:r>
            <w:r>
              <w:rPr>
                <w:rFonts w:ascii="Times New Roman" w:hAnsi="Times New Roman" w:cs="Times New Roman"/>
                <w:bCs/>
                <w:color w:val="000000"/>
              </w:rPr>
              <w:t xml:space="preserve"> (3.6) </w:t>
            </w:r>
            <w:r w:rsidRPr="00FF2F5B">
              <w:rPr>
                <w:rFonts w:ascii="Times New Roman" w:hAnsi="Times New Roman" w:cs="Times New Roman"/>
                <w:bCs/>
                <w:color w:val="000000"/>
              </w:rPr>
              <w:t xml:space="preserve">/ </w:t>
            </w:r>
          </w:p>
          <w:p w:rsidR="00AE0609" w:rsidRPr="00FF2F5B" w:rsidRDefault="00AE0609" w:rsidP="00FF2F5B">
            <w:pPr>
              <w:rPr>
                <w:rFonts w:ascii="Times New Roman" w:hAnsi="Times New Roman" w:cs="Times New Roman"/>
                <w:bCs/>
                <w:color w:val="000000"/>
              </w:rPr>
            </w:pPr>
            <w:r w:rsidRPr="00FF2F5B">
              <w:rPr>
                <w:rFonts w:ascii="Times New Roman" w:hAnsi="Times New Roman" w:cs="Times New Roman"/>
                <w:bCs/>
                <w:color w:val="000000"/>
              </w:rPr>
              <w:t>19</w:t>
            </w:r>
            <w:r>
              <w:rPr>
                <w:rFonts w:ascii="Times New Roman" w:hAnsi="Times New Roman" w:cs="Times New Roman"/>
                <w:bCs/>
                <w:color w:val="000000"/>
              </w:rPr>
              <w:t xml:space="preserve"> (3.7)</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8-25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12-25</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.80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.86</w:t>
            </w: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Carer control (4)</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-I believe I have a really important role in helping my relative to make progress</w:t>
            </w:r>
          </w:p>
        </w:tc>
        <w:tc>
          <w:tcPr>
            <w:tcW w:w="1417" w:type="dxa"/>
          </w:tcPr>
          <w:p w:rsidR="00AE0609" w:rsidRDefault="00AE0609" w:rsidP="00FF2F5B">
            <w:pPr>
              <w:rPr>
                <w:rFonts w:ascii="Times New Roman" w:hAnsi="Times New Roman" w:cs="Times New Roman"/>
                <w:bCs/>
                <w:color w:val="000000"/>
              </w:rPr>
            </w:pPr>
            <w:r w:rsidRPr="00FF2F5B">
              <w:rPr>
                <w:rFonts w:ascii="Times New Roman" w:hAnsi="Times New Roman" w:cs="Times New Roman"/>
                <w:bCs/>
                <w:color w:val="000000"/>
              </w:rPr>
              <w:t>17</w:t>
            </w:r>
            <w:r>
              <w:rPr>
                <w:rFonts w:ascii="Times New Roman" w:hAnsi="Times New Roman" w:cs="Times New Roman"/>
                <w:bCs/>
                <w:color w:val="000000"/>
              </w:rPr>
              <w:t xml:space="preserve"> (2.8) </w:t>
            </w:r>
            <w:r w:rsidRPr="00FF2F5B">
              <w:rPr>
                <w:rFonts w:ascii="Times New Roman" w:hAnsi="Times New Roman" w:cs="Times New Roman"/>
                <w:bCs/>
                <w:color w:val="000000"/>
              </w:rPr>
              <w:t xml:space="preserve">/ </w:t>
            </w:r>
          </w:p>
          <w:p w:rsidR="00AE0609" w:rsidRPr="00FF2F5B" w:rsidRDefault="00AE0609" w:rsidP="00FF2F5B">
            <w:pPr>
              <w:rPr>
                <w:rFonts w:ascii="Times New Roman" w:hAnsi="Times New Roman" w:cs="Times New Roman"/>
                <w:bCs/>
                <w:color w:val="000000"/>
              </w:rPr>
            </w:pPr>
            <w:r>
              <w:rPr>
                <w:rFonts w:ascii="Times New Roman" w:hAnsi="Times New Roman" w:cs="Times New Roman"/>
                <w:bCs/>
                <w:color w:val="000000"/>
              </w:rPr>
              <w:t>1</w:t>
            </w:r>
            <w:r w:rsidRPr="00FF2F5B">
              <w:rPr>
                <w:rFonts w:ascii="Times New Roman" w:hAnsi="Times New Roman" w:cs="Times New Roman"/>
                <w:bCs/>
                <w:color w:val="000000"/>
              </w:rPr>
              <w:t>7</w:t>
            </w:r>
            <w:r>
              <w:rPr>
                <w:rFonts w:ascii="Times New Roman" w:hAnsi="Times New Roman" w:cs="Times New Roman"/>
                <w:bCs/>
                <w:color w:val="000000"/>
              </w:rPr>
              <w:t xml:space="preserve"> (2.1)</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6-20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13-20 </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.88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.76</w:t>
            </w: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Patient consequences (5)</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My relative will get back to doing the things they enjoy in life</w:t>
            </w:r>
          </w:p>
        </w:tc>
        <w:tc>
          <w:tcPr>
            <w:tcW w:w="1417" w:type="dxa"/>
          </w:tcPr>
          <w:p w:rsidR="00AE0609" w:rsidRDefault="00AE0609" w:rsidP="002D0E0D">
            <w:pPr>
              <w:rPr>
                <w:rFonts w:ascii="Times New Roman" w:hAnsi="Times New Roman" w:cs="Times New Roman"/>
                <w:bCs/>
                <w:color w:val="000000"/>
              </w:rPr>
            </w:pPr>
            <w:r>
              <w:rPr>
                <w:rFonts w:ascii="Times New Roman" w:hAnsi="Times New Roman" w:cs="Times New Roman"/>
                <w:bCs/>
                <w:color w:val="000000"/>
              </w:rPr>
              <w:t xml:space="preserve">14 (4.2) </w:t>
            </w:r>
            <w:r w:rsidRPr="00FF2F5B">
              <w:rPr>
                <w:rFonts w:ascii="Times New Roman" w:hAnsi="Times New Roman" w:cs="Times New Roman"/>
                <w:bCs/>
                <w:color w:val="000000"/>
              </w:rPr>
              <w:t xml:space="preserve">/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11</w:t>
            </w:r>
            <w:r>
              <w:rPr>
                <w:rFonts w:ascii="Times New Roman" w:hAnsi="Times New Roman" w:cs="Times New Roman"/>
                <w:bCs/>
                <w:color w:val="000000"/>
              </w:rPr>
              <w:t xml:space="preserve"> (4.3)</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5-25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5-21</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.82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.77</w:t>
            </w: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Carer consequences (5)</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My quality of life won’t be the same</w:t>
            </w:r>
          </w:p>
        </w:tc>
        <w:tc>
          <w:tcPr>
            <w:tcW w:w="1417"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15 </w:t>
            </w:r>
            <w:r>
              <w:rPr>
                <w:rFonts w:ascii="Times New Roman" w:hAnsi="Times New Roman" w:cs="Times New Roman"/>
                <w:bCs/>
                <w:color w:val="000000"/>
              </w:rPr>
              <w:t xml:space="preserve">(5.0) </w:t>
            </w:r>
            <w:r w:rsidRPr="00FF2F5B">
              <w:rPr>
                <w:rFonts w:ascii="Times New Roman" w:hAnsi="Times New Roman" w:cs="Times New Roman"/>
                <w:bCs/>
                <w:color w:val="000000"/>
              </w:rPr>
              <w:t>/</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12</w:t>
            </w:r>
            <w:r>
              <w:rPr>
                <w:rFonts w:ascii="Times New Roman" w:hAnsi="Times New Roman" w:cs="Times New Roman"/>
                <w:bCs/>
                <w:color w:val="000000"/>
              </w:rPr>
              <w:t xml:space="preserve"> (4.4)</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5-25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5-21</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.90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.78</w:t>
            </w: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Family consequences (5)</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Life for us as a family will is never going to be the same again</w:t>
            </w:r>
          </w:p>
        </w:tc>
        <w:tc>
          <w:tcPr>
            <w:tcW w:w="1417"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14</w:t>
            </w:r>
            <w:r>
              <w:rPr>
                <w:rFonts w:ascii="Times New Roman" w:hAnsi="Times New Roman" w:cs="Times New Roman"/>
                <w:bCs/>
                <w:color w:val="000000"/>
              </w:rPr>
              <w:t xml:space="preserve"> (4.1)</w:t>
            </w:r>
            <w:r w:rsidRPr="00FF2F5B">
              <w:rPr>
                <w:rFonts w:ascii="Times New Roman" w:hAnsi="Times New Roman" w:cs="Times New Roman"/>
                <w:bCs/>
                <w:color w:val="000000"/>
              </w:rPr>
              <w:t xml:space="preserve">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10</w:t>
            </w:r>
            <w:r>
              <w:rPr>
                <w:rFonts w:ascii="Times New Roman" w:hAnsi="Times New Roman" w:cs="Times New Roman"/>
                <w:bCs/>
                <w:color w:val="000000"/>
              </w:rPr>
              <w:t xml:space="preserve"> (3.9)</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5-25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5-18</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.82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.69</w:t>
            </w:r>
          </w:p>
        </w:tc>
      </w:tr>
      <w:tr w:rsidR="00AE0609" w:rsidRPr="003C18DC" w:rsidTr="00FF2F5B">
        <w:tc>
          <w:tcPr>
            <w:tcW w:w="3369" w:type="dxa"/>
          </w:tcPr>
          <w:p w:rsidR="00AE0609" w:rsidRPr="00FF2F5B" w:rsidRDefault="00AE0609" w:rsidP="002D0E0D">
            <w:pPr>
              <w:rPr>
                <w:rFonts w:ascii="Times New Roman" w:hAnsi="Times New Roman" w:cs="Times New Roman"/>
                <w:b/>
                <w:bCs/>
                <w:color w:val="000000"/>
              </w:rPr>
            </w:pPr>
          </w:p>
        </w:tc>
        <w:tc>
          <w:tcPr>
            <w:tcW w:w="1417" w:type="dxa"/>
          </w:tcPr>
          <w:p w:rsidR="00AE0609" w:rsidRPr="00FF2F5B" w:rsidRDefault="00AE0609" w:rsidP="002D0E0D">
            <w:pPr>
              <w:rPr>
                <w:rFonts w:ascii="Times New Roman" w:hAnsi="Times New Roman" w:cs="Times New Roman"/>
                <w:bCs/>
                <w:color w:val="000000"/>
              </w:rPr>
            </w:pPr>
          </w:p>
        </w:tc>
        <w:tc>
          <w:tcPr>
            <w:tcW w:w="1418" w:type="dxa"/>
          </w:tcPr>
          <w:p w:rsidR="00AE0609" w:rsidRPr="00FF2F5B" w:rsidRDefault="00AE0609" w:rsidP="002D0E0D">
            <w:pPr>
              <w:rPr>
                <w:rFonts w:ascii="Times New Roman" w:hAnsi="Times New Roman" w:cs="Times New Roman"/>
                <w:bCs/>
                <w:color w:val="000000"/>
              </w:rPr>
            </w:pPr>
          </w:p>
        </w:tc>
        <w:tc>
          <w:tcPr>
            <w:tcW w:w="1275" w:type="dxa"/>
          </w:tcPr>
          <w:p w:rsidR="00AE0609" w:rsidRPr="00FF2F5B" w:rsidRDefault="00AE0609" w:rsidP="002D0E0D">
            <w:pPr>
              <w:rPr>
                <w:rFonts w:ascii="Times New Roman" w:hAnsi="Times New Roman" w:cs="Times New Roman"/>
                <w:bCs/>
                <w:color w:val="000000"/>
              </w:rPr>
            </w:pP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
                <w:bCs/>
                <w:color w:val="000000"/>
              </w:rPr>
              <w:t xml:space="preserve">Involvement in Rehabilitation Questionnaire </w:t>
            </w:r>
            <w:r w:rsidRPr="00FF2F5B">
              <w:rPr>
                <w:rFonts w:ascii="Times New Roman" w:hAnsi="Times New Roman" w:cs="Times New Roman"/>
                <w:bCs/>
                <w:color w:val="000000"/>
              </w:rPr>
              <w:t>(10)</w:t>
            </w:r>
          </w:p>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I carry out treatment recommendations made by the staff</w:t>
            </w:r>
          </w:p>
          <w:p w:rsidR="00AE0609" w:rsidRPr="00FF2F5B" w:rsidRDefault="00AE0609" w:rsidP="002D0E0D">
            <w:pPr>
              <w:rPr>
                <w:rFonts w:ascii="Times New Roman" w:hAnsi="Times New Roman" w:cs="Times New Roman"/>
                <w:b/>
                <w:bCs/>
                <w:color w:val="000000"/>
              </w:rPr>
            </w:pPr>
            <w:r>
              <w:rPr>
                <w:rFonts w:ascii="Times New Roman" w:hAnsi="Times New Roman" w:cs="Times New Roman"/>
                <w:bCs/>
                <w:color w:val="000000"/>
              </w:rPr>
              <w:t>(Time 1 only)</w:t>
            </w:r>
          </w:p>
        </w:tc>
        <w:tc>
          <w:tcPr>
            <w:tcW w:w="1417" w:type="dxa"/>
          </w:tcPr>
          <w:p w:rsidR="00AE0609" w:rsidRDefault="00AE0609" w:rsidP="00A51AD6">
            <w:pPr>
              <w:rPr>
                <w:rFonts w:ascii="Times New Roman" w:hAnsi="Times New Roman" w:cs="Times New Roman"/>
                <w:bCs/>
                <w:color w:val="000000"/>
              </w:rPr>
            </w:pPr>
            <w:r w:rsidRPr="00FF2F5B">
              <w:rPr>
                <w:rFonts w:ascii="Times New Roman" w:hAnsi="Times New Roman" w:cs="Times New Roman"/>
                <w:bCs/>
                <w:color w:val="000000"/>
              </w:rPr>
              <w:t>39</w:t>
            </w:r>
            <w:r>
              <w:rPr>
                <w:rFonts w:ascii="Times New Roman" w:hAnsi="Times New Roman" w:cs="Times New Roman"/>
                <w:bCs/>
                <w:color w:val="000000"/>
              </w:rPr>
              <w:t xml:space="preserve"> (5.8)</w:t>
            </w:r>
          </w:p>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 xml:space="preserve"> </w:t>
            </w:r>
          </w:p>
          <w:p w:rsidR="00AE0609" w:rsidRPr="00FF2F5B" w:rsidRDefault="00AE0609" w:rsidP="00AE0609">
            <w:pPr>
              <w:rPr>
                <w:rFonts w:ascii="Times New Roman" w:hAnsi="Times New Roman" w:cs="Times New Roman"/>
                <w:bCs/>
                <w:color w:val="000000"/>
              </w:rPr>
            </w:pPr>
          </w:p>
        </w:tc>
        <w:tc>
          <w:tcPr>
            <w:tcW w:w="1418" w:type="dxa"/>
          </w:tcPr>
          <w:p w:rsidR="00AE0609" w:rsidRDefault="00AE0609" w:rsidP="00A51AD6">
            <w:pPr>
              <w:rPr>
                <w:rFonts w:ascii="Times New Roman" w:hAnsi="Times New Roman" w:cs="Times New Roman"/>
                <w:bCs/>
                <w:color w:val="000000"/>
              </w:rPr>
            </w:pPr>
            <w:r w:rsidRPr="00FF2F5B">
              <w:rPr>
                <w:rFonts w:ascii="Times New Roman" w:hAnsi="Times New Roman" w:cs="Times New Roman"/>
                <w:bCs/>
                <w:color w:val="000000"/>
              </w:rPr>
              <w:t xml:space="preserve">21-50 </w:t>
            </w:r>
          </w:p>
          <w:p w:rsidR="00AE0609" w:rsidRDefault="00AE0609" w:rsidP="00A51AD6">
            <w:pPr>
              <w:rPr>
                <w:rFonts w:ascii="Times New Roman" w:hAnsi="Times New Roman" w:cs="Times New Roman"/>
                <w:bCs/>
                <w:color w:val="000000"/>
              </w:rPr>
            </w:pPr>
          </w:p>
          <w:p w:rsidR="00AE0609" w:rsidRDefault="00AE0609" w:rsidP="00A51AD6">
            <w:pPr>
              <w:rPr>
                <w:rFonts w:ascii="Times New Roman" w:hAnsi="Times New Roman" w:cs="Times New Roman"/>
                <w:bCs/>
                <w:color w:val="000000"/>
              </w:rPr>
            </w:pPr>
          </w:p>
          <w:p w:rsidR="00AE0609" w:rsidRPr="00FF2F5B" w:rsidRDefault="00AE0609" w:rsidP="00A51AD6">
            <w:pPr>
              <w:rPr>
                <w:rFonts w:ascii="Times New Roman" w:hAnsi="Times New Roman" w:cs="Times New Roman"/>
                <w:bCs/>
                <w:color w:val="000000"/>
              </w:rPr>
            </w:pPr>
          </w:p>
        </w:tc>
        <w:tc>
          <w:tcPr>
            <w:tcW w:w="1275"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 xml:space="preserve">.86 </w:t>
            </w:r>
          </w:p>
          <w:p w:rsidR="00AE0609" w:rsidRPr="00FF2F5B" w:rsidRDefault="00AE0609" w:rsidP="00AE0609">
            <w:pPr>
              <w:rPr>
                <w:rFonts w:ascii="Times New Roman" w:hAnsi="Times New Roman" w:cs="Times New Roman"/>
                <w:bCs/>
                <w:color w:val="000000"/>
              </w:rPr>
            </w:pP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
                <w:bCs/>
                <w:color w:val="000000"/>
              </w:rPr>
              <w:t xml:space="preserve">Family Involvement Assessment Scale –Involved-Staff </w:t>
            </w:r>
            <w:r w:rsidRPr="00FF2F5B">
              <w:rPr>
                <w:rFonts w:ascii="Times New Roman" w:hAnsi="Times New Roman" w:cs="Times New Roman"/>
                <w:bCs/>
                <w:color w:val="000000"/>
              </w:rPr>
              <w:t>(22)</w:t>
            </w:r>
          </w:p>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Actively engages in decision-making with staff</w:t>
            </w:r>
          </w:p>
          <w:p w:rsidR="00AE0609" w:rsidRPr="00FF2F5B" w:rsidRDefault="00AE0609" w:rsidP="002D0E0D">
            <w:pPr>
              <w:rPr>
                <w:rFonts w:ascii="Times New Roman" w:hAnsi="Times New Roman" w:cs="Times New Roman"/>
                <w:bCs/>
                <w:color w:val="000000"/>
              </w:rPr>
            </w:pPr>
            <w:r w:rsidRPr="00AE0609">
              <w:rPr>
                <w:rFonts w:ascii="Times New Roman" w:hAnsi="Times New Roman" w:cs="Times New Roman"/>
                <w:bCs/>
                <w:color w:val="000000"/>
              </w:rPr>
              <w:t>(Time 1 only)</w:t>
            </w:r>
          </w:p>
        </w:tc>
        <w:tc>
          <w:tcPr>
            <w:tcW w:w="1417"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 xml:space="preserve">63.7 </w:t>
            </w:r>
            <w:r>
              <w:rPr>
                <w:rFonts w:ascii="Times New Roman" w:hAnsi="Times New Roman" w:cs="Times New Roman"/>
                <w:bCs/>
                <w:color w:val="000000"/>
              </w:rPr>
              <w:t xml:space="preserve">(10.0) </w:t>
            </w:r>
          </w:p>
          <w:p w:rsidR="00AE0609" w:rsidRPr="00FF2F5B" w:rsidRDefault="00AE0609" w:rsidP="00AE0609">
            <w:pPr>
              <w:rPr>
                <w:rFonts w:ascii="Times New Roman" w:hAnsi="Times New Roman" w:cs="Times New Roman"/>
                <w:bCs/>
                <w:color w:val="000000"/>
              </w:rPr>
            </w:pPr>
          </w:p>
        </w:tc>
        <w:tc>
          <w:tcPr>
            <w:tcW w:w="1418"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 xml:space="preserve">44-85 </w:t>
            </w:r>
          </w:p>
          <w:p w:rsidR="00AE0609" w:rsidRPr="00FF2F5B" w:rsidRDefault="00AE0609" w:rsidP="00AE0609">
            <w:pPr>
              <w:rPr>
                <w:rFonts w:ascii="Times New Roman" w:hAnsi="Times New Roman" w:cs="Times New Roman"/>
                <w:bCs/>
                <w:color w:val="000000"/>
              </w:rPr>
            </w:pPr>
          </w:p>
        </w:tc>
        <w:tc>
          <w:tcPr>
            <w:tcW w:w="1275"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 xml:space="preserve">.89 </w:t>
            </w:r>
          </w:p>
          <w:p w:rsidR="00AE0609" w:rsidRPr="00FF2F5B" w:rsidRDefault="00AE0609" w:rsidP="00AE0609">
            <w:pPr>
              <w:rPr>
                <w:rFonts w:ascii="Times New Roman" w:hAnsi="Times New Roman" w:cs="Times New Roman"/>
                <w:bCs/>
                <w:color w:val="000000"/>
              </w:rPr>
            </w:pPr>
          </w:p>
        </w:tc>
      </w:tr>
      <w:tr w:rsidR="00AE0609" w:rsidRPr="003C18DC" w:rsidTr="00FF2F5B">
        <w:tc>
          <w:tcPr>
            <w:tcW w:w="3369"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
                <w:bCs/>
                <w:color w:val="000000"/>
              </w:rPr>
              <w:t xml:space="preserve">Warwick Edinburgh Mental Well Being Scale </w:t>
            </w:r>
            <w:r w:rsidRPr="00FF2F5B">
              <w:rPr>
                <w:rFonts w:ascii="Times New Roman" w:hAnsi="Times New Roman" w:cs="Times New Roman"/>
                <w:bCs/>
                <w:color w:val="000000"/>
              </w:rPr>
              <w:t>(14)</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I’ve been feeling confident</w:t>
            </w:r>
          </w:p>
        </w:tc>
        <w:tc>
          <w:tcPr>
            <w:tcW w:w="1417"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43.1 </w:t>
            </w:r>
            <w:r>
              <w:rPr>
                <w:rFonts w:ascii="Times New Roman" w:hAnsi="Times New Roman" w:cs="Times New Roman"/>
                <w:bCs/>
                <w:color w:val="000000"/>
              </w:rPr>
              <w:t xml:space="preserve">(8.7) </w:t>
            </w:r>
            <w:r w:rsidRPr="00FF2F5B">
              <w:rPr>
                <w:rFonts w:ascii="Times New Roman" w:hAnsi="Times New Roman" w:cs="Times New Roman"/>
                <w:bCs/>
                <w:color w:val="000000"/>
              </w:rPr>
              <w:t>/ 45.0</w:t>
            </w:r>
            <w:r>
              <w:rPr>
                <w:rFonts w:ascii="Times New Roman" w:hAnsi="Times New Roman" w:cs="Times New Roman"/>
                <w:bCs/>
                <w:color w:val="000000"/>
              </w:rPr>
              <w:t xml:space="preserve"> (9.5)</w:t>
            </w:r>
          </w:p>
        </w:tc>
        <w:tc>
          <w:tcPr>
            <w:tcW w:w="1418"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25-65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23-62</w:t>
            </w:r>
          </w:p>
        </w:tc>
        <w:tc>
          <w:tcPr>
            <w:tcW w:w="1275" w:type="dxa"/>
          </w:tcPr>
          <w:p w:rsidR="00AE0609" w:rsidRDefault="00AE0609" w:rsidP="002D0E0D">
            <w:pPr>
              <w:rPr>
                <w:rFonts w:ascii="Times New Roman" w:hAnsi="Times New Roman" w:cs="Times New Roman"/>
                <w:bCs/>
                <w:color w:val="000000"/>
              </w:rPr>
            </w:pPr>
            <w:r w:rsidRPr="00FF2F5B">
              <w:rPr>
                <w:rFonts w:ascii="Times New Roman" w:hAnsi="Times New Roman" w:cs="Times New Roman"/>
                <w:bCs/>
                <w:color w:val="000000"/>
              </w:rPr>
              <w:t xml:space="preserve">.89 / </w:t>
            </w:r>
          </w:p>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.90</w:t>
            </w:r>
          </w:p>
        </w:tc>
      </w:tr>
      <w:tr w:rsidR="00AE0609" w:rsidRPr="003C18DC" w:rsidTr="00FF2F5B">
        <w:tc>
          <w:tcPr>
            <w:tcW w:w="3369" w:type="dxa"/>
          </w:tcPr>
          <w:p w:rsidR="00AE0609" w:rsidRDefault="00AE0609" w:rsidP="002D0E0D">
            <w:pPr>
              <w:rPr>
                <w:rFonts w:ascii="Times New Roman" w:hAnsi="Times New Roman" w:cs="Times New Roman"/>
                <w:b/>
                <w:bCs/>
                <w:color w:val="000000"/>
              </w:rPr>
            </w:pPr>
            <w:r w:rsidRPr="00FF2F5B">
              <w:rPr>
                <w:rFonts w:ascii="Times New Roman" w:hAnsi="Times New Roman" w:cs="Times New Roman"/>
                <w:b/>
                <w:bCs/>
                <w:color w:val="000000"/>
              </w:rPr>
              <w:t>HADS Anxiety</w:t>
            </w:r>
          </w:p>
          <w:p w:rsidR="00AE0609" w:rsidRPr="00AE0609" w:rsidRDefault="00AE0609" w:rsidP="002D0E0D">
            <w:pPr>
              <w:rPr>
                <w:rFonts w:ascii="Times New Roman" w:hAnsi="Times New Roman" w:cs="Times New Roman"/>
                <w:bCs/>
                <w:color w:val="000000"/>
              </w:rPr>
            </w:pPr>
            <w:r w:rsidRPr="00AE0609">
              <w:rPr>
                <w:rFonts w:ascii="Times New Roman" w:hAnsi="Times New Roman" w:cs="Times New Roman"/>
                <w:bCs/>
                <w:color w:val="000000"/>
              </w:rPr>
              <w:t>(Time 1 only)</w:t>
            </w:r>
          </w:p>
        </w:tc>
        <w:tc>
          <w:tcPr>
            <w:tcW w:w="1417"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10.9</w:t>
            </w:r>
            <w:r>
              <w:rPr>
                <w:rFonts w:ascii="Times New Roman" w:hAnsi="Times New Roman" w:cs="Times New Roman"/>
                <w:bCs/>
                <w:color w:val="000000"/>
              </w:rPr>
              <w:t xml:space="preserve"> (4.0) </w:t>
            </w:r>
          </w:p>
          <w:p w:rsidR="00AE0609" w:rsidRPr="00FF2F5B" w:rsidRDefault="00AE0609" w:rsidP="00AE0609">
            <w:pPr>
              <w:rPr>
                <w:rFonts w:ascii="Times New Roman" w:hAnsi="Times New Roman" w:cs="Times New Roman"/>
                <w:bCs/>
                <w:color w:val="000000"/>
              </w:rPr>
            </w:pPr>
          </w:p>
        </w:tc>
        <w:tc>
          <w:tcPr>
            <w:tcW w:w="1418"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3-20</w:t>
            </w:r>
          </w:p>
        </w:tc>
        <w:tc>
          <w:tcPr>
            <w:tcW w:w="1275"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.74</w:t>
            </w:r>
          </w:p>
        </w:tc>
      </w:tr>
      <w:tr w:rsidR="00AE0609" w:rsidRPr="003C18DC" w:rsidTr="00FF2F5B">
        <w:tc>
          <w:tcPr>
            <w:tcW w:w="3369" w:type="dxa"/>
          </w:tcPr>
          <w:p w:rsidR="00AE0609" w:rsidRDefault="00AE0609" w:rsidP="002D0E0D">
            <w:pPr>
              <w:rPr>
                <w:rFonts w:ascii="Times New Roman" w:hAnsi="Times New Roman" w:cs="Times New Roman"/>
                <w:b/>
                <w:bCs/>
                <w:color w:val="000000"/>
              </w:rPr>
            </w:pPr>
            <w:r w:rsidRPr="00FF2F5B">
              <w:rPr>
                <w:rFonts w:ascii="Times New Roman" w:hAnsi="Times New Roman" w:cs="Times New Roman"/>
                <w:b/>
                <w:bCs/>
                <w:color w:val="000000"/>
              </w:rPr>
              <w:t>HADS Depression</w:t>
            </w:r>
          </w:p>
          <w:p w:rsidR="00AE0609" w:rsidRPr="00AE0609" w:rsidRDefault="00AE0609" w:rsidP="002D0E0D">
            <w:pPr>
              <w:rPr>
                <w:rFonts w:ascii="Times New Roman" w:hAnsi="Times New Roman" w:cs="Times New Roman"/>
                <w:bCs/>
                <w:color w:val="000000"/>
              </w:rPr>
            </w:pPr>
            <w:r w:rsidRPr="00AE0609">
              <w:rPr>
                <w:rFonts w:ascii="Times New Roman" w:hAnsi="Times New Roman" w:cs="Times New Roman"/>
                <w:bCs/>
                <w:color w:val="000000"/>
              </w:rPr>
              <w:t>(Time 1 only)</w:t>
            </w:r>
          </w:p>
        </w:tc>
        <w:tc>
          <w:tcPr>
            <w:tcW w:w="1417" w:type="dxa"/>
          </w:tcPr>
          <w:p w:rsidR="00AE0609" w:rsidRDefault="00AE0609" w:rsidP="00AE0609">
            <w:pPr>
              <w:rPr>
                <w:rFonts w:ascii="Times New Roman" w:hAnsi="Times New Roman" w:cs="Times New Roman"/>
                <w:bCs/>
                <w:color w:val="000000"/>
              </w:rPr>
            </w:pPr>
            <w:r w:rsidRPr="00FF2F5B">
              <w:rPr>
                <w:rFonts w:ascii="Times New Roman" w:hAnsi="Times New Roman" w:cs="Times New Roman"/>
                <w:bCs/>
                <w:color w:val="000000"/>
              </w:rPr>
              <w:t>7.4</w:t>
            </w:r>
            <w:r>
              <w:rPr>
                <w:rFonts w:ascii="Times New Roman" w:hAnsi="Times New Roman" w:cs="Times New Roman"/>
                <w:bCs/>
                <w:color w:val="000000"/>
              </w:rPr>
              <w:t xml:space="preserve"> (4.4) </w:t>
            </w:r>
          </w:p>
          <w:p w:rsidR="00AE0609" w:rsidRPr="00FF2F5B" w:rsidRDefault="00AE0609" w:rsidP="00AE0609">
            <w:pPr>
              <w:rPr>
                <w:rFonts w:ascii="Times New Roman" w:hAnsi="Times New Roman" w:cs="Times New Roman"/>
                <w:bCs/>
                <w:color w:val="000000"/>
              </w:rPr>
            </w:pPr>
          </w:p>
        </w:tc>
        <w:tc>
          <w:tcPr>
            <w:tcW w:w="1418"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0-18</w:t>
            </w:r>
          </w:p>
        </w:tc>
        <w:tc>
          <w:tcPr>
            <w:tcW w:w="1275" w:type="dxa"/>
          </w:tcPr>
          <w:p w:rsidR="00AE0609" w:rsidRPr="00FF2F5B" w:rsidRDefault="00AE0609" w:rsidP="002D0E0D">
            <w:pPr>
              <w:rPr>
                <w:rFonts w:ascii="Times New Roman" w:hAnsi="Times New Roman" w:cs="Times New Roman"/>
                <w:bCs/>
                <w:color w:val="000000"/>
              </w:rPr>
            </w:pPr>
            <w:r w:rsidRPr="00FF2F5B">
              <w:rPr>
                <w:rFonts w:ascii="Times New Roman" w:hAnsi="Times New Roman" w:cs="Times New Roman"/>
                <w:bCs/>
                <w:color w:val="000000"/>
              </w:rPr>
              <w:t>.81</w:t>
            </w:r>
          </w:p>
        </w:tc>
      </w:tr>
    </w:tbl>
    <w:p w:rsidR="002D0E0D" w:rsidRPr="003C18DC" w:rsidRDefault="002D0E0D" w:rsidP="002D0E0D">
      <w:pPr>
        <w:spacing w:line="480" w:lineRule="auto"/>
        <w:rPr>
          <w:rFonts w:ascii="Times New Roman" w:hAnsi="Times New Roman" w:cs="Times New Roman"/>
          <w:bCs/>
          <w:color w:val="000000"/>
          <w:sz w:val="24"/>
          <w:szCs w:val="24"/>
          <w:u w:val="single"/>
        </w:rPr>
      </w:pPr>
      <w:r w:rsidRPr="003C18DC">
        <w:rPr>
          <w:rFonts w:ascii="Times New Roman" w:hAnsi="Times New Roman" w:cs="Times New Roman"/>
          <w:bCs/>
          <w:color w:val="000000"/>
          <w:sz w:val="24"/>
          <w:szCs w:val="24"/>
          <w:u w:val="single"/>
        </w:rPr>
        <w:t>Table 2: Descriptive statistics for questionnaire scores</w:t>
      </w:r>
    </w:p>
    <w:p w:rsidR="0017766D" w:rsidRDefault="0017766D">
      <w:pP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br w:type="page"/>
      </w:r>
    </w:p>
    <w:tbl>
      <w:tblPr>
        <w:tblStyle w:val="TableGrid"/>
        <w:tblpPr w:leftFromText="180" w:rightFromText="180" w:tblpY="560"/>
        <w:tblW w:w="0" w:type="auto"/>
        <w:tblLook w:val="04A0"/>
      </w:tblPr>
      <w:tblGrid>
        <w:gridCol w:w="3510"/>
        <w:gridCol w:w="993"/>
        <w:gridCol w:w="992"/>
        <w:gridCol w:w="1181"/>
        <w:gridCol w:w="1269"/>
      </w:tblGrid>
      <w:tr w:rsidR="00C66360" w:rsidRPr="003C18DC" w:rsidTr="001F0F3C">
        <w:tc>
          <w:tcPr>
            <w:tcW w:w="3510" w:type="dxa"/>
          </w:tcPr>
          <w:p w:rsidR="00C66360" w:rsidRPr="00755B73" w:rsidRDefault="00C66360" w:rsidP="00466067">
            <w:pPr>
              <w:rPr>
                <w:rFonts w:ascii="Times New Roman" w:hAnsi="Times New Roman" w:cs="Times New Roman"/>
              </w:rPr>
            </w:pPr>
          </w:p>
        </w:tc>
        <w:tc>
          <w:tcPr>
            <w:tcW w:w="993" w:type="dxa"/>
          </w:tcPr>
          <w:p w:rsidR="00493640" w:rsidRDefault="00C66360" w:rsidP="00466067">
            <w:pPr>
              <w:rPr>
                <w:rFonts w:ascii="Times New Roman" w:hAnsi="Times New Roman" w:cs="Times New Roman"/>
              </w:rPr>
            </w:pPr>
            <w:r w:rsidRPr="00755B73">
              <w:rPr>
                <w:rFonts w:ascii="Times New Roman" w:hAnsi="Times New Roman" w:cs="Times New Roman"/>
              </w:rPr>
              <w:t xml:space="preserve">Mean </w:t>
            </w:r>
          </w:p>
          <w:p w:rsidR="00493640" w:rsidRDefault="00493640" w:rsidP="00466067">
            <w:pPr>
              <w:rPr>
                <w:rFonts w:ascii="Times New Roman" w:hAnsi="Times New Roman" w:cs="Times New Roman"/>
              </w:rPr>
            </w:pPr>
            <w:r>
              <w:rPr>
                <w:rFonts w:ascii="Times New Roman" w:hAnsi="Times New Roman" w:cs="Times New Roman"/>
              </w:rPr>
              <w:t>(SD)</w:t>
            </w:r>
          </w:p>
          <w:p w:rsidR="00C66360" w:rsidRPr="00755B73" w:rsidRDefault="003733E2" w:rsidP="00466067">
            <w:pPr>
              <w:rPr>
                <w:rFonts w:ascii="Times New Roman" w:hAnsi="Times New Roman" w:cs="Times New Roman"/>
              </w:rPr>
            </w:pPr>
            <w:r w:rsidRPr="00755B73">
              <w:rPr>
                <w:rFonts w:ascii="Times New Roman" w:hAnsi="Times New Roman" w:cs="Times New Roman"/>
              </w:rPr>
              <w:t>Time 1</w:t>
            </w:r>
          </w:p>
        </w:tc>
        <w:tc>
          <w:tcPr>
            <w:tcW w:w="992" w:type="dxa"/>
          </w:tcPr>
          <w:p w:rsidR="00493640" w:rsidRDefault="00C66360" w:rsidP="00466067">
            <w:pPr>
              <w:rPr>
                <w:rFonts w:ascii="Times New Roman" w:hAnsi="Times New Roman" w:cs="Times New Roman"/>
              </w:rPr>
            </w:pPr>
            <w:r w:rsidRPr="00755B73">
              <w:rPr>
                <w:rFonts w:ascii="Times New Roman" w:hAnsi="Times New Roman" w:cs="Times New Roman"/>
              </w:rPr>
              <w:t xml:space="preserve">Mean </w:t>
            </w:r>
          </w:p>
          <w:p w:rsidR="00493640" w:rsidRDefault="00493640" w:rsidP="00466067">
            <w:pPr>
              <w:rPr>
                <w:rFonts w:ascii="Times New Roman" w:hAnsi="Times New Roman" w:cs="Times New Roman"/>
              </w:rPr>
            </w:pPr>
            <w:r>
              <w:rPr>
                <w:rFonts w:ascii="Times New Roman" w:hAnsi="Times New Roman" w:cs="Times New Roman"/>
              </w:rPr>
              <w:t>(SD)</w:t>
            </w:r>
          </w:p>
          <w:p w:rsidR="00C66360" w:rsidRPr="00755B73" w:rsidRDefault="003733E2" w:rsidP="00466067">
            <w:pPr>
              <w:rPr>
                <w:rFonts w:ascii="Times New Roman" w:hAnsi="Times New Roman" w:cs="Times New Roman"/>
              </w:rPr>
            </w:pPr>
            <w:r w:rsidRPr="00755B73">
              <w:rPr>
                <w:rFonts w:ascii="Times New Roman" w:hAnsi="Times New Roman" w:cs="Times New Roman"/>
              </w:rPr>
              <w:t>Time 2</w:t>
            </w:r>
          </w:p>
        </w:tc>
        <w:tc>
          <w:tcPr>
            <w:tcW w:w="1181" w:type="dxa"/>
          </w:tcPr>
          <w:p w:rsidR="001F0F3C" w:rsidRPr="00755B73" w:rsidRDefault="005872AD" w:rsidP="005872AD">
            <w:pPr>
              <w:rPr>
                <w:rFonts w:ascii="Times New Roman" w:hAnsi="Times New Roman" w:cs="Times New Roman"/>
              </w:rPr>
            </w:pPr>
            <w:r w:rsidRPr="00755B73">
              <w:rPr>
                <w:rFonts w:ascii="Times New Roman" w:hAnsi="Times New Roman" w:cs="Times New Roman"/>
              </w:rPr>
              <w:t xml:space="preserve">t-value </w:t>
            </w:r>
          </w:p>
          <w:p w:rsidR="00C66360" w:rsidRPr="00755B73" w:rsidRDefault="005872AD" w:rsidP="001F0F3C">
            <w:pPr>
              <w:rPr>
                <w:rFonts w:ascii="Times New Roman" w:hAnsi="Times New Roman" w:cs="Times New Roman"/>
              </w:rPr>
            </w:pPr>
            <w:r w:rsidRPr="00755B73">
              <w:rPr>
                <w:rFonts w:ascii="Times New Roman" w:hAnsi="Times New Roman" w:cs="Times New Roman"/>
              </w:rPr>
              <w:t>(</w:t>
            </w:r>
            <w:r w:rsidR="00C66360" w:rsidRPr="00755B73">
              <w:rPr>
                <w:rFonts w:ascii="Times New Roman" w:hAnsi="Times New Roman" w:cs="Times New Roman"/>
              </w:rPr>
              <w:t>p-value</w:t>
            </w:r>
            <w:r w:rsidRPr="00755B73">
              <w:rPr>
                <w:rFonts w:ascii="Times New Roman" w:hAnsi="Times New Roman" w:cs="Times New Roman"/>
              </w:rPr>
              <w:t>)</w:t>
            </w:r>
          </w:p>
        </w:tc>
        <w:tc>
          <w:tcPr>
            <w:tcW w:w="1269" w:type="dxa"/>
          </w:tcPr>
          <w:p w:rsidR="00C66360" w:rsidRPr="00755B73" w:rsidRDefault="00C66360" w:rsidP="00466067">
            <w:pPr>
              <w:rPr>
                <w:rFonts w:ascii="Times New Roman" w:hAnsi="Times New Roman" w:cs="Times New Roman"/>
              </w:rPr>
            </w:pPr>
            <w:r w:rsidRPr="00755B73">
              <w:rPr>
                <w:rFonts w:ascii="Times New Roman" w:hAnsi="Times New Roman" w:cs="Times New Roman"/>
              </w:rPr>
              <w:t xml:space="preserve">Percentage of sample showing </w:t>
            </w:r>
            <w:r w:rsidR="004955D7" w:rsidRPr="00755B73">
              <w:rPr>
                <w:rFonts w:ascii="Times New Roman" w:hAnsi="Times New Roman" w:cs="Times New Roman"/>
              </w:rPr>
              <w:t xml:space="preserve">decrease </w:t>
            </w:r>
            <w:r w:rsidR="00065432" w:rsidRPr="00755B73">
              <w:rPr>
                <w:rFonts w:ascii="Times New Roman" w:hAnsi="Times New Roman" w:cs="Times New Roman"/>
              </w:rPr>
              <w:t xml:space="preserve">in scores </w:t>
            </w:r>
            <w:r w:rsidRPr="00755B73">
              <w:rPr>
                <w:rFonts w:ascii="Times New Roman" w:hAnsi="Times New Roman" w:cs="Times New Roman"/>
              </w:rPr>
              <w:t>over time</w:t>
            </w:r>
          </w:p>
        </w:tc>
      </w:tr>
      <w:tr w:rsidR="00C66360" w:rsidRPr="003C18DC" w:rsidTr="001F0F3C">
        <w:tc>
          <w:tcPr>
            <w:tcW w:w="3510" w:type="dxa"/>
          </w:tcPr>
          <w:p w:rsidR="00C66360" w:rsidRPr="00493640" w:rsidRDefault="008158EF" w:rsidP="00466067">
            <w:pPr>
              <w:rPr>
                <w:rFonts w:ascii="Times New Roman" w:hAnsi="Times New Roman" w:cs="Times New Roman"/>
                <w:b/>
              </w:rPr>
            </w:pPr>
            <w:r>
              <w:rPr>
                <w:rFonts w:ascii="Times New Roman" w:hAnsi="Times New Roman" w:cs="Times New Roman"/>
                <w:b/>
              </w:rPr>
              <w:t>IPQ-CABI</w:t>
            </w:r>
            <w:r w:rsidR="0017766D" w:rsidRPr="00493640">
              <w:rPr>
                <w:rFonts w:ascii="Times New Roman" w:hAnsi="Times New Roman" w:cs="Times New Roman"/>
                <w:b/>
              </w:rPr>
              <w:t xml:space="preserve"> </w:t>
            </w:r>
            <w:r w:rsidR="00C66360" w:rsidRPr="00493640">
              <w:rPr>
                <w:rFonts w:ascii="Times New Roman" w:hAnsi="Times New Roman" w:cs="Times New Roman"/>
                <w:b/>
              </w:rPr>
              <w:t xml:space="preserve">Consequences  </w:t>
            </w:r>
          </w:p>
        </w:tc>
        <w:tc>
          <w:tcPr>
            <w:tcW w:w="993" w:type="dxa"/>
          </w:tcPr>
          <w:p w:rsidR="00C66360" w:rsidRPr="00755B73" w:rsidRDefault="00C66360" w:rsidP="00466067">
            <w:pPr>
              <w:rPr>
                <w:rFonts w:ascii="Times New Roman" w:hAnsi="Times New Roman" w:cs="Times New Roman"/>
              </w:rPr>
            </w:pPr>
          </w:p>
        </w:tc>
        <w:tc>
          <w:tcPr>
            <w:tcW w:w="992" w:type="dxa"/>
          </w:tcPr>
          <w:p w:rsidR="00C66360" w:rsidRPr="00755B73" w:rsidRDefault="00C66360" w:rsidP="00466067">
            <w:pPr>
              <w:rPr>
                <w:rFonts w:ascii="Times New Roman" w:hAnsi="Times New Roman" w:cs="Times New Roman"/>
              </w:rPr>
            </w:pPr>
          </w:p>
        </w:tc>
        <w:tc>
          <w:tcPr>
            <w:tcW w:w="1181" w:type="dxa"/>
          </w:tcPr>
          <w:p w:rsidR="00C66360" w:rsidRPr="00755B73" w:rsidRDefault="00C66360" w:rsidP="00466067">
            <w:pPr>
              <w:rPr>
                <w:rFonts w:ascii="Times New Roman" w:hAnsi="Times New Roman" w:cs="Times New Roman"/>
              </w:rPr>
            </w:pPr>
          </w:p>
        </w:tc>
        <w:tc>
          <w:tcPr>
            <w:tcW w:w="1269" w:type="dxa"/>
          </w:tcPr>
          <w:p w:rsidR="00C66360" w:rsidRPr="00755B73" w:rsidRDefault="00C66360" w:rsidP="00466067">
            <w:pPr>
              <w:rPr>
                <w:rFonts w:ascii="Times New Roman" w:hAnsi="Times New Roman" w:cs="Times New Roman"/>
              </w:rPr>
            </w:pP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patient</w:t>
            </w:r>
          </w:p>
        </w:tc>
        <w:tc>
          <w:tcPr>
            <w:tcW w:w="993" w:type="dxa"/>
          </w:tcPr>
          <w:p w:rsidR="00C66360" w:rsidRPr="00755B73" w:rsidRDefault="004955D7" w:rsidP="00557429">
            <w:pPr>
              <w:rPr>
                <w:rFonts w:ascii="Times New Roman" w:hAnsi="Times New Roman" w:cs="Times New Roman"/>
              </w:rPr>
            </w:pPr>
            <w:r w:rsidRPr="00755B73">
              <w:rPr>
                <w:rFonts w:ascii="Times New Roman" w:hAnsi="Times New Roman" w:cs="Times New Roman"/>
              </w:rPr>
              <w:t>13.8</w:t>
            </w:r>
            <w:r w:rsidR="00476EF3" w:rsidRPr="00755B73">
              <w:rPr>
                <w:rFonts w:ascii="Times New Roman" w:hAnsi="Times New Roman" w:cs="Times New Roman"/>
              </w:rPr>
              <w:t xml:space="preserve"> (4.</w:t>
            </w:r>
            <w:r w:rsidR="00557429">
              <w:rPr>
                <w:rFonts w:ascii="Times New Roman" w:hAnsi="Times New Roman" w:cs="Times New Roman"/>
              </w:rPr>
              <w:t>06</w:t>
            </w:r>
            <w:r w:rsidR="00476EF3" w:rsidRPr="00755B73">
              <w:rPr>
                <w:rFonts w:ascii="Times New Roman" w:hAnsi="Times New Roman" w:cs="Times New Roman"/>
              </w:rPr>
              <w:t>)</w:t>
            </w:r>
          </w:p>
        </w:tc>
        <w:tc>
          <w:tcPr>
            <w:tcW w:w="992"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11.2</w:t>
            </w:r>
          </w:p>
          <w:p w:rsidR="00476EF3" w:rsidRPr="00755B73" w:rsidRDefault="00476EF3" w:rsidP="00466067">
            <w:pPr>
              <w:rPr>
                <w:rFonts w:ascii="Times New Roman" w:hAnsi="Times New Roman" w:cs="Times New Roman"/>
              </w:rPr>
            </w:pPr>
            <w:r w:rsidRPr="00755B73">
              <w:rPr>
                <w:rFonts w:ascii="Times New Roman" w:hAnsi="Times New Roman" w:cs="Times New Roman"/>
              </w:rPr>
              <w:t>(4.31)</w:t>
            </w:r>
          </w:p>
        </w:tc>
        <w:tc>
          <w:tcPr>
            <w:tcW w:w="1181" w:type="dxa"/>
          </w:tcPr>
          <w:p w:rsidR="00C66360" w:rsidRPr="00755B73" w:rsidRDefault="005872AD" w:rsidP="00466067">
            <w:pPr>
              <w:rPr>
                <w:rFonts w:ascii="Times New Roman" w:hAnsi="Times New Roman" w:cs="Times New Roman"/>
              </w:rPr>
            </w:pPr>
            <w:r w:rsidRPr="00755B73">
              <w:rPr>
                <w:rFonts w:ascii="Times New Roman" w:hAnsi="Times New Roman" w:cs="Times New Roman"/>
              </w:rPr>
              <w:t>3.43</w:t>
            </w:r>
            <w:r w:rsidR="001F0F3C" w:rsidRPr="00755B73">
              <w:rPr>
                <w:rFonts w:ascii="Times New Roman" w:hAnsi="Times New Roman" w:cs="Times New Roman"/>
              </w:rPr>
              <w:t>**</w:t>
            </w:r>
            <w:r w:rsidRPr="00755B73">
              <w:rPr>
                <w:rFonts w:ascii="Times New Roman" w:hAnsi="Times New Roman" w:cs="Times New Roman"/>
              </w:rPr>
              <w:t xml:space="preserve"> (.002)</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61%</w:t>
            </w: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carer</w:t>
            </w:r>
          </w:p>
        </w:tc>
        <w:tc>
          <w:tcPr>
            <w:tcW w:w="993"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14.2</w:t>
            </w:r>
          </w:p>
          <w:p w:rsidR="00476EF3" w:rsidRPr="00755B73" w:rsidRDefault="00476EF3" w:rsidP="00466067">
            <w:pPr>
              <w:rPr>
                <w:rFonts w:ascii="Times New Roman" w:hAnsi="Times New Roman" w:cs="Times New Roman"/>
              </w:rPr>
            </w:pPr>
            <w:r w:rsidRPr="00755B73">
              <w:rPr>
                <w:rFonts w:ascii="Times New Roman" w:hAnsi="Times New Roman" w:cs="Times New Roman"/>
              </w:rPr>
              <w:t>(4.8</w:t>
            </w:r>
            <w:r w:rsidR="004218BD">
              <w:rPr>
                <w:rFonts w:ascii="Times New Roman" w:hAnsi="Times New Roman" w:cs="Times New Roman"/>
              </w:rPr>
              <w:t>1</w:t>
            </w:r>
            <w:r w:rsidRPr="00755B73">
              <w:rPr>
                <w:rFonts w:ascii="Times New Roman" w:hAnsi="Times New Roman" w:cs="Times New Roman"/>
              </w:rPr>
              <w:t>)</w:t>
            </w:r>
          </w:p>
        </w:tc>
        <w:tc>
          <w:tcPr>
            <w:tcW w:w="992"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11.</w:t>
            </w:r>
            <w:r w:rsidR="00476EF3" w:rsidRPr="00755B73">
              <w:rPr>
                <w:rFonts w:ascii="Times New Roman" w:hAnsi="Times New Roman" w:cs="Times New Roman"/>
              </w:rPr>
              <w:t>7</w:t>
            </w:r>
          </w:p>
          <w:p w:rsidR="00476EF3" w:rsidRPr="00755B73" w:rsidRDefault="00476EF3" w:rsidP="00466067">
            <w:pPr>
              <w:rPr>
                <w:rFonts w:ascii="Times New Roman" w:hAnsi="Times New Roman" w:cs="Times New Roman"/>
              </w:rPr>
            </w:pPr>
            <w:r w:rsidRPr="00755B73">
              <w:rPr>
                <w:rFonts w:ascii="Times New Roman" w:hAnsi="Times New Roman" w:cs="Times New Roman"/>
              </w:rPr>
              <w:t>(4.4</w:t>
            </w:r>
            <w:r w:rsidR="004218BD">
              <w:rPr>
                <w:rFonts w:ascii="Times New Roman" w:hAnsi="Times New Roman" w:cs="Times New Roman"/>
              </w:rPr>
              <w:t>4</w:t>
            </w:r>
            <w:r w:rsidRPr="00755B73">
              <w:rPr>
                <w:rFonts w:ascii="Times New Roman" w:hAnsi="Times New Roman" w:cs="Times New Roman"/>
              </w:rPr>
              <w:t>)</w:t>
            </w:r>
          </w:p>
        </w:tc>
        <w:tc>
          <w:tcPr>
            <w:tcW w:w="1181" w:type="dxa"/>
          </w:tcPr>
          <w:p w:rsidR="001F0F3C" w:rsidRPr="00755B73" w:rsidRDefault="001F0F3C" w:rsidP="00466067">
            <w:pPr>
              <w:rPr>
                <w:rFonts w:ascii="Times New Roman" w:hAnsi="Times New Roman" w:cs="Times New Roman"/>
              </w:rPr>
            </w:pPr>
            <w:r w:rsidRPr="00755B73">
              <w:rPr>
                <w:rFonts w:ascii="Times New Roman" w:hAnsi="Times New Roman" w:cs="Times New Roman"/>
              </w:rPr>
              <w:t>2.93**</w:t>
            </w:r>
          </w:p>
          <w:p w:rsidR="00C66360" w:rsidRPr="00755B73" w:rsidRDefault="005872AD" w:rsidP="00466067">
            <w:pPr>
              <w:rPr>
                <w:rFonts w:ascii="Times New Roman" w:hAnsi="Times New Roman" w:cs="Times New Roman"/>
              </w:rPr>
            </w:pPr>
            <w:r w:rsidRPr="00755B73">
              <w:rPr>
                <w:rFonts w:ascii="Times New Roman" w:hAnsi="Times New Roman" w:cs="Times New Roman"/>
              </w:rPr>
              <w:t>(.008)</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70%</w:t>
            </w: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family</w:t>
            </w:r>
          </w:p>
        </w:tc>
        <w:tc>
          <w:tcPr>
            <w:tcW w:w="993"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13.8</w:t>
            </w:r>
          </w:p>
          <w:p w:rsidR="00476EF3" w:rsidRPr="00755B73" w:rsidRDefault="00476EF3" w:rsidP="004218BD">
            <w:pPr>
              <w:rPr>
                <w:rFonts w:ascii="Times New Roman" w:hAnsi="Times New Roman" w:cs="Times New Roman"/>
              </w:rPr>
            </w:pPr>
            <w:r w:rsidRPr="00755B73">
              <w:rPr>
                <w:rFonts w:ascii="Times New Roman" w:hAnsi="Times New Roman" w:cs="Times New Roman"/>
              </w:rPr>
              <w:t>(4.</w:t>
            </w:r>
            <w:r w:rsidR="004218BD">
              <w:rPr>
                <w:rFonts w:ascii="Times New Roman" w:hAnsi="Times New Roman" w:cs="Times New Roman"/>
              </w:rPr>
              <w:t>17</w:t>
            </w:r>
            <w:r w:rsidRPr="00755B73">
              <w:rPr>
                <w:rFonts w:ascii="Times New Roman" w:hAnsi="Times New Roman" w:cs="Times New Roman"/>
              </w:rPr>
              <w:t>)</w:t>
            </w:r>
          </w:p>
        </w:tc>
        <w:tc>
          <w:tcPr>
            <w:tcW w:w="992"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10.2</w:t>
            </w:r>
          </w:p>
          <w:p w:rsidR="00476EF3" w:rsidRPr="00755B73" w:rsidRDefault="00476EF3" w:rsidP="004218BD">
            <w:pPr>
              <w:rPr>
                <w:rFonts w:ascii="Times New Roman" w:hAnsi="Times New Roman" w:cs="Times New Roman"/>
              </w:rPr>
            </w:pPr>
            <w:r w:rsidRPr="00755B73">
              <w:rPr>
                <w:rFonts w:ascii="Times New Roman" w:hAnsi="Times New Roman" w:cs="Times New Roman"/>
              </w:rPr>
              <w:t>(3.</w:t>
            </w:r>
            <w:r w:rsidR="004218BD">
              <w:rPr>
                <w:rFonts w:ascii="Times New Roman" w:hAnsi="Times New Roman" w:cs="Times New Roman"/>
              </w:rPr>
              <w:t>88)</w:t>
            </w:r>
          </w:p>
        </w:tc>
        <w:tc>
          <w:tcPr>
            <w:tcW w:w="1181" w:type="dxa"/>
          </w:tcPr>
          <w:p w:rsidR="00C66360" w:rsidRPr="00755B73" w:rsidRDefault="00AC3F3A" w:rsidP="00466067">
            <w:pPr>
              <w:rPr>
                <w:rFonts w:ascii="Times New Roman" w:hAnsi="Times New Roman" w:cs="Times New Roman"/>
              </w:rPr>
            </w:pPr>
            <w:r w:rsidRPr="00755B73">
              <w:rPr>
                <w:rFonts w:ascii="Times New Roman" w:hAnsi="Times New Roman" w:cs="Times New Roman"/>
              </w:rPr>
              <w:t>5.55</w:t>
            </w:r>
            <w:r w:rsidR="001F0F3C" w:rsidRPr="00755B73">
              <w:rPr>
                <w:rFonts w:ascii="Times New Roman" w:hAnsi="Times New Roman" w:cs="Times New Roman"/>
              </w:rPr>
              <w:t>**</w:t>
            </w:r>
            <w:r w:rsidRPr="00755B73">
              <w:rPr>
                <w:rFonts w:ascii="Times New Roman" w:hAnsi="Times New Roman" w:cs="Times New Roman"/>
              </w:rPr>
              <w:t xml:space="preserve"> (&lt;.001)</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87%</w:t>
            </w:r>
          </w:p>
        </w:tc>
      </w:tr>
      <w:tr w:rsidR="00C66360" w:rsidRPr="003C18DC" w:rsidTr="001F0F3C">
        <w:tc>
          <w:tcPr>
            <w:tcW w:w="3510" w:type="dxa"/>
          </w:tcPr>
          <w:p w:rsidR="00C66360" w:rsidRPr="00493640" w:rsidRDefault="008158EF" w:rsidP="00466067">
            <w:pPr>
              <w:rPr>
                <w:rFonts w:ascii="Times New Roman" w:hAnsi="Times New Roman" w:cs="Times New Roman"/>
                <w:b/>
              </w:rPr>
            </w:pPr>
            <w:r>
              <w:rPr>
                <w:rFonts w:ascii="Times New Roman" w:hAnsi="Times New Roman" w:cs="Times New Roman"/>
                <w:b/>
              </w:rPr>
              <w:t>IPQ-CABI</w:t>
            </w:r>
            <w:r w:rsidR="0017766D" w:rsidRPr="00493640">
              <w:rPr>
                <w:rFonts w:ascii="Times New Roman" w:hAnsi="Times New Roman" w:cs="Times New Roman"/>
                <w:b/>
              </w:rPr>
              <w:t xml:space="preserve"> </w:t>
            </w:r>
            <w:r w:rsidR="00C66360" w:rsidRPr="00493640">
              <w:rPr>
                <w:rFonts w:ascii="Times New Roman" w:hAnsi="Times New Roman" w:cs="Times New Roman"/>
                <w:b/>
              </w:rPr>
              <w:t>Control</w:t>
            </w:r>
          </w:p>
        </w:tc>
        <w:tc>
          <w:tcPr>
            <w:tcW w:w="993" w:type="dxa"/>
          </w:tcPr>
          <w:p w:rsidR="00C66360" w:rsidRPr="00755B73" w:rsidRDefault="00C66360" w:rsidP="00466067">
            <w:pPr>
              <w:rPr>
                <w:rFonts w:ascii="Times New Roman" w:hAnsi="Times New Roman" w:cs="Times New Roman"/>
              </w:rPr>
            </w:pPr>
          </w:p>
        </w:tc>
        <w:tc>
          <w:tcPr>
            <w:tcW w:w="992" w:type="dxa"/>
          </w:tcPr>
          <w:p w:rsidR="00C66360" w:rsidRPr="00755B73" w:rsidRDefault="00C66360" w:rsidP="00466067">
            <w:pPr>
              <w:rPr>
                <w:rFonts w:ascii="Times New Roman" w:hAnsi="Times New Roman" w:cs="Times New Roman"/>
              </w:rPr>
            </w:pPr>
          </w:p>
        </w:tc>
        <w:tc>
          <w:tcPr>
            <w:tcW w:w="1181" w:type="dxa"/>
          </w:tcPr>
          <w:p w:rsidR="00C66360" w:rsidRPr="00755B73" w:rsidRDefault="00C66360" w:rsidP="00466067">
            <w:pPr>
              <w:rPr>
                <w:rFonts w:ascii="Times New Roman" w:hAnsi="Times New Roman" w:cs="Times New Roman"/>
              </w:rPr>
            </w:pPr>
          </w:p>
        </w:tc>
        <w:tc>
          <w:tcPr>
            <w:tcW w:w="1269" w:type="dxa"/>
          </w:tcPr>
          <w:p w:rsidR="00C66360" w:rsidRPr="00755B73" w:rsidRDefault="00C66360" w:rsidP="00466067">
            <w:pPr>
              <w:rPr>
                <w:rFonts w:ascii="Times New Roman" w:hAnsi="Times New Roman" w:cs="Times New Roman"/>
              </w:rPr>
            </w:pP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 xml:space="preserve">treatability </w:t>
            </w:r>
          </w:p>
        </w:tc>
        <w:tc>
          <w:tcPr>
            <w:tcW w:w="993"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19.</w:t>
            </w:r>
            <w:r w:rsidR="00476EF3" w:rsidRPr="00755B73">
              <w:rPr>
                <w:rFonts w:ascii="Times New Roman" w:hAnsi="Times New Roman" w:cs="Times New Roman"/>
              </w:rPr>
              <w:t>4</w:t>
            </w:r>
          </w:p>
          <w:p w:rsidR="00476EF3" w:rsidRPr="00755B73" w:rsidRDefault="00476EF3" w:rsidP="004218BD">
            <w:pPr>
              <w:rPr>
                <w:rFonts w:ascii="Times New Roman" w:hAnsi="Times New Roman" w:cs="Times New Roman"/>
              </w:rPr>
            </w:pPr>
            <w:r w:rsidRPr="00755B73">
              <w:rPr>
                <w:rFonts w:ascii="Times New Roman" w:hAnsi="Times New Roman" w:cs="Times New Roman"/>
              </w:rPr>
              <w:t>(2.</w:t>
            </w:r>
            <w:r w:rsidR="004218BD">
              <w:rPr>
                <w:rFonts w:ascii="Times New Roman" w:hAnsi="Times New Roman" w:cs="Times New Roman"/>
              </w:rPr>
              <w:t>25)</w:t>
            </w:r>
          </w:p>
        </w:tc>
        <w:tc>
          <w:tcPr>
            <w:tcW w:w="992" w:type="dxa"/>
          </w:tcPr>
          <w:p w:rsidR="00C66360" w:rsidRPr="00755B73" w:rsidRDefault="004955D7" w:rsidP="004218BD">
            <w:pPr>
              <w:rPr>
                <w:rFonts w:ascii="Times New Roman" w:hAnsi="Times New Roman" w:cs="Times New Roman"/>
              </w:rPr>
            </w:pPr>
            <w:r w:rsidRPr="00755B73">
              <w:rPr>
                <w:rFonts w:ascii="Times New Roman" w:hAnsi="Times New Roman" w:cs="Times New Roman"/>
              </w:rPr>
              <w:t>17.7</w:t>
            </w:r>
            <w:r w:rsidR="00476EF3" w:rsidRPr="00755B73">
              <w:rPr>
                <w:rFonts w:ascii="Times New Roman" w:hAnsi="Times New Roman" w:cs="Times New Roman"/>
              </w:rPr>
              <w:t xml:space="preserve"> (3.</w:t>
            </w:r>
            <w:r w:rsidR="004218BD">
              <w:rPr>
                <w:rFonts w:ascii="Times New Roman" w:hAnsi="Times New Roman" w:cs="Times New Roman"/>
              </w:rPr>
              <w:t>19)</w:t>
            </w:r>
          </w:p>
        </w:tc>
        <w:tc>
          <w:tcPr>
            <w:tcW w:w="1181" w:type="dxa"/>
          </w:tcPr>
          <w:p w:rsidR="00C66360" w:rsidRPr="00755B73" w:rsidRDefault="00AC3F3A" w:rsidP="00466067">
            <w:pPr>
              <w:rPr>
                <w:rFonts w:ascii="Times New Roman" w:hAnsi="Times New Roman" w:cs="Times New Roman"/>
              </w:rPr>
            </w:pPr>
            <w:r w:rsidRPr="00755B73">
              <w:rPr>
                <w:rFonts w:ascii="Times New Roman" w:hAnsi="Times New Roman" w:cs="Times New Roman"/>
              </w:rPr>
              <w:t>2.72</w:t>
            </w:r>
            <w:r w:rsidR="001F0F3C" w:rsidRPr="00755B73">
              <w:rPr>
                <w:rFonts w:ascii="Times New Roman" w:hAnsi="Times New Roman" w:cs="Times New Roman"/>
              </w:rPr>
              <w:t>*</w:t>
            </w:r>
            <w:r w:rsidRPr="00755B73">
              <w:rPr>
                <w:rFonts w:ascii="Times New Roman" w:hAnsi="Times New Roman" w:cs="Times New Roman"/>
              </w:rPr>
              <w:t xml:space="preserve"> (.013)</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61%</w:t>
            </w: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patient control</w:t>
            </w:r>
          </w:p>
        </w:tc>
        <w:tc>
          <w:tcPr>
            <w:tcW w:w="993"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18.9</w:t>
            </w:r>
            <w:r w:rsidR="00476EF3" w:rsidRPr="00755B73">
              <w:rPr>
                <w:rFonts w:ascii="Times New Roman" w:hAnsi="Times New Roman" w:cs="Times New Roman"/>
              </w:rPr>
              <w:t xml:space="preserve"> (3.4</w:t>
            </w:r>
            <w:r w:rsidR="004218BD">
              <w:rPr>
                <w:rFonts w:ascii="Times New Roman" w:hAnsi="Times New Roman" w:cs="Times New Roman"/>
              </w:rPr>
              <w:t>2</w:t>
            </w:r>
            <w:r w:rsidR="00476EF3" w:rsidRPr="00755B73">
              <w:rPr>
                <w:rFonts w:ascii="Times New Roman" w:hAnsi="Times New Roman" w:cs="Times New Roman"/>
              </w:rPr>
              <w:t>)</w:t>
            </w:r>
          </w:p>
        </w:tc>
        <w:tc>
          <w:tcPr>
            <w:tcW w:w="992" w:type="dxa"/>
          </w:tcPr>
          <w:p w:rsidR="00C66360" w:rsidRPr="00755B73" w:rsidRDefault="00396AC5" w:rsidP="00466067">
            <w:pPr>
              <w:rPr>
                <w:rFonts w:ascii="Times New Roman" w:hAnsi="Times New Roman" w:cs="Times New Roman"/>
              </w:rPr>
            </w:pPr>
            <w:r w:rsidRPr="00755B73">
              <w:rPr>
                <w:rFonts w:ascii="Times New Roman" w:hAnsi="Times New Roman" w:cs="Times New Roman"/>
              </w:rPr>
              <w:t>18.6</w:t>
            </w:r>
          </w:p>
          <w:p w:rsidR="00476EF3" w:rsidRPr="00755B73" w:rsidRDefault="00476EF3" w:rsidP="00466067">
            <w:pPr>
              <w:rPr>
                <w:rFonts w:ascii="Times New Roman" w:hAnsi="Times New Roman" w:cs="Times New Roman"/>
              </w:rPr>
            </w:pPr>
            <w:r w:rsidRPr="00755B73">
              <w:rPr>
                <w:rFonts w:ascii="Times New Roman" w:hAnsi="Times New Roman" w:cs="Times New Roman"/>
              </w:rPr>
              <w:t>(3.70</w:t>
            </w:r>
            <w:r w:rsidR="004218BD">
              <w:rPr>
                <w:rFonts w:ascii="Times New Roman" w:hAnsi="Times New Roman" w:cs="Times New Roman"/>
              </w:rPr>
              <w:t>)</w:t>
            </w:r>
          </w:p>
        </w:tc>
        <w:tc>
          <w:tcPr>
            <w:tcW w:w="1181" w:type="dxa"/>
          </w:tcPr>
          <w:p w:rsidR="00C66360" w:rsidRPr="00755B73" w:rsidRDefault="00A12611" w:rsidP="00466067">
            <w:pPr>
              <w:rPr>
                <w:rFonts w:ascii="Times New Roman" w:hAnsi="Times New Roman" w:cs="Times New Roman"/>
              </w:rPr>
            </w:pPr>
            <w:r>
              <w:rPr>
                <w:rFonts w:ascii="Times New Roman" w:hAnsi="Times New Roman" w:cs="Times New Roman"/>
              </w:rPr>
              <w:t>0</w:t>
            </w:r>
            <w:r w:rsidR="00AC3F3A" w:rsidRPr="00755B73">
              <w:rPr>
                <w:rFonts w:ascii="Times New Roman" w:hAnsi="Times New Roman" w:cs="Times New Roman"/>
              </w:rPr>
              <w:t>.39</w:t>
            </w:r>
          </w:p>
          <w:p w:rsidR="00AC3F3A" w:rsidRPr="00755B73" w:rsidRDefault="00AC3F3A" w:rsidP="00466067">
            <w:pPr>
              <w:rPr>
                <w:rFonts w:ascii="Times New Roman" w:hAnsi="Times New Roman" w:cs="Times New Roman"/>
              </w:rPr>
            </w:pPr>
            <w:r w:rsidRPr="00755B73">
              <w:rPr>
                <w:rFonts w:ascii="Times New Roman" w:hAnsi="Times New Roman" w:cs="Times New Roman"/>
              </w:rPr>
              <w:t>(.701)</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39%</w:t>
            </w:r>
          </w:p>
        </w:tc>
      </w:tr>
      <w:tr w:rsidR="00C66360" w:rsidRPr="003C18DC" w:rsidTr="001F0F3C">
        <w:tc>
          <w:tcPr>
            <w:tcW w:w="3510" w:type="dxa"/>
          </w:tcPr>
          <w:p w:rsidR="00C66360" w:rsidRPr="00755B73" w:rsidRDefault="00C66360" w:rsidP="00466067">
            <w:pPr>
              <w:pStyle w:val="ListParagraph"/>
              <w:numPr>
                <w:ilvl w:val="0"/>
                <w:numId w:val="2"/>
              </w:numPr>
              <w:rPr>
                <w:rFonts w:ascii="Times New Roman" w:hAnsi="Times New Roman" w:cs="Times New Roman"/>
              </w:rPr>
            </w:pPr>
            <w:r w:rsidRPr="00755B73">
              <w:rPr>
                <w:rFonts w:ascii="Times New Roman" w:hAnsi="Times New Roman" w:cs="Times New Roman"/>
              </w:rPr>
              <w:t>carer control</w:t>
            </w:r>
          </w:p>
        </w:tc>
        <w:tc>
          <w:tcPr>
            <w:tcW w:w="993" w:type="dxa"/>
          </w:tcPr>
          <w:p w:rsidR="00C66360" w:rsidRPr="00755B73" w:rsidRDefault="004955D7" w:rsidP="00466067">
            <w:pPr>
              <w:rPr>
                <w:rFonts w:ascii="Times New Roman" w:hAnsi="Times New Roman" w:cs="Times New Roman"/>
              </w:rPr>
            </w:pPr>
            <w:r w:rsidRPr="00755B73">
              <w:rPr>
                <w:rFonts w:ascii="Times New Roman" w:hAnsi="Times New Roman" w:cs="Times New Roman"/>
              </w:rPr>
              <w:t>17.3</w:t>
            </w:r>
          </w:p>
          <w:p w:rsidR="00476EF3" w:rsidRPr="00755B73" w:rsidRDefault="00476EF3" w:rsidP="004218BD">
            <w:pPr>
              <w:rPr>
                <w:rFonts w:ascii="Times New Roman" w:hAnsi="Times New Roman" w:cs="Times New Roman"/>
              </w:rPr>
            </w:pPr>
            <w:r w:rsidRPr="00755B73">
              <w:rPr>
                <w:rFonts w:ascii="Times New Roman" w:hAnsi="Times New Roman" w:cs="Times New Roman"/>
              </w:rPr>
              <w:t>(2.</w:t>
            </w:r>
            <w:r w:rsidR="004218BD">
              <w:rPr>
                <w:rFonts w:ascii="Times New Roman" w:hAnsi="Times New Roman" w:cs="Times New Roman"/>
              </w:rPr>
              <w:t>79</w:t>
            </w:r>
            <w:r w:rsidRPr="00755B73">
              <w:rPr>
                <w:rFonts w:ascii="Times New Roman" w:hAnsi="Times New Roman" w:cs="Times New Roman"/>
              </w:rPr>
              <w:t>)</w:t>
            </w:r>
          </w:p>
        </w:tc>
        <w:tc>
          <w:tcPr>
            <w:tcW w:w="992" w:type="dxa"/>
          </w:tcPr>
          <w:p w:rsidR="00C66360" w:rsidRPr="00755B73" w:rsidRDefault="004955D7" w:rsidP="00476EF3">
            <w:pPr>
              <w:rPr>
                <w:rFonts w:ascii="Times New Roman" w:hAnsi="Times New Roman" w:cs="Times New Roman"/>
              </w:rPr>
            </w:pPr>
            <w:r w:rsidRPr="00755B73">
              <w:rPr>
                <w:rFonts w:ascii="Times New Roman" w:hAnsi="Times New Roman" w:cs="Times New Roman"/>
              </w:rPr>
              <w:t>17.</w:t>
            </w:r>
            <w:r w:rsidR="00476EF3" w:rsidRPr="00755B73">
              <w:rPr>
                <w:rFonts w:ascii="Times New Roman" w:hAnsi="Times New Roman" w:cs="Times New Roman"/>
              </w:rPr>
              <w:t>4</w:t>
            </w:r>
          </w:p>
          <w:p w:rsidR="00476EF3" w:rsidRPr="00755B73" w:rsidRDefault="00476EF3" w:rsidP="00476EF3">
            <w:pPr>
              <w:rPr>
                <w:rFonts w:ascii="Times New Roman" w:hAnsi="Times New Roman" w:cs="Times New Roman"/>
              </w:rPr>
            </w:pPr>
            <w:r w:rsidRPr="00755B73">
              <w:rPr>
                <w:rFonts w:ascii="Times New Roman" w:hAnsi="Times New Roman" w:cs="Times New Roman"/>
              </w:rPr>
              <w:t>(2.1</w:t>
            </w:r>
            <w:r w:rsidR="004218BD">
              <w:rPr>
                <w:rFonts w:ascii="Times New Roman" w:hAnsi="Times New Roman" w:cs="Times New Roman"/>
              </w:rPr>
              <w:t>4</w:t>
            </w:r>
            <w:r w:rsidRPr="00755B73">
              <w:rPr>
                <w:rFonts w:ascii="Times New Roman" w:hAnsi="Times New Roman" w:cs="Times New Roman"/>
              </w:rPr>
              <w:t>)</w:t>
            </w:r>
          </w:p>
        </w:tc>
        <w:tc>
          <w:tcPr>
            <w:tcW w:w="1181" w:type="dxa"/>
          </w:tcPr>
          <w:p w:rsidR="00A12611" w:rsidRDefault="00AC3F3A" w:rsidP="00466067">
            <w:pPr>
              <w:rPr>
                <w:rFonts w:ascii="Times New Roman" w:hAnsi="Times New Roman" w:cs="Times New Roman"/>
              </w:rPr>
            </w:pPr>
            <w:r w:rsidRPr="00755B73">
              <w:rPr>
                <w:rFonts w:ascii="Times New Roman" w:hAnsi="Times New Roman" w:cs="Times New Roman"/>
              </w:rPr>
              <w:t>-</w:t>
            </w:r>
            <w:r w:rsidR="00A12611">
              <w:rPr>
                <w:rFonts w:ascii="Times New Roman" w:hAnsi="Times New Roman" w:cs="Times New Roman"/>
              </w:rPr>
              <w:t>0</w:t>
            </w:r>
            <w:r w:rsidRPr="00755B73">
              <w:rPr>
                <w:rFonts w:ascii="Times New Roman" w:hAnsi="Times New Roman" w:cs="Times New Roman"/>
              </w:rPr>
              <w:t>.06</w:t>
            </w:r>
          </w:p>
          <w:p w:rsidR="00C66360" w:rsidRPr="00755B73" w:rsidRDefault="00AC3F3A" w:rsidP="00466067">
            <w:pPr>
              <w:rPr>
                <w:rFonts w:ascii="Times New Roman" w:hAnsi="Times New Roman" w:cs="Times New Roman"/>
              </w:rPr>
            </w:pPr>
            <w:r w:rsidRPr="00755B73">
              <w:rPr>
                <w:rFonts w:ascii="Times New Roman" w:hAnsi="Times New Roman" w:cs="Times New Roman"/>
              </w:rPr>
              <w:t xml:space="preserve"> (.951)</w:t>
            </w:r>
          </w:p>
        </w:tc>
        <w:tc>
          <w:tcPr>
            <w:tcW w:w="1269" w:type="dxa"/>
          </w:tcPr>
          <w:p w:rsidR="00C66360" w:rsidRPr="00755B73" w:rsidRDefault="00F66D93" w:rsidP="00466067">
            <w:pPr>
              <w:rPr>
                <w:rFonts w:ascii="Times New Roman" w:hAnsi="Times New Roman" w:cs="Times New Roman"/>
              </w:rPr>
            </w:pPr>
            <w:r w:rsidRPr="00755B73">
              <w:rPr>
                <w:rFonts w:ascii="Times New Roman" w:hAnsi="Times New Roman" w:cs="Times New Roman"/>
              </w:rPr>
              <w:t>35%</w:t>
            </w:r>
          </w:p>
        </w:tc>
      </w:tr>
    </w:tbl>
    <w:p w:rsidR="00100F59" w:rsidRPr="003C18DC" w:rsidRDefault="00727A8B" w:rsidP="000363BD">
      <w:pPr>
        <w:spacing w:line="480" w:lineRule="auto"/>
        <w:rPr>
          <w:rFonts w:ascii="Times New Roman" w:hAnsi="Times New Roman" w:cs="Times New Roman"/>
          <w:sz w:val="24"/>
          <w:szCs w:val="24"/>
          <w:u w:val="single"/>
        </w:rPr>
      </w:pPr>
      <w:r w:rsidRPr="003C18DC">
        <w:rPr>
          <w:rFonts w:ascii="Times New Roman" w:hAnsi="Times New Roman" w:cs="Times New Roman"/>
          <w:sz w:val="24"/>
          <w:szCs w:val="24"/>
          <w:u w:val="single"/>
        </w:rPr>
        <w:t xml:space="preserve">Table </w:t>
      </w:r>
      <w:r w:rsidR="00CA632C">
        <w:rPr>
          <w:rFonts w:ascii="Times New Roman" w:hAnsi="Times New Roman" w:cs="Times New Roman"/>
          <w:sz w:val="24"/>
          <w:szCs w:val="24"/>
          <w:u w:val="single"/>
        </w:rPr>
        <w:t>3</w:t>
      </w:r>
      <w:r w:rsidRPr="003C18DC">
        <w:rPr>
          <w:rFonts w:ascii="Times New Roman" w:hAnsi="Times New Roman" w:cs="Times New Roman"/>
          <w:sz w:val="24"/>
          <w:szCs w:val="24"/>
          <w:u w:val="single"/>
        </w:rPr>
        <w:t xml:space="preserve">: Differences in </w:t>
      </w:r>
      <w:r w:rsidR="008158EF">
        <w:rPr>
          <w:rFonts w:ascii="Times New Roman" w:hAnsi="Times New Roman" w:cs="Times New Roman"/>
          <w:sz w:val="24"/>
          <w:szCs w:val="24"/>
          <w:u w:val="single"/>
        </w:rPr>
        <w:t>IPQ-CABI</w:t>
      </w:r>
      <w:r w:rsidR="001F0F3C">
        <w:rPr>
          <w:rFonts w:ascii="Times New Roman" w:hAnsi="Times New Roman" w:cs="Times New Roman"/>
          <w:sz w:val="24"/>
          <w:szCs w:val="24"/>
          <w:u w:val="single"/>
        </w:rPr>
        <w:t xml:space="preserve"> Carers</w:t>
      </w:r>
      <w:r w:rsidRPr="003C18DC">
        <w:rPr>
          <w:rFonts w:ascii="Times New Roman" w:hAnsi="Times New Roman" w:cs="Times New Roman"/>
          <w:sz w:val="24"/>
          <w:szCs w:val="24"/>
          <w:u w:val="single"/>
        </w:rPr>
        <w:t xml:space="preserve"> between </w:t>
      </w:r>
      <w:r w:rsidR="001F0F3C">
        <w:rPr>
          <w:rFonts w:ascii="Times New Roman" w:hAnsi="Times New Roman" w:cs="Times New Roman"/>
          <w:sz w:val="24"/>
          <w:szCs w:val="24"/>
          <w:u w:val="single"/>
        </w:rPr>
        <w:t>Times</w:t>
      </w:r>
      <w:r w:rsidRPr="003C18DC">
        <w:rPr>
          <w:rFonts w:ascii="Times New Roman" w:hAnsi="Times New Roman" w:cs="Times New Roman"/>
          <w:sz w:val="24"/>
          <w:szCs w:val="24"/>
          <w:u w:val="single"/>
        </w:rPr>
        <w:t xml:space="preserve"> 1 and 2</w:t>
      </w:r>
      <w:r w:rsidR="00493640">
        <w:rPr>
          <w:rFonts w:ascii="Times New Roman" w:hAnsi="Times New Roman" w:cs="Times New Roman"/>
          <w:sz w:val="24"/>
          <w:szCs w:val="24"/>
          <w:u w:val="single"/>
        </w:rPr>
        <w:t xml:space="preserve"> (n=23)</w:t>
      </w: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755B73" w:rsidRDefault="00755B73"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A12611" w:rsidRDefault="00A12611" w:rsidP="00A12611">
      <w:pPr>
        <w:rPr>
          <w:rFonts w:ascii="Times New Roman" w:hAnsi="Times New Roman" w:cs="Times New Roman"/>
          <w:sz w:val="24"/>
          <w:szCs w:val="24"/>
        </w:rPr>
      </w:pPr>
    </w:p>
    <w:p w:rsidR="00755B73" w:rsidRPr="00755B73" w:rsidRDefault="00755B73" w:rsidP="00A12611">
      <w:pPr>
        <w:rPr>
          <w:rFonts w:ascii="Times New Roman" w:hAnsi="Times New Roman" w:cs="Times New Roman"/>
          <w:bCs/>
        </w:rPr>
      </w:pPr>
      <w:proofErr w:type="gramStart"/>
      <w:r w:rsidRPr="00755B73">
        <w:rPr>
          <w:rFonts w:ascii="Times New Roman" w:hAnsi="Times New Roman" w:cs="Times New Roman"/>
          <w:bCs/>
        </w:rPr>
        <w:t>p-values</w:t>
      </w:r>
      <w:proofErr w:type="gramEnd"/>
      <w:r w:rsidRPr="00755B73">
        <w:rPr>
          <w:rFonts w:ascii="Times New Roman" w:hAnsi="Times New Roman" w:cs="Times New Roman"/>
          <w:bCs/>
        </w:rPr>
        <w:t xml:space="preserve"> in brackets: *p&lt;.05 **p&lt;.01 </w:t>
      </w:r>
    </w:p>
    <w:p w:rsidR="00104E87" w:rsidRPr="003C18DC" w:rsidRDefault="00104E87" w:rsidP="000363BD">
      <w:pPr>
        <w:spacing w:line="480" w:lineRule="auto"/>
        <w:rPr>
          <w:rFonts w:ascii="Times New Roman" w:hAnsi="Times New Roman" w:cs="Times New Roman"/>
          <w:sz w:val="24"/>
          <w:szCs w:val="24"/>
        </w:rPr>
      </w:pPr>
      <w:r w:rsidRPr="003C18DC">
        <w:rPr>
          <w:rFonts w:ascii="Times New Roman" w:hAnsi="Times New Roman" w:cs="Times New Roman"/>
          <w:sz w:val="24"/>
          <w:szCs w:val="24"/>
        </w:rPr>
        <w:br w:type="page"/>
      </w:r>
    </w:p>
    <w:tbl>
      <w:tblPr>
        <w:tblStyle w:val="TableGrid"/>
        <w:tblpPr w:leftFromText="180" w:rightFromText="180" w:vertAnchor="page" w:horzAnchor="margin" w:tblpY="2591"/>
        <w:tblW w:w="0" w:type="auto"/>
        <w:tblLook w:val="04A0"/>
      </w:tblPr>
      <w:tblGrid>
        <w:gridCol w:w="3634"/>
        <w:gridCol w:w="1577"/>
        <w:gridCol w:w="1701"/>
        <w:gridCol w:w="1418"/>
      </w:tblGrid>
      <w:tr w:rsidR="00104E87" w:rsidRPr="003C18DC" w:rsidTr="00037676">
        <w:tc>
          <w:tcPr>
            <w:tcW w:w="3634" w:type="dxa"/>
          </w:tcPr>
          <w:p w:rsidR="00104E87" w:rsidRPr="0039041F" w:rsidRDefault="00104E87" w:rsidP="00466067">
            <w:pPr>
              <w:rPr>
                <w:rFonts w:ascii="Times New Roman" w:hAnsi="Times New Roman" w:cs="Times New Roman"/>
              </w:rPr>
            </w:pPr>
          </w:p>
        </w:tc>
        <w:tc>
          <w:tcPr>
            <w:tcW w:w="1577" w:type="dxa"/>
          </w:tcPr>
          <w:p w:rsidR="00104E87" w:rsidRPr="0039041F" w:rsidRDefault="00104E87" w:rsidP="00466067">
            <w:pPr>
              <w:rPr>
                <w:rFonts w:ascii="Times New Roman" w:hAnsi="Times New Roman" w:cs="Times New Roman"/>
              </w:rPr>
            </w:pPr>
            <w:r w:rsidRPr="0039041F">
              <w:rPr>
                <w:rFonts w:ascii="Times New Roman" w:hAnsi="Times New Roman" w:cs="Times New Roman"/>
              </w:rPr>
              <w:t xml:space="preserve">Mean </w:t>
            </w:r>
            <w:r w:rsidR="003B2645" w:rsidRPr="0039041F">
              <w:rPr>
                <w:rFonts w:ascii="Times New Roman" w:hAnsi="Times New Roman" w:cs="Times New Roman"/>
              </w:rPr>
              <w:t xml:space="preserve">(SD) </w:t>
            </w:r>
            <w:r w:rsidRPr="0039041F">
              <w:rPr>
                <w:rFonts w:ascii="Times New Roman" w:hAnsi="Times New Roman" w:cs="Times New Roman"/>
              </w:rPr>
              <w:t>inpatient</w:t>
            </w:r>
          </w:p>
        </w:tc>
        <w:tc>
          <w:tcPr>
            <w:tcW w:w="1701" w:type="dxa"/>
          </w:tcPr>
          <w:p w:rsidR="00104E87" w:rsidRPr="0039041F" w:rsidRDefault="00104E87" w:rsidP="00466067">
            <w:pPr>
              <w:rPr>
                <w:rFonts w:ascii="Times New Roman" w:hAnsi="Times New Roman" w:cs="Times New Roman"/>
              </w:rPr>
            </w:pPr>
            <w:r w:rsidRPr="0039041F">
              <w:rPr>
                <w:rFonts w:ascii="Times New Roman" w:hAnsi="Times New Roman" w:cs="Times New Roman"/>
              </w:rPr>
              <w:t xml:space="preserve">Mean </w:t>
            </w:r>
            <w:r w:rsidR="003B2645" w:rsidRPr="0039041F">
              <w:rPr>
                <w:rFonts w:ascii="Times New Roman" w:hAnsi="Times New Roman" w:cs="Times New Roman"/>
              </w:rPr>
              <w:t xml:space="preserve">(SD) </w:t>
            </w:r>
            <w:r w:rsidRPr="0039041F">
              <w:rPr>
                <w:rFonts w:ascii="Times New Roman" w:hAnsi="Times New Roman" w:cs="Times New Roman"/>
              </w:rPr>
              <w:t>discharged</w:t>
            </w:r>
          </w:p>
        </w:tc>
        <w:tc>
          <w:tcPr>
            <w:tcW w:w="1418" w:type="dxa"/>
          </w:tcPr>
          <w:p w:rsidR="00037676" w:rsidRPr="0039041F" w:rsidRDefault="00BC3A74" w:rsidP="00466067">
            <w:pPr>
              <w:rPr>
                <w:rFonts w:ascii="Times New Roman" w:hAnsi="Times New Roman" w:cs="Times New Roman"/>
              </w:rPr>
            </w:pPr>
            <w:r w:rsidRPr="0039041F">
              <w:rPr>
                <w:rFonts w:ascii="Times New Roman" w:hAnsi="Times New Roman" w:cs="Times New Roman"/>
              </w:rPr>
              <w:t xml:space="preserve">t-value </w:t>
            </w:r>
          </w:p>
          <w:p w:rsidR="00104E87" w:rsidRPr="0039041F" w:rsidRDefault="00BC3A74" w:rsidP="00466067">
            <w:pPr>
              <w:rPr>
                <w:rFonts w:ascii="Times New Roman" w:hAnsi="Times New Roman" w:cs="Times New Roman"/>
              </w:rPr>
            </w:pPr>
            <w:r w:rsidRPr="0039041F">
              <w:rPr>
                <w:rFonts w:ascii="Times New Roman" w:hAnsi="Times New Roman" w:cs="Times New Roman"/>
              </w:rPr>
              <w:t>(p-value)</w:t>
            </w:r>
          </w:p>
        </w:tc>
      </w:tr>
      <w:tr w:rsidR="00104E87" w:rsidRPr="003C18DC" w:rsidTr="00037676">
        <w:tc>
          <w:tcPr>
            <w:tcW w:w="3634" w:type="dxa"/>
          </w:tcPr>
          <w:p w:rsidR="00104E87" w:rsidRPr="00AB6536" w:rsidRDefault="008158EF" w:rsidP="00466067">
            <w:pPr>
              <w:rPr>
                <w:rFonts w:ascii="Times New Roman" w:hAnsi="Times New Roman" w:cs="Times New Roman"/>
                <w:b/>
              </w:rPr>
            </w:pPr>
            <w:r>
              <w:rPr>
                <w:rFonts w:ascii="Times New Roman" w:hAnsi="Times New Roman" w:cs="Times New Roman"/>
                <w:b/>
              </w:rPr>
              <w:t>IPQ-CABI</w:t>
            </w:r>
            <w:r w:rsidR="0017766D" w:rsidRPr="00AB6536">
              <w:rPr>
                <w:rFonts w:ascii="Times New Roman" w:hAnsi="Times New Roman" w:cs="Times New Roman"/>
                <w:b/>
              </w:rPr>
              <w:t xml:space="preserve"> </w:t>
            </w:r>
            <w:r w:rsidR="000C62FF" w:rsidRPr="00AB6536">
              <w:rPr>
                <w:rFonts w:ascii="Times New Roman" w:hAnsi="Times New Roman" w:cs="Times New Roman"/>
                <w:b/>
              </w:rPr>
              <w:t xml:space="preserve"> </w:t>
            </w:r>
            <w:r w:rsidR="00104E87" w:rsidRPr="00AB6536">
              <w:rPr>
                <w:rFonts w:ascii="Times New Roman" w:hAnsi="Times New Roman" w:cs="Times New Roman"/>
                <w:b/>
              </w:rPr>
              <w:t xml:space="preserve">Consequences  </w:t>
            </w:r>
          </w:p>
        </w:tc>
        <w:tc>
          <w:tcPr>
            <w:tcW w:w="1577" w:type="dxa"/>
          </w:tcPr>
          <w:p w:rsidR="00104E87" w:rsidRPr="0039041F" w:rsidRDefault="00104E87" w:rsidP="00466067">
            <w:pPr>
              <w:rPr>
                <w:rFonts w:ascii="Times New Roman" w:hAnsi="Times New Roman" w:cs="Times New Roman"/>
              </w:rPr>
            </w:pPr>
          </w:p>
        </w:tc>
        <w:tc>
          <w:tcPr>
            <w:tcW w:w="1701" w:type="dxa"/>
          </w:tcPr>
          <w:p w:rsidR="00104E87" w:rsidRPr="0039041F" w:rsidRDefault="00104E87" w:rsidP="00466067">
            <w:pPr>
              <w:rPr>
                <w:rFonts w:ascii="Times New Roman" w:hAnsi="Times New Roman" w:cs="Times New Roman"/>
              </w:rPr>
            </w:pPr>
          </w:p>
        </w:tc>
        <w:tc>
          <w:tcPr>
            <w:tcW w:w="1418" w:type="dxa"/>
          </w:tcPr>
          <w:p w:rsidR="00104E87" w:rsidRPr="0039041F" w:rsidRDefault="00104E87" w:rsidP="00466067">
            <w:pPr>
              <w:rPr>
                <w:rFonts w:ascii="Times New Roman" w:hAnsi="Times New Roman" w:cs="Times New Roman"/>
              </w:rPr>
            </w:pPr>
          </w:p>
        </w:tc>
      </w:tr>
      <w:tr w:rsidR="00104E87" w:rsidRPr="003C18DC" w:rsidTr="00037676">
        <w:tc>
          <w:tcPr>
            <w:tcW w:w="3634" w:type="dxa"/>
          </w:tcPr>
          <w:p w:rsidR="009A4D0D" w:rsidRPr="0039041F" w:rsidRDefault="009A4D0D" w:rsidP="009A4D0D">
            <w:pPr>
              <w:rPr>
                <w:rFonts w:ascii="Times New Roman" w:hAnsi="Times New Roman" w:cs="Times New Roman"/>
              </w:rPr>
            </w:pPr>
            <w:r w:rsidRPr="0039041F">
              <w:rPr>
                <w:rFonts w:ascii="Times New Roman" w:hAnsi="Times New Roman" w:cs="Times New Roman"/>
              </w:rPr>
              <w:t>P</w:t>
            </w:r>
            <w:r w:rsidR="00104E87" w:rsidRPr="0039041F">
              <w:rPr>
                <w:rFonts w:ascii="Times New Roman" w:hAnsi="Times New Roman" w:cs="Times New Roman"/>
              </w:rPr>
              <w:t>atient</w:t>
            </w:r>
            <w:r w:rsidR="003B2645" w:rsidRPr="0039041F">
              <w:rPr>
                <w:rFonts w:ascii="Times New Roman" w:hAnsi="Times New Roman" w:cs="Times New Roman"/>
              </w:rPr>
              <w:t xml:space="preserve">    </w:t>
            </w:r>
          </w:p>
          <w:p w:rsidR="00104E87" w:rsidRPr="0039041F" w:rsidRDefault="009A4D0D" w:rsidP="009A4D0D">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9A4D0D" w:rsidP="009A4D0D">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TBI</w:t>
            </w:r>
            <w:r w:rsidR="007908A0" w:rsidRPr="0039041F">
              <w:rPr>
                <w:rFonts w:ascii="Times New Roman" w:hAnsi="Times New Roman" w:cs="Times New Roman"/>
              </w:rPr>
              <w:t xml:space="preserve"> only</w:t>
            </w:r>
          </w:p>
          <w:p w:rsidR="003B2645" w:rsidRPr="0039041F" w:rsidRDefault="009A4D0D" w:rsidP="009A4D0D">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stroke</w:t>
            </w:r>
            <w:r w:rsidR="007908A0" w:rsidRPr="0039041F">
              <w:rPr>
                <w:rFonts w:ascii="Times New Roman" w:hAnsi="Times New Roman" w:cs="Times New Roman"/>
              </w:rPr>
              <w:t xml:space="preserve"> only</w:t>
            </w:r>
          </w:p>
        </w:tc>
        <w:tc>
          <w:tcPr>
            <w:tcW w:w="1577" w:type="dxa"/>
          </w:tcPr>
          <w:p w:rsidR="009A4D0D" w:rsidRPr="0039041F" w:rsidRDefault="009A4D0D" w:rsidP="00BC3A74">
            <w:pPr>
              <w:rPr>
                <w:rFonts w:ascii="Times New Roman" w:hAnsi="Times New Roman" w:cs="Times New Roman"/>
              </w:rPr>
            </w:pPr>
          </w:p>
          <w:p w:rsidR="00104E87" w:rsidRPr="0039041F" w:rsidRDefault="00396AC5" w:rsidP="00BC3A74">
            <w:pPr>
              <w:rPr>
                <w:rFonts w:ascii="Times New Roman" w:hAnsi="Times New Roman" w:cs="Times New Roman"/>
              </w:rPr>
            </w:pPr>
            <w:r w:rsidRPr="0039041F">
              <w:rPr>
                <w:rFonts w:ascii="Times New Roman" w:hAnsi="Times New Roman" w:cs="Times New Roman"/>
              </w:rPr>
              <w:t>14.</w:t>
            </w:r>
            <w:r w:rsidR="00BC3A74" w:rsidRPr="0039041F">
              <w:rPr>
                <w:rFonts w:ascii="Times New Roman" w:hAnsi="Times New Roman" w:cs="Times New Roman"/>
              </w:rPr>
              <w:t>37 (3.75)</w:t>
            </w:r>
          </w:p>
          <w:p w:rsidR="003D25B5" w:rsidRPr="0039041F" w:rsidRDefault="003D25B5" w:rsidP="00BC3A74">
            <w:pPr>
              <w:rPr>
                <w:rFonts w:ascii="Times New Roman" w:hAnsi="Times New Roman" w:cs="Times New Roman"/>
              </w:rPr>
            </w:pPr>
            <w:r w:rsidRPr="0039041F">
              <w:rPr>
                <w:rFonts w:ascii="Times New Roman" w:hAnsi="Times New Roman" w:cs="Times New Roman"/>
              </w:rPr>
              <w:t>15.00 (4.07)</w:t>
            </w:r>
          </w:p>
          <w:p w:rsidR="006B73F1" w:rsidRPr="0039041F" w:rsidRDefault="003D25B5" w:rsidP="00BC3A74">
            <w:pPr>
              <w:rPr>
                <w:rFonts w:ascii="Times New Roman" w:hAnsi="Times New Roman" w:cs="Times New Roman"/>
              </w:rPr>
            </w:pPr>
            <w:r w:rsidRPr="0039041F">
              <w:rPr>
                <w:rFonts w:ascii="Times New Roman" w:hAnsi="Times New Roman" w:cs="Times New Roman"/>
              </w:rPr>
              <w:t>12.87 (4.73)</w:t>
            </w:r>
          </w:p>
        </w:tc>
        <w:tc>
          <w:tcPr>
            <w:tcW w:w="1701" w:type="dxa"/>
          </w:tcPr>
          <w:p w:rsidR="009A4D0D" w:rsidRPr="0039041F" w:rsidRDefault="009A4D0D" w:rsidP="003B2645">
            <w:pPr>
              <w:rPr>
                <w:rFonts w:ascii="Times New Roman" w:hAnsi="Times New Roman" w:cs="Times New Roman"/>
              </w:rPr>
            </w:pPr>
          </w:p>
          <w:p w:rsidR="00BC3A74" w:rsidRPr="0039041F" w:rsidRDefault="00396AC5" w:rsidP="003B2645">
            <w:pPr>
              <w:rPr>
                <w:rFonts w:ascii="Times New Roman" w:hAnsi="Times New Roman" w:cs="Times New Roman"/>
              </w:rPr>
            </w:pPr>
            <w:r w:rsidRPr="0039041F">
              <w:rPr>
                <w:rFonts w:ascii="Times New Roman" w:hAnsi="Times New Roman" w:cs="Times New Roman"/>
              </w:rPr>
              <w:t>14.</w:t>
            </w:r>
            <w:r w:rsidR="00BC3A74" w:rsidRPr="0039041F">
              <w:rPr>
                <w:rFonts w:ascii="Times New Roman" w:hAnsi="Times New Roman" w:cs="Times New Roman"/>
              </w:rPr>
              <w:t>67</w:t>
            </w:r>
            <w:r w:rsidR="003B2645" w:rsidRPr="0039041F">
              <w:rPr>
                <w:rFonts w:ascii="Times New Roman" w:hAnsi="Times New Roman" w:cs="Times New Roman"/>
              </w:rPr>
              <w:t xml:space="preserve"> </w:t>
            </w:r>
            <w:r w:rsidR="00BC3A74" w:rsidRPr="0039041F">
              <w:rPr>
                <w:rFonts w:ascii="Times New Roman" w:hAnsi="Times New Roman" w:cs="Times New Roman"/>
              </w:rPr>
              <w:t>(4.60)</w:t>
            </w:r>
          </w:p>
          <w:p w:rsidR="003D25B5" w:rsidRPr="0039041F" w:rsidRDefault="003D25B5" w:rsidP="003B2645">
            <w:pPr>
              <w:rPr>
                <w:rFonts w:ascii="Times New Roman" w:hAnsi="Times New Roman" w:cs="Times New Roman"/>
              </w:rPr>
            </w:pPr>
            <w:r w:rsidRPr="0039041F">
              <w:rPr>
                <w:rFonts w:ascii="Times New Roman" w:hAnsi="Times New Roman" w:cs="Times New Roman"/>
              </w:rPr>
              <w:t>16.62 (3.71)</w:t>
            </w:r>
          </w:p>
          <w:p w:rsidR="003D25B5" w:rsidRPr="0039041F" w:rsidRDefault="003D25B5" w:rsidP="003B2645">
            <w:pPr>
              <w:rPr>
                <w:rFonts w:ascii="Times New Roman" w:hAnsi="Times New Roman" w:cs="Times New Roman"/>
              </w:rPr>
            </w:pPr>
            <w:r w:rsidRPr="0039041F">
              <w:rPr>
                <w:rFonts w:ascii="Times New Roman" w:hAnsi="Times New Roman" w:cs="Times New Roman"/>
              </w:rPr>
              <w:t>13.57 (2.23)</w:t>
            </w:r>
          </w:p>
        </w:tc>
        <w:tc>
          <w:tcPr>
            <w:tcW w:w="1418" w:type="dxa"/>
          </w:tcPr>
          <w:p w:rsidR="009A4D0D" w:rsidRPr="0039041F" w:rsidRDefault="009A4D0D"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BC3A74" w:rsidRPr="0039041F">
              <w:rPr>
                <w:rFonts w:ascii="Times New Roman" w:hAnsi="Times New Roman" w:cs="Times New Roman"/>
              </w:rPr>
              <w:t>.28 (.783)</w:t>
            </w:r>
          </w:p>
          <w:p w:rsidR="003D25B5" w:rsidRPr="0039041F" w:rsidRDefault="003D25B5" w:rsidP="00466067">
            <w:pPr>
              <w:rPr>
                <w:rFonts w:ascii="Times New Roman" w:hAnsi="Times New Roman" w:cs="Times New Roman"/>
              </w:rPr>
            </w:pPr>
            <w:r w:rsidRPr="0039041F">
              <w:rPr>
                <w:rFonts w:ascii="Times New Roman" w:hAnsi="Times New Roman" w:cs="Times New Roman"/>
              </w:rPr>
              <w:t>1.20 (.240)</w:t>
            </w:r>
          </w:p>
          <w:p w:rsidR="003D25B5" w:rsidRPr="0039041F" w:rsidRDefault="00AB6536" w:rsidP="00466067">
            <w:pPr>
              <w:rPr>
                <w:rFonts w:ascii="Times New Roman" w:hAnsi="Times New Roman" w:cs="Times New Roman"/>
              </w:rPr>
            </w:pPr>
            <w:r>
              <w:rPr>
                <w:rFonts w:ascii="Times New Roman" w:hAnsi="Times New Roman" w:cs="Times New Roman"/>
              </w:rPr>
              <w:t>0</w:t>
            </w:r>
            <w:r w:rsidR="003D25B5" w:rsidRPr="0039041F">
              <w:rPr>
                <w:rFonts w:ascii="Times New Roman" w:hAnsi="Times New Roman" w:cs="Times New Roman"/>
              </w:rPr>
              <w:t>.21 (.833)</w:t>
            </w:r>
          </w:p>
        </w:tc>
      </w:tr>
      <w:tr w:rsidR="00104E87" w:rsidRPr="003C18DC" w:rsidTr="00037676">
        <w:tc>
          <w:tcPr>
            <w:tcW w:w="3634" w:type="dxa"/>
          </w:tcPr>
          <w:p w:rsidR="009A4D0D" w:rsidRPr="0039041F" w:rsidRDefault="009A4D0D" w:rsidP="009A4D0D">
            <w:pPr>
              <w:rPr>
                <w:rFonts w:ascii="Times New Roman" w:hAnsi="Times New Roman" w:cs="Times New Roman"/>
              </w:rPr>
            </w:pPr>
            <w:r w:rsidRPr="0039041F">
              <w:rPr>
                <w:rFonts w:ascii="Times New Roman" w:hAnsi="Times New Roman" w:cs="Times New Roman"/>
              </w:rPr>
              <w:t>C</w:t>
            </w:r>
            <w:r w:rsidR="00104E87" w:rsidRPr="0039041F">
              <w:rPr>
                <w:rFonts w:ascii="Times New Roman" w:hAnsi="Times New Roman" w:cs="Times New Roman"/>
              </w:rPr>
              <w:t>arer</w:t>
            </w:r>
            <w:r w:rsidR="003B2645" w:rsidRPr="0039041F">
              <w:rPr>
                <w:rFonts w:ascii="Times New Roman" w:hAnsi="Times New Roman" w:cs="Times New Roman"/>
              </w:rPr>
              <w:t xml:space="preserve"> </w:t>
            </w:r>
            <w:r w:rsidR="007908A0" w:rsidRPr="0039041F">
              <w:rPr>
                <w:rFonts w:ascii="Times New Roman" w:hAnsi="Times New Roman" w:cs="Times New Roman"/>
              </w:rPr>
              <w:t xml:space="preserve">  </w:t>
            </w:r>
          </w:p>
          <w:p w:rsidR="003B2645" w:rsidRPr="0039041F" w:rsidRDefault="009A4D0D" w:rsidP="009A4D0D">
            <w:pPr>
              <w:rPr>
                <w:rFonts w:ascii="Times New Roman" w:hAnsi="Times New Roman" w:cs="Times New Roman"/>
              </w:rPr>
            </w:pPr>
            <w:r w:rsidRPr="0039041F">
              <w:rPr>
                <w:rFonts w:ascii="Times New Roman" w:hAnsi="Times New Roman" w:cs="Times New Roman"/>
              </w:rPr>
              <w:t xml:space="preserve">      </w:t>
            </w:r>
            <w:r w:rsidR="007908A0"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3B2645" w:rsidP="009A4D0D">
            <w:pPr>
              <w:rPr>
                <w:rFonts w:ascii="Times New Roman" w:hAnsi="Times New Roman" w:cs="Times New Roman"/>
              </w:rPr>
            </w:pPr>
            <w:r w:rsidRPr="0039041F">
              <w:rPr>
                <w:rFonts w:ascii="Times New Roman" w:hAnsi="Times New Roman" w:cs="Times New Roman"/>
              </w:rPr>
              <w:t xml:space="preserve">      </w:t>
            </w:r>
            <w:r w:rsidR="009A4D0D" w:rsidRPr="0039041F">
              <w:rPr>
                <w:rFonts w:ascii="Times New Roman" w:hAnsi="Times New Roman" w:cs="Times New Roman"/>
              </w:rPr>
              <w:t xml:space="preserve"> </w:t>
            </w:r>
            <w:r w:rsidRPr="0039041F">
              <w:rPr>
                <w:rFonts w:ascii="Times New Roman" w:hAnsi="Times New Roman" w:cs="Times New Roman"/>
              </w:rPr>
              <w:t>TBI</w:t>
            </w:r>
            <w:r w:rsidR="007908A0" w:rsidRPr="0039041F">
              <w:rPr>
                <w:rFonts w:ascii="Times New Roman" w:hAnsi="Times New Roman" w:cs="Times New Roman"/>
              </w:rPr>
              <w:t xml:space="preserve"> only</w:t>
            </w:r>
          </w:p>
          <w:p w:rsidR="00104E87" w:rsidRPr="0039041F" w:rsidRDefault="003B2645" w:rsidP="009A4D0D">
            <w:pPr>
              <w:rPr>
                <w:rFonts w:ascii="Times New Roman" w:hAnsi="Times New Roman" w:cs="Times New Roman"/>
              </w:rPr>
            </w:pPr>
            <w:r w:rsidRPr="0039041F">
              <w:rPr>
                <w:rFonts w:ascii="Times New Roman" w:hAnsi="Times New Roman" w:cs="Times New Roman"/>
              </w:rPr>
              <w:t xml:space="preserve">       stroke</w:t>
            </w:r>
            <w:r w:rsidR="007908A0" w:rsidRPr="0039041F">
              <w:rPr>
                <w:rFonts w:ascii="Times New Roman" w:hAnsi="Times New Roman" w:cs="Times New Roman"/>
              </w:rPr>
              <w:t xml:space="preserve"> only</w:t>
            </w:r>
          </w:p>
        </w:tc>
        <w:tc>
          <w:tcPr>
            <w:tcW w:w="1577" w:type="dxa"/>
          </w:tcPr>
          <w:p w:rsidR="009A4D0D" w:rsidRPr="0039041F" w:rsidRDefault="009A4D0D" w:rsidP="003B2645">
            <w:pPr>
              <w:rPr>
                <w:rFonts w:ascii="Times New Roman" w:hAnsi="Times New Roman" w:cs="Times New Roman"/>
              </w:rPr>
            </w:pPr>
          </w:p>
          <w:p w:rsidR="00BC3A74" w:rsidRPr="0039041F" w:rsidRDefault="00396AC5" w:rsidP="003B2645">
            <w:pPr>
              <w:rPr>
                <w:rFonts w:ascii="Times New Roman" w:hAnsi="Times New Roman" w:cs="Times New Roman"/>
              </w:rPr>
            </w:pPr>
            <w:r w:rsidRPr="0039041F">
              <w:rPr>
                <w:rFonts w:ascii="Times New Roman" w:hAnsi="Times New Roman" w:cs="Times New Roman"/>
              </w:rPr>
              <w:t>14.5</w:t>
            </w:r>
            <w:r w:rsidR="00BC3A74" w:rsidRPr="0039041F">
              <w:rPr>
                <w:rFonts w:ascii="Times New Roman" w:hAnsi="Times New Roman" w:cs="Times New Roman"/>
              </w:rPr>
              <w:t>0</w:t>
            </w:r>
            <w:r w:rsidR="00E0172F" w:rsidRPr="0039041F">
              <w:rPr>
                <w:rFonts w:ascii="Times New Roman" w:hAnsi="Times New Roman" w:cs="Times New Roman"/>
              </w:rPr>
              <w:t xml:space="preserve"> </w:t>
            </w:r>
            <w:r w:rsidR="00BC3A74" w:rsidRPr="0039041F">
              <w:rPr>
                <w:rFonts w:ascii="Times New Roman" w:hAnsi="Times New Roman" w:cs="Times New Roman"/>
              </w:rPr>
              <w:t>(4.42)</w:t>
            </w:r>
          </w:p>
          <w:p w:rsidR="00E0172F" w:rsidRPr="0039041F" w:rsidRDefault="00E0172F" w:rsidP="003B2645">
            <w:pPr>
              <w:rPr>
                <w:rFonts w:ascii="Times New Roman" w:hAnsi="Times New Roman" w:cs="Times New Roman"/>
              </w:rPr>
            </w:pPr>
            <w:r w:rsidRPr="0039041F">
              <w:rPr>
                <w:rFonts w:ascii="Times New Roman" w:hAnsi="Times New Roman" w:cs="Times New Roman"/>
              </w:rPr>
              <w:t>14.73 (5.01)</w:t>
            </w:r>
          </w:p>
          <w:p w:rsidR="00E0172F" w:rsidRPr="0039041F" w:rsidRDefault="00E0172F" w:rsidP="00E0172F">
            <w:pPr>
              <w:rPr>
                <w:rFonts w:ascii="Times New Roman" w:hAnsi="Times New Roman" w:cs="Times New Roman"/>
              </w:rPr>
            </w:pPr>
            <w:r w:rsidRPr="0039041F">
              <w:rPr>
                <w:rFonts w:ascii="Times New Roman" w:hAnsi="Times New Roman" w:cs="Times New Roman"/>
              </w:rPr>
              <w:t>13.57 (2.23)</w:t>
            </w:r>
          </w:p>
        </w:tc>
        <w:tc>
          <w:tcPr>
            <w:tcW w:w="1701" w:type="dxa"/>
          </w:tcPr>
          <w:p w:rsidR="009A4D0D" w:rsidRPr="0039041F" w:rsidRDefault="009A4D0D" w:rsidP="00BC3A74">
            <w:pPr>
              <w:rPr>
                <w:rFonts w:ascii="Times New Roman" w:hAnsi="Times New Roman" w:cs="Times New Roman"/>
              </w:rPr>
            </w:pPr>
          </w:p>
          <w:p w:rsidR="00104E87" w:rsidRPr="0039041F" w:rsidRDefault="00396AC5" w:rsidP="00BC3A74">
            <w:pPr>
              <w:rPr>
                <w:rFonts w:ascii="Times New Roman" w:hAnsi="Times New Roman" w:cs="Times New Roman"/>
              </w:rPr>
            </w:pPr>
            <w:r w:rsidRPr="0039041F">
              <w:rPr>
                <w:rFonts w:ascii="Times New Roman" w:hAnsi="Times New Roman" w:cs="Times New Roman"/>
              </w:rPr>
              <w:t>14.</w:t>
            </w:r>
            <w:r w:rsidR="00BC3A74" w:rsidRPr="0039041F">
              <w:rPr>
                <w:rFonts w:ascii="Times New Roman" w:hAnsi="Times New Roman" w:cs="Times New Roman"/>
              </w:rPr>
              <w:t>90 (5.52)</w:t>
            </w:r>
          </w:p>
          <w:p w:rsidR="00E0172F" w:rsidRPr="0039041F" w:rsidRDefault="00E0172F" w:rsidP="00BC3A74">
            <w:pPr>
              <w:rPr>
                <w:rFonts w:ascii="Times New Roman" w:hAnsi="Times New Roman" w:cs="Times New Roman"/>
              </w:rPr>
            </w:pPr>
            <w:r w:rsidRPr="0039041F">
              <w:rPr>
                <w:rFonts w:ascii="Times New Roman" w:hAnsi="Times New Roman" w:cs="Times New Roman"/>
              </w:rPr>
              <w:t>16.15 (4.81)</w:t>
            </w:r>
          </w:p>
          <w:p w:rsidR="00E0172F" w:rsidRPr="0039041F" w:rsidRDefault="00E0172F" w:rsidP="00E0172F">
            <w:pPr>
              <w:rPr>
                <w:rFonts w:ascii="Times New Roman" w:hAnsi="Times New Roman" w:cs="Times New Roman"/>
              </w:rPr>
            </w:pPr>
            <w:r w:rsidRPr="0039041F">
              <w:rPr>
                <w:rFonts w:ascii="Times New Roman" w:hAnsi="Times New Roman" w:cs="Times New Roman"/>
              </w:rPr>
              <w:t>14.00 (6.16)</w:t>
            </w:r>
          </w:p>
        </w:tc>
        <w:tc>
          <w:tcPr>
            <w:tcW w:w="1418" w:type="dxa"/>
          </w:tcPr>
          <w:p w:rsidR="009A4D0D" w:rsidRPr="0039041F" w:rsidRDefault="009A4D0D"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BC3A74" w:rsidRPr="0039041F">
              <w:rPr>
                <w:rFonts w:ascii="Times New Roman" w:hAnsi="Times New Roman" w:cs="Times New Roman"/>
              </w:rPr>
              <w:t>.31 (.758)</w:t>
            </w:r>
          </w:p>
          <w:p w:rsidR="00E0172F" w:rsidRPr="0039041F" w:rsidRDefault="00AB6536" w:rsidP="00466067">
            <w:pPr>
              <w:rPr>
                <w:rFonts w:ascii="Times New Roman" w:hAnsi="Times New Roman" w:cs="Times New Roman"/>
              </w:rPr>
            </w:pPr>
            <w:r>
              <w:rPr>
                <w:rFonts w:ascii="Times New Roman" w:hAnsi="Times New Roman" w:cs="Times New Roman"/>
              </w:rPr>
              <w:t>0</w:t>
            </w:r>
            <w:r w:rsidR="00E0172F" w:rsidRPr="0039041F">
              <w:rPr>
                <w:rFonts w:ascii="Times New Roman" w:hAnsi="Times New Roman" w:cs="Times New Roman"/>
              </w:rPr>
              <w:t>.84 (.411)</w:t>
            </w:r>
          </w:p>
          <w:p w:rsidR="00E0172F" w:rsidRPr="0039041F" w:rsidRDefault="00AB6536" w:rsidP="00E0172F">
            <w:pPr>
              <w:rPr>
                <w:rFonts w:ascii="Times New Roman" w:hAnsi="Times New Roman" w:cs="Times New Roman"/>
              </w:rPr>
            </w:pPr>
            <w:r>
              <w:rPr>
                <w:rFonts w:ascii="Times New Roman" w:hAnsi="Times New Roman" w:cs="Times New Roman"/>
              </w:rPr>
              <w:t>0</w:t>
            </w:r>
            <w:r w:rsidR="00E0172F" w:rsidRPr="0039041F">
              <w:rPr>
                <w:rFonts w:ascii="Times New Roman" w:hAnsi="Times New Roman" w:cs="Times New Roman"/>
              </w:rPr>
              <w:t>.24 (.810)</w:t>
            </w:r>
          </w:p>
        </w:tc>
      </w:tr>
      <w:tr w:rsidR="00104E87" w:rsidRPr="003C18DC" w:rsidTr="00037676">
        <w:tc>
          <w:tcPr>
            <w:tcW w:w="3634" w:type="dxa"/>
          </w:tcPr>
          <w:p w:rsidR="009A4D0D" w:rsidRPr="0039041F" w:rsidRDefault="009A4D0D" w:rsidP="009A4D0D">
            <w:pPr>
              <w:rPr>
                <w:rFonts w:ascii="Times New Roman" w:hAnsi="Times New Roman" w:cs="Times New Roman"/>
              </w:rPr>
            </w:pPr>
            <w:r w:rsidRPr="0039041F">
              <w:rPr>
                <w:rFonts w:ascii="Times New Roman" w:hAnsi="Times New Roman" w:cs="Times New Roman"/>
              </w:rPr>
              <w:t>F</w:t>
            </w:r>
            <w:r w:rsidR="00104E87" w:rsidRPr="0039041F">
              <w:rPr>
                <w:rFonts w:ascii="Times New Roman" w:hAnsi="Times New Roman" w:cs="Times New Roman"/>
              </w:rPr>
              <w:t>amily</w:t>
            </w:r>
            <w:r w:rsidR="003B2645" w:rsidRPr="0039041F">
              <w:rPr>
                <w:rFonts w:ascii="Times New Roman" w:hAnsi="Times New Roman" w:cs="Times New Roman"/>
              </w:rPr>
              <w:t xml:space="preserve"> </w:t>
            </w:r>
            <w:r w:rsidR="007908A0" w:rsidRPr="0039041F">
              <w:rPr>
                <w:rFonts w:ascii="Times New Roman" w:hAnsi="Times New Roman" w:cs="Times New Roman"/>
              </w:rPr>
              <w:t xml:space="preserve">   </w:t>
            </w:r>
          </w:p>
          <w:p w:rsidR="003B2645" w:rsidRPr="0039041F" w:rsidRDefault="009A4D0D" w:rsidP="009A4D0D">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3B2645" w:rsidP="003B2645">
            <w:pPr>
              <w:ind w:left="360"/>
              <w:rPr>
                <w:rFonts w:ascii="Times New Roman" w:hAnsi="Times New Roman" w:cs="Times New Roman"/>
              </w:rPr>
            </w:pPr>
            <w:r w:rsidRPr="0039041F">
              <w:rPr>
                <w:rFonts w:ascii="Times New Roman" w:hAnsi="Times New Roman" w:cs="Times New Roman"/>
              </w:rPr>
              <w:t xml:space="preserve"> TBI</w:t>
            </w:r>
            <w:r w:rsidR="007908A0" w:rsidRPr="0039041F">
              <w:rPr>
                <w:rFonts w:ascii="Times New Roman" w:hAnsi="Times New Roman" w:cs="Times New Roman"/>
              </w:rPr>
              <w:t xml:space="preserve"> only</w:t>
            </w:r>
          </w:p>
          <w:p w:rsidR="00104E87" w:rsidRPr="0039041F" w:rsidRDefault="009A4D0D" w:rsidP="009A4D0D">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stroke</w:t>
            </w:r>
            <w:r w:rsidR="007908A0" w:rsidRPr="0039041F">
              <w:rPr>
                <w:rFonts w:ascii="Times New Roman" w:hAnsi="Times New Roman" w:cs="Times New Roman"/>
              </w:rPr>
              <w:t xml:space="preserve"> only</w:t>
            </w:r>
          </w:p>
        </w:tc>
        <w:tc>
          <w:tcPr>
            <w:tcW w:w="1577" w:type="dxa"/>
          </w:tcPr>
          <w:p w:rsidR="006B73F1" w:rsidRPr="0039041F" w:rsidRDefault="006B73F1" w:rsidP="003B2645">
            <w:pPr>
              <w:rPr>
                <w:rFonts w:ascii="Times New Roman" w:hAnsi="Times New Roman" w:cs="Times New Roman"/>
              </w:rPr>
            </w:pPr>
          </w:p>
          <w:p w:rsidR="00BC3A74" w:rsidRPr="0039041F" w:rsidRDefault="00396AC5" w:rsidP="003B2645">
            <w:pPr>
              <w:rPr>
                <w:rFonts w:ascii="Times New Roman" w:hAnsi="Times New Roman" w:cs="Times New Roman"/>
              </w:rPr>
            </w:pPr>
            <w:r w:rsidRPr="0039041F">
              <w:rPr>
                <w:rFonts w:ascii="Times New Roman" w:hAnsi="Times New Roman" w:cs="Times New Roman"/>
              </w:rPr>
              <w:t>14.4</w:t>
            </w:r>
            <w:r w:rsidR="00BC3A74" w:rsidRPr="0039041F">
              <w:rPr>
                <w:rFonts w:ascii="Times New Roman" w:hAnsi="Times New Roman" w:cs="Times New Roman"/>
              </w:rPr>
              <w:t>0</w:t>
            </w:r>
            <w:r w:rsidR="00544B36" w:rsidRPr="0039041F">
              <w:rPr>
                <w:rFonts w:ascii="Times New Roman" w:hAnsi="Times New Roman" w:cs="Times New Roman"/>
              </w:rPr>
              <w:t xml:space="preserve"> </w:t>
            </w:r>
            <w:r w:rsidR="00BC3A74" w:rsidRPr="0039041F">
              <w:rPr>
                <w:rFonts w:ascii="Times New Roman" w:hAnsi="Times New Roman" w:cs="Times New Roman"/>
              </w:rPr>
              <w:t>(3.66)</w:t>
            </w:r>
          </w:p>
          <w:p w:rsidR="00544B36" w:rsidRPr="0039041F" w:rsidRDefault="00544B36" w:rsidP="003B2645">
            <w:pPr>
              <w:rPr>
                <w:rFonts w:ascii="Times New Roman" w:hAnsi="Times New Roman" w:cs="Times New Roman"/>
              </w:rPr>
            </w:pPr>
            <w:r w:rsidRPr="0039041F">
              <w:rPr>
                <w:rFonts w:ascii="Times New Roman" w:hAnsi="Times New Roman" w:cs="Times New Roman"/>
              </w:rPr>
              <w:t>14.50 (4.13)</w:t>
            </w:r>
          </w:p>
          <w:p w:rsidR="00544B36" w:rsidRPr="0039041F" w:rsidRDefault="00544B36" w:rsidP="003B2645">
            <w:pPr>
              <w:rPr>
                <w:rFonts w:ascii="Times New Roman" w:hAnsi="Times New Roman" w:cs="Times New Roman"/>
              </w:rPr>
            </w:pPr>
            <w:r w:rsidRPr="0039041F">
              <w:rPr>
                <w:rFonts w:ascii="Times New Roman" w:hAnsi="Times New Roman" w:cs="Times New Roman"/>
              </w:rPr>
              <w:t>14.00 (2.24)</w:t>
            </w:r>
          </w:p>
        </w:tc>
        <w:tc>
          <w:tcPr>
            <w:tcW w:w="1701" w:type="dxa"/>
          </w:tcPr>
          <w:p w:rsidR="006B73F1" w:rsidRPr="0039041F" w:rsidRDefault="006B73F1" w:rsidP="003B2645">
            <w:pPr>
              <w:rPr>
                <w:rFonts w:ascii="Times New Roman" w:hAnsi="Times New Roman" w:cs="Times New Roman"/>
              </w:rPr>
            </w:pPr>
          </w:p>
          <w:p w:rsidR="00BC3A74" w:rsidRPr="0039041F" w:rsidRDefault="00396AC5" w:rsidP="003B2645">
            <w:pPr>
              <w:rPr>
                <w:rFonts w:ascii="Times New Roman" w:hAnsi="Times New Roman" w:cs="Times New Roman"/>
              </w:rPr>
            </w:pPr>
            <w:r w:rsidRPr="0039041F">
              <w:rPr>
                <w:rFonts w:ascii="Times New Roman" w:hAnsi="Times New Roman" w:cs="Times New Roman"/>
              </w:rPr>
              <w:t>14.</w:t>
            </w:r>
            <w:r w:rsidR="00BC3A74" w:rsidRPr="0039041F">
              <w:rPr>
                <w:rFonts w:ascii="Times New Roman" w:hAnsi="Times New Roman" w:cs="Times New Roman"/>
              </w:rPr>
              <w:t>40</w:t>
            </w:r>
            <w:r w:rsidR="003B2645" w:rsidRPr="0039041F">
              <w:rPr>
                <w:rFonts w:ascii="Times New Roman" w:hAnsi="Times New Roman" w:cs="Times New Roman"/>
              </w:rPr>
              <w:t xml:space="preserve"> </w:t>
            </w:r>
            <w:r w:rsidR="00BC3A74" w:rsidRPr="0039041F">
              <w:rPr>
                <w:rFonts w:ascii="Times New Roman" w:hAnsi="Times New Roman" w:cs="Times New Roman"/>
              </w:rPr>
              <w:t>(4.62)</w:t>
            </w:r>
          </w:p>
          <w:p w:rsidR="00544B36" w:rsidRPr="0039041F" w:rsidRDefault="00544B36" w:rsidP="003B2645">
            <w:pPr>
              <w:rPr>
                <w:rFonts w:ascii="Times New Roman" w:hAnsi="Times New Roman" w:cs="Times New Roman"/>
              </w:rPr>
            </w:pPr>
            <w:r w:rsidRPr="0039041F">
              <w:rPr>
                <w:rFonts w:ascii="Times New Roman" w:hAnsi="Times New Roman" w:cs="Times New Roman"/>
              </w:rPr>
              <w:t>15.00 (4.36)</w:t>
            </w:r>
          </w:p>
          <w:p w:rsidR="00544B36" w:rsidRPr="0039041F" w:rsidRDefault="00544B36" w:rsidP="003B2645">
            <w:pPr>
              <w:rPr>
                <w:rFonts w:ascii="Times New Roman" w:hAnsi="Times New Roman" w:cs="Times New Roman"/>
              </w:rPr>
            </w:pPr>
            <w:r w:rsidRPr="0039041F">
              <w:rPr>
                <w:rFonts w:ascii="Times New Roman" w:hAnsi="Times New Roman" w:cs="Times New Roman"/>
              </w:rPr>
              <w:t>13.81 (5.02)</w:t>
            </w:r>
          </w:p>
        </w:tc>
        <w:tc>
          <w:tcPr>
            <w:tcW w:w="1418" w:type="dxa"/>
          </w:tcPr>
          <w:p w:rsidR="006B73F1" w:rsidRPr="0039041F" w:rsidRDefault="006B73F1"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BC3A74" w:rsidRPr="0039041F">
              <w:rPr>
                <w:rFonts w:ascii="Times New Roman" w:hAnsi="Times New Roman" w:cs="Times New Roman"/>
              </w:rPr>
              <w:t>.00 (1.00)</w:t>
            </w:r>
          </w:p>
          <w:p w:rsidR="00544B36" w:rsidRPr="0039041F" w:rsidRDefault="00AB6536" w:rsidP="00466067">
            <w:pPr>
              <w:rPr>
                <w:rFonts w:ascii="Times New Roman" w:hAnsi="Times New Roman" w:cs="Times New Roman"/>
              </w:rPr>
            </w:pPr>
            <w:r>
              <w:rPr>
                <w:rFonts w:ascii="Times New Roman" w:hAnsi="Times New Roman" w:cs="Times New Roman"/>
              </w:rPr>
              <w:t>0</w:t>
            </w:r>
            <w:r w:rsidR="00544B36" w:rsidRPr="0039041F">
              <w:rPr>
                <w:rFonts w:ascii="Times New Roman" w:hAnsi="Times New Roman" w:cs="Times New Roman"/>
              </w:rPr>
              <w:t>.33 (.741)</w:t>
            </w:r>
          </w:p>
          <w:p w:rsidR="00544B36" w:rsidRPr="0039041F" w:rsidRDefault="00AB6536" w:rsidP="00466067">
            <w:pPr>
              <w:rPr>
                <w:rFonts w:ascii="Times New Roman" w:hAnsi="Times New Roman" w:cs="Times New Roman"/>
              </w:rPr>
            </w:pPr>
            <w:r>
              <w:rPr>
                <w:rFonts w:ascii="Times New Roman" w:hAnsi="Times New Roman" w:cs="Times New Roman"/>
              </w:rPr>
              <w:t>0</w:t>
            </w:r>
            <w:r w:rsidR="00544B36" w:rsidRPr="0039041F">
              <w:rPr>
                <w:rFonts w:ascii="Times New Roman" w:hAnsi="Times New Roman" w:cs="Times New Roman"/>
              </w:rPr>
              <w:t>.12 (.903)</w:t>
            </w:r>
          </w:p>
        </w:tc>
      </w:tr>
      <w:tr w:rsidR="00104E87" w:rsidRPr="003C18DC" w:rsidTr="00037676">
        <w:tc>
          <w:tcPr>
            <w:tcW w:w="3634" w:type="dxa"/>
          </w:tcPr>
          <w:p w:rsidR="00104E87" w:rsidRPr="00AB6536" w:rsidRDefault="008158EF" w:rsidP="00466067">
            <w:pPr>
              <w:rPr>
                <w:rFonts w:ascii="Times New Roman" w:hAnsi="Times New Roman" w:cs="Times New Roman"/>
                <w:b/>
              </w:rPr>
            </w:pPr>
            <w:r>
              <w:rPr>
                <w:rFonts w:ascii="Times New Roman" w:hAnsi="Times New Roman" w:cs="Times New Roman"/>
                <w:b/>
              </w:rPr>
              <w:t>IPQ-CABI</w:t>
            </w:r>
            <w:r w:rsidR="000C62FF" w:rsidRPr="00AB6536">
              <w:rPr>
                <w:rFonts w:ascii="Times New Roman" w:hAnsi="Times New Roman" w:cs="Times New Roman"/>
                <w:b/>
              </w:rPr>
              <w:t xml:space="preserve"> </w:t>
            </w:r>
            <w:r w:rsidR="00104E87" w:rsidRPr="00AB6536">
              <w:rPr>
                <w:rFonts w:ascii="Times New Roman" w:hAnsi="Times New Roman" w:cs="Times New Roman"/>
                <w:b/>
              </w:rPr>
              <w:t>Control</w:t>
            </w:r>
          </w:p>
        </w:tc>
        <w:tc>
          <w:tcPr>
            <w:tcW w:w="1577" w:type="dxa"/>
          </w:tcPr>
          <w:p w:rsidR="00104E87" w:rsidRPr="0039041F" w:rsidRDefault="00104E87" w:rsidP="00466067">
            <w:pPr>
              <w:rPr>
                <w:rFonts w:ascii="Times New Roman" w:hAnsi="Times New Roman" w:cs="Times New Roman"/>
              </w:rPr>
            </w:pPr>
          </w:p>
        </w:tc>
        <w:tc>
          <w:tcPr>
            <w:tcW w:w="1701" w:type="dxa"/>
          </w:tcPr>
          <w:p w:rsidR="00104E87" w:rsidRPr="0039041F" w:rsidRDefault="00104E87" w:rsidP="00466067">
            <w:pPr>
              <w:rPr>
                <w:rFonts w:ascii="Times New Roman" w:hAnsi="Times New Roman" w:cs="Times New Roman"/>
              </w:rPr>
            </w:pPr>
          </w:p>
        </w:tc>
        <w:tc>
          <w:tcPr>
            <w:tcW w:w="1418" w:type="dxa"/>
          </w:tcPr>
          <w:p w:rsidR="00104E87" w:rsidRPr="0039041F" w:rsidRDefault="00104E87" w:rsidP="00466067">
            <w:pPr>
              <w:rPr>
                <w:rFonts w:ascii="Times New Roman" w:hAnsi="Times New Roman" w:cs="Times New Roman"/>
              </w:rPr>
            </w:pPr>
          </w:p>
        </w:tc>
      </w:tr>
      <w:tr w:rsidR="00104E87" w:rsidRPr="003C18DC" w:rsidTr="00037676">
        <w:tc>
          <w:tcPr>
            <w:tcW w:w="3634" w:type="dxa"/>
          </w:tcPr>
          <w:p w:rsidR="007908A0" w:rsidRPr="0039041F" w:rsidRDefault="000C62FF" w:rsidP="000C62FF">
            <w:pPr>
              <w:rPr>
                <w:rFonts w:ascii="Times New Roman" w:hAnsi="Times New Roman" w:cs="Times New Roman"/>
              </w:rPr>
            </w:pPr>
            <w:r w:rsidRPr="0039041F">
              <w:rPr>
                <w:rFonts w:ascii="Times New Roman" w:hAnsi="Times New Roman" w:cs="Times New Roman"/>
              </w:rPr>
              <w:t>T</w:t>
            </w:r>
            <w:r w:rsidR="00104E87" w:rsidRPr="0039041F">
              <w:rPr>
                <w:rFonts w:ascii="Times New Roman" w:hAnsi="Times New Roman" w:cs="Times New Roman"/>
              </w:rPr>
              <w:t xml:space="preserve">reatability </w:t>
            </w:r>
            <w:r w:rsidR="003B2645" w:rsidRPr="0039041F">
              <w:rPr>
                <w:rFonts w:ascii="Times New Roman" w:hAnsi="Times New Roman" w:cs="Times New Roman"/>
              </w:rPr>
              <w:t xml:space="preserve"> </w:t>
            </w:r>
          </w:p>
          <w:p w:rsidR="003B2645" w:rsidRPr="0039041F" w:rsidRDefault="000C62FF" w:rsidP="000C62FF">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3B2645" w:rsidP="000C62FF">
            <w:pPr>
              <w:ind w:left="360"/>
              <w:rPr>
                <w:rFonts w:ascii="Times New Roman" w:hAnsi="Times New Roman" w:cs="Times New Roman"/>
              </w:rPr>
            </w:pPr>
            <w:r w:rsidRPr="0039041F">
              <w:rPr>
                <w:rFonts w:ascii="Times New Roman" w:hAnsi="Times New Roman" w:cs="Times New Roman"/>
              </w:rPr>
              <w:t xml:space="preserve"> TBI</w:t>
            </w:r>
            <w:r w:rsidR="000C62FF" w:rsidRPr="0039041F">
              <w:rPr>
                <w:rFonts w:ascii="Times New Roman" w:hAnsi="Times New Roman" w:cs="Times New Roman"/>
              </w:rPr>
              <w:t xml:space="preserve"> only</w:t>
            </w:r>
          </w:p>
          <w:p w:rsidR="00104E87" w:rsidRPr="0039041F" w:rsidRDefault="000C62FF" w:rsidP="000C62FF">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stroke</w:t>
            </w:r>
            <w:r w:rsidRPr="0039041F">
              <w:rPr>
                <w:rFonts w:ascii="Times New Roman" w:hAnsi="Times New Roman" w:cs="Times New Roman"/>
              </w:rPr>
              <w:t xml:space="preserve"> only </w:t>
            </w:r>
            <w:r w:rsidR="007908A0" w:rsidRPr="0039041F">
              <w:rPr>
                <w:rFonts w:ascii="Times New Roman" w:hAnsi="Times New Roman" w:cs="Times New Roman"/>
              </w:rPr>
              <w:t xml:space="preserve">            </w:t>
            </w:r>
          </w:p>
        </w:tc>
        <w:tc>
          <w:tcPr>
            <w:tcW w:w="1577" w:type="dxa"/>
          </w:tcPr>
          <w:p w:rsidR="007908A0" w:rsidRPr="0039041F" w:rsidRDefault="007908A0" w:rsidP="00466067">
            <w:pPr>
              <w:rPr>
                <w:rFonts w:ascii="Times New Roman" w:hAnsi="Times New Roman" w:cs="Times New Roman"/>
              </w:rPr>
            </w:pPr>
          </w:p>
          <w:p w:rsidR="00104E87" w:rsidRPr="0039041F" w:rsidRDefault="00396AC5" w:rsidP="00466067">
            <w:pPr>
              <w:rPr>
                <w:rFonts w:ascii="Times New Roman" w:hAnsi="Times New Roman" w:cs="Times New Roman"/>
              </w:rPr>
            </w:pPr>
            <w:r w:rsidRPr="0039041F">
              <w:rPr>
                <w:rFonts w:ascii="Times New Roman" w:hAnsi="Times New Roman" w:cs="Times New Roman"/>
              </w:rPr>
              <w:t>18.8</w:t>
            </w:r>
            <w:r w:rsidR="00BC3A74" w:rsidRPr="0039041F">
              <w:rPr>
                <w:rFonts w:ascii="Times New Roman" w:hAnsi="Times New Roman" w:cs="Times New Roman"/>
              </w:rPr>
              <w:t>0 (2.62)</w:t>
            </w:r>
          </w:p>
          <w:p w:rsidR="00A174B3" w:rsidRPr="0039041F" w:rsidRDefault="00A174B3" w:rsidP="00466067">
            <w:pPr>
              <w:rPr>
                <w:rFonts w:ascii="Times New Roman" w:hAnsi="Times New Roman" w:cs="Times New Roman"/>
              </w:rPr>
            </w:pPr>
            <w:r w:rsidRPr="0039041F">
              <w:rPr>
                <w:rFonts w:ascii="Times New Roman" w:hAnsi="Times New Roman" w:cs="Times New Roman"/>
              </w:rPr>
              <w:t>19.23 (1.88)</w:t>
            </w:r>
          </w:p>
          <w:p w:rsidR="00A174B3" w:rsidRPr="0039041F" w:rsidRDefault="00A174B3" w:rsidP="00A174B3">
            <w:pPr>
              <w:rPr>
                <w:rFonts w:ascii="Times New Roman" w:hAnsi="Times New Roman" w:cs="Times New Roman"/>
              </w:rPr>
            </w:pPr>
            <w:r w:rsidRPr="0039041F">
              <w:rPr>
                <w:rFonts w:ascii="Times New Roman" w:hAnsi="Times New Roman" w:cs="Times New Roman"/>
              </w:rPr>
              <w:t>17.43 (4.24)</w:t>
            </w:r>
          </w:p>
        </w:tc>
        <w:tc>
          <w:tcPr>
            <w:tcW w:w="1701" w:type="dxa"/>
          </w:tcPr>
          <w:p w:rsidR="007908A0" w:rsidRPr="0039041F" w:rsidRDefault="007908A0" w:rsidP="00466067">
            <w:pPr>
              <w:rPr>
                <w:rFonts w:ascii="Times New Roman" w:hAnsi="Times New Roman" w:cs="Times New Roman"/>
              </w:rPr>
            </w:pPr>
          </w:p>
          <w:p w:rsidR="00104E87" w:rsidRPr="0039041F" w:rsidRDefault="00396AC5" w:rsidP="00466067">
            <w:pPr>
              <w:rPr>
                <w:rFonts w:ascii="Times New Roman" w:hAnsi="Times New Roman" w:cs="Times New Roman"/>
              </w:rPr>
            </w:pPr>
            <w:r w:rsidRPr="0039041F">
              <w:rPr>
                <w:rFonts w:ascii="Times New Roman" w:hAnsi="Times New Roman" w:cs="Times New Roman"/>
              </w:rPr>
              <w:t>18.</w:t>
            </w:r>
            <w:r w:rsidR="00BC3A74" w:rsidRPr="0039041F">
              <w:rPr>
                <w:rFonts w:ascii="Times New Roman" w:hAnsi="Times New Roman" w:cs="Times New Roman"/>
              </w:rPr>
              <w:t>63 (3.89)</w:t>
            </w:r>
          </w:p>
          <w:p w:rsidR="00A174B3" w:rsidRPr="0039041F" w:rsidRDefault="00A174B3" w:rsidP="00466067">
            <w:pPr>
              <w:rPr>
                <w:rFonts w:ascii="Times New Roman" w:hAnsi="Times New Roman" w:cs="Times New Roman"/>
              </w:rPr>
            </w:pPr>
            <w:r w:rsidRPr="0039041F">
              <w:rPr>
                <w:rFonts w:ascii="Times New Roman" w:hAnsi="Times New Roman" w:cs="Times New Roman"/>
              </w:rPr>
              <w:t>19.69 (3.43)</w:t>
            </w:r>
          </w:p>
          <w:p w:rsidR="00A174B3" w:rsidRPr="0039041F" w:rsidRDefault="00A174B3" w:rsidP="00466067">
            <w:pPr>
              <w:rPr>
                <w:rFonts w:ascii="Times New Roman" w:hAnsi="Times New Roman" w:cs="Times New Roman"/>
              </w:rPr>
            </w:pPr>
            <w:r w:rsidRPr="0039041F">
              <w:rPr>
                <w:rFonts w:ascii="Times New Roman" w:hAnsi="Times New Roman" w:cs="Times New Roman"/>
              </w:rPr>
              <w:t>17.63 (4.18)</w:t>
            </w:r>
          </w:p>
        </w:tc>
        <w:tc>
          <w:tcPr>
            <w:tcW w:w="1418" w:type="dxa"/>
          </w:tcPr>
          <w:p w:rsidR="007908A0" w:rsidRPr="0039041F" w:rsidRDefault="007908A0"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BC3A74" w:rsidRPr="0039041F">
              <w:rPr>
                <w:rFonts w:ascii="Times New Roman" w:hAnsi="Times New Roman" w:cs="Times New Roman"/>
              </w:rPr>
              <w:t>.20 (.846)</w:t>
            </w:r>
          </w:p>
          <w:p w:rsidR="00A174B3" w:rsidRPr="0039041F" w:rsidRDefault="00AB6536" w:rsidP="00466067">
            <w:pPr>
              <w:rPr>
                <w:rFonts w:ascii="Times New Roman" w:hAnsi="Times New Roman" w:cs="Times New Roman"/>
              </w:rPr>
            </w:pPr>
            <w:r>
              <w:rPr>
                <w:rFonts w:ascii="Times New Roman" w:hAnsi="Times New Roman" w:cs="Times New Roman"/>
              </w:rPr>
              <w:t>0</w:t>
            </w:r>
            <w:r w:rsidR="00A174B3" w:rsidRPr="0039041F">
              <w:rPr>
                <w:rFonts w:ascii="Times New Roman" w:hAnsi="Times New Roman" w:cs="Times New Roman"/>
              </w:rPr>
              <w:t>.45 (.658)</w:t>
            </w:r>
          </w:p>
          <w:p w:rsidR="00A174B3" w:rsidRPr="0039041F" w:rsidRDefault="00AB6536" w:rsidP="00466067">
            <w:pPr>
              <w:rPr>
                <w:rFonts w:ascii="Times New Roman" w:hAnsi="Times New Roman" w:cs="Times New Roman"/>
              </w:rPr>
            </w:pPr>
            <w:r>
              <w:rPr>
                <w:rFonts w:ascii="Times New Roman" w:hAnsi="Times New Roman" w:cs="Times New Roman"/>
              </w:rPr>
              <w:t>0</w:t>
            </w:r>
            <w:r w:rsidR="00A174B3" w:rsidRPr="0039041F">
              <w:rPr>
                <w:rFonts w:ascii="Times New Roman" w:hAnsi="Times New Roman" w:cs="Times New Roman"/>
              </w:rPr>
              <w:t>.10 (.920)</w:t>
            </w:r>
          </w:p>
        </w:tc>
      </w:tr>
      <w:tr w:rsidR="00104E87" w:rsidRPr="003C18DC" w:rsidTr="00037676">
        <w:tc>
          <w:tcPr>
            <w:tcW w:w="3634" w:type="dxa"/>
          </w:tcPr>
          <w:p w:rsidR="009A4D0D" w:rsidRPr="0039041F" w:rsidRDefault="000C62FF" w:rsidP="000C62FF">
            <w:pPr>
              <w:rPr>
                <w:rFonts w:ascii="Times New Roman" w:hAnsi="Times New Roman" w:cs="Times New Roman"/>
              </w:rPr>
            </w:pPr>
            <w:r w:rsidRPr="0039041F">
              <w:rPr>
                <w:rFonts w:ascii="Times New Roman" w:hAnsi="Times New Roman" w:cs="Times New Roman"/>
              </w:rPr>
              <w:t>P</w:t>
            </w:r>
            <w:r w:rsidR="00104E87" w:rsidRPr="0039041F">
              <w:rPr>
                <w:rFonts w:ascii="Times New Roman" w:hAnsi="Times New Roman" w:cs="Times New Roman"/>
              </w:rPr>
              <w:t>atient control</w:t>
            </w:r>
            <w:r w:rsidR="003B2645" w:rsidRPr="0039041F">
              <w:rPr>
                <w:rFonts w:ascii="Times New Roman" w:hAnsi="Times New Roman" w:cs="Times New Roman"/>
              </w:rPr>
              <w:t xml:space="preserve"> </w:t>
            </w:r>
          </w:p>
          <w:p w:rsidR="003B2645" w:rsidRPr="0039041F" w:rsidRDefault="009A4D0D" w:rsidP="000C62FF">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0C62FF" w:rsidP="000C62FF">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 xml:space="preserve"> TBI</w:t>
            </w:r>
            <w:r w:rsidR="007908A0" w:rsidRPr="0039041F">
              <w:rPr>
                <w:rFonts w:ascii="Times New Roman" w:hAnsi="Times New Roman" w:cs="Times New Roman"/>
              </w:rPr>
              <w:t xml:space="preserve"> only</w:t>
            </w:r>
          </w:p>
          <w:p w:rsidR="00104E87" w:rsidRPr="0039041F" w:rsidRDefault="000C62FF" w:rsidP="000C62FF">
            <w:pPr>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 xml:space="preserve"> stroke</w:t>
            </w:r>
            <w:r w:rsidR="007908A0" w:rsidRPr="0039041F">
              <w:rPr>
                <w:rFonts w:ascii="Times New Roman" w:hAnsi="Times New Roman" w:cs="Times New Roman"/>
              </w:rPr>
              <w:t xml:space="preserve"> only</w:t>
            </w:r>
          </w:p>
        </w:tc>
        <w:tc>
          <w:tcPr>
            <w:tcW w:w="1577" w:type="dxa"/>
          </w:tcPr>
          <w:p w:rsidR="006B73F1" w:rsidRPr="0039041F" w:rsidRDefault="006B73F1" w:rsidP="003B2645">
            <w:pPr>
              <w:rPr>
                <w:rFonts w:ascii="Times New Roman" w:hAnsi="Times New Roman" w:cs="Times New Roman"/>
              </w:rPr>
            </w:pPr>
          </w:p>
          <w:p w:rsidR="00BC3A74" w:rsidRPr="0039041F" w:rsidRDefault="00396AC5" w:rsidP="003B2645">
            <w:pPr>
              <w:rPr>
                <w:rFonts w:ascii="Times New Roman" w:hAnsi="Times New Roman" w:cs="Times New Roman"/>
              </w:rPr>
            </w:pPr>
            <w:r w:rsidRPr="0039041F">
              <w:rPr>
                <w:rFonts w:ascii="Times New Roman" w:hAnsi="Times New Roman" w:cs="Times New Roman"/>
              </w:rPr>
              <w:t>18.4</w:t>
            </w:r>
            <w:r w:rsidR="00BC3A74" w:rsidRPr="0039041F">
              <w:rPr>
                <w:rFonts w:ascii="Times New Roman" w:hAnsi="Times New Roman" w:cs="Times New Roman"/>
              </w:rPr>
              <w:t>3</w:t>
            </w:r>
            <w:r w:rsidR="00AB6536">
              <w:rPr>
                <w:rFonts w:ascii="Times New Roman" w:hAnsi="Times New Roman" w:cs="Times New Roman"/>
              </w:rPr>
              <w:t xml:space="preserve"> </w:t>
            </w:r>
            <w:r w:rsidR="00BC3A74" w:rsidRPr="0039041F">
              <w:rPr>
                <w:rFonts w:ascii="Times New Roman" w:hAnsi="Times New Roman" w:cs="Times New Roman"/>
              </w:rPr>
              <w:t>(3.39)</w:t>
            </w:r>
          </w:p>
          <w:p w:rsidR="00A174B3" w:rsidRPr="0039041F" w:rsidRDefault="00A174B3" w:rsidP="003B2645">
            <w:pPr>
              <w:rPr>
                <w:rFonts w:ascii="Times New Roman" w:hAnsi="Times New Roman" w:cs="Times New Roman"/>
              </w:rPr>
            </w:pPr>
            <w:r w:rsidRPr="0039041F">
              <w:rPr>
                <w:rFonts w:ascii="Times New Roman" w:hAnsi="Times New Roman" w:cs="Times New Roman"/>
              </w:rPr>
              <w:t>18.68 (2.51)</w:t>
            </w:r>
          </w:p>
          <w:p w:rsidR="00A174B3" w:rsidRPr="0039041F" w:rsidRDefault="00A174B3" w:rsidP="003B2645">
            <w:pPr>
              <w:rPr>
                <w:rFonts w:ascii="Times New Roman" w:hAnsi="Times New Roman" w:cs="Times New Roman"/>
              </w:rPr>
            </w:pPr>
            <w:r w:rsidRPr="0039041F">
              <w:rPr>
                <w:rFonts w:ascii="Times New Roman" w:hAnsi="Times New Roman" w:cs="Times New Roman"/>
              </w:rPr>
              <w:t>16.86 (5.01)</w:t>
            </w:r>
          </w:p>
        </w:tc>
        <w:tc>
          <w:tcPr>
            <w:tcW w:w="1701" w:type="dxa"/>
          </w:tcPr>
          <w:p w:rsidR="006B73F1" w:rsidRPr="0039041F" w:rsidRDefault="006B73F1" w:rsidP="00466067">
            <w:pPr>
              <w:rPr>
                <w:rFonts w:ascii="Times New Roman" w:hAnsi="Times New Roman" w:cs="Times New Roman"/>
              </w:rPr>
            </w:pPr>
          </w:p>
          <w:p w:rsidR="00104E87" w:rsidRPr="0039041F" w:rsidRDefault="00396AC5" w:rsidP="00466067">
            <w:pPr>
              <w:rPr>
                <w:rFonts w:ascii="Times New Roman" w:hAnsi="Times New Roman" w:cs="Times New Roman"/>
              </w:rPr>
            </w:pPr>
            <w:r w:rsidRPr="0039041F">
              <w:rPr>
                <w:rFonts w:ascii="Times New Roman" w:hAnsi="Times New Roman" w:cs="Times New Roman"/>
              </w:rPr>
              <w:t>1</w:t>
            </w:r>
            <w:r w:rsidR="00BC3A74" w:rsidRPr="0039041F">
              <w:rPr>
                <w:rFonts w:ascii="Times New Roman" w:hAnsi="Times New Roman" w:cs="Times New Roman"/>
              </w:rPr>
              <w:t>8.90 (3.57)</w:t>
            </w:r>
          </w:p>
          <w:p w:rsidR="00A174B3" w:rsidRPr="0039041F" w:rsidRDefault="00A174B3" w:rsidP="00466067">
            <w:pPr>
              <w:rPr>
                <w:rFonts w:ascii="Times New Roman" w:hAnsi="Times New Roman" w:cs="Times New Roman"/>
              </w:rPr>
            </w:pPr>
            <w:r w:rsidRPr="0039041F">
              <w:rPr>
                <w:rFonts w:ascii="Times New Roman" w:hAnsi="Times New Roman" w:cs="Times New Roman"/>
              </w:rPr>
              <w:t>19.54 (3.04)</w:t>
            </w:r>
          </w:p>
          <w:p w:rsidR="00A174B3" w:rsidRPr="0039041F" w:rsidRDefault="00A174B3" w:rsidP="00466067">
            <w:pPr>
              <w:rPr>
                <w:rFonts w:ascii="Times New Roman" w:hAnsi="Times New Roman" w:cs="Times New Roman"/>
              </w:rPr>
            </w:pPr>
            <w:r w:rsidRPr="0039041F">
              <w:rPr>
                <w:rFonts w:ascii="Times New Roman" w:hAnsi="Times New Roman" w:cs="Times New Roman"/>
              </w:rPr>
              <w:t>18.25 (4.01)</w:t>
            </w:r>
          </w:p>
        </w:tc>
        <w:tc>
          <w:tcPr>
            <w:tcW w:w="1418" w:type="dxa"/>
          </w:tcPr>
          <w:p w:rsidR="006B73F1" w:rsidRPr="0039041F" w:rsidRDefault="006B73F1"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BC3A74" w:rsidRPr="0039041F">
              <w:rPr>
                <w:rFonts w:ascii="Times New Roman" w:hAnsi="Times New Roman" w:cs="Times New Roman"/>
              </w:rPr>
              <w:t>.52 (.605)</w:t>
            </w:r>
          </w:p>
          <w:p w:rsidR="00A174B3" w:rsidRPr="0039041F" w:rsidRDefault="00AB6536" w:rsidP="00466067">
            <w:pPr>
              <w:rPr>
                <w:rFonts w:ascii="Times New Roman" w:hAnsi="Times New Roman" w:cs="Times New Roman"/>
              </w:rPr>
            </w:pPr>
            <w:r>
              <w:rPr>
                <w:rFonts w:ascii="Times New Roman" w:hAnsi="Times New Roman" w:cs="Times New Roman"/>
              </w:rPr>
              <w:t>0</w:t>
            </w:r>
            <w:r w:rsidR="00A174B3" w:rsidRPr="0039041F">
              <w:rPr>
                <w:rFonts w:ascii="Times New Roman" w:hAnsi="Times New Roman" w:cs="Times New Roman"/>
              </w:rPr>
              <w:t>.86 (.401)</w:t>
            </w:r>
          </w:p>
          <w:p w:rsidR="00A174B3" w:rsidRPr="0039041F" w:rsidRDefault="00AB6536" w:rsidP="00466067">
            <w:pPr>
              <w:rPr>
                <w:rFonts w:ascii="Times New Roman" w:hAnsi="Times New Roman" w:cs="Times New Roman"/>
              </w:rPr>
            </w:pPr>
            <w:r>
              <w:rPr>
                <w:rFonts w:ascii="Times New Roman" w:hAnsi="Times New Roman" w:cs="Times New Roman"/>
              </w:rPr>
              <w:t>0</w:t>
            </w:r>
            <w:r w:rsidR="00A174B3" w:rsidRPr="0039041F">
              <w:rPr>
                <w:rFonts w:ascii="Times New Roman" w:hAnsi="Times New Roman" w:cs="Times New Roman"/>
              </w:rPr>
              <w:t>.65 (.530)</w:t>
            </w:r>
          </w:p>
        </w:tc>
      </w:tr>
      <w:tr w:rsidR="00104E87" w:rsidRPr="003C18DC" w:rsidTr="00037676">
        <w:tc>
          <w:tcPr>
            <w:tcW w:w="3634" w:type="dxa"/>
          </w:tcPr>
          <w:p w:rsidR="009A4D0D" w:rsidRPr="0039041F" w:rsidRDefault="000C62FF" w:rsidP="000C62FF">
            <w:pPr>
              <w:rPr>
                <w:rFonts w:ascii="Times New Roman" w:hAnsi="Times New Roman" w:cs="Times New Roman"/>
              </w:rPr>
            </w:pPr>
            <w:r w:rsidRPr="0039041F">
              <w:rPr>
                <w:rFonts w:ascii="Times New Roman" w:hAnsi="Times New Roman" w:cs="Times New Roman"/>
              </w:rPr>
              <w:t>C</w:t>
            </w:r>
            <w:r w:rsidR="00104E87" w:rsidRPr="0039041F">
              <w:rPr>
                <w:rFonts w:ascii="Times New Roman" w:hAnsi="Times New Roman" w:cs="Times New Roman"/>
              </w:rPr>
              <w:t>arer control</w:t>
            </w:r>
            <w:r w:rsidR="003B2645" w:rsidRPr="0039041F">
              <w:rPr>
                <w:rFonts w:ascii="Times New Roman" w:hAnsi="Times New Roman" w:cs="Times New Roman"/>
              </w:rPr>
              <w:t xml:space="preserve"> </w:t>
            </w:r>
          </w:p>
          <w:p w:rsidR="003B2645" w:rsidRPr="0039041F" w:rsidRDefault="003B2645" w:rsidP="009A4D0D">
            <w:pPr>
              <w:ind w:left="360"/>
              <w:rPr>
                <w:rFonts w:ascii="Times New Roman" w:hAnsi="Times New Roman" w:cs="Times New Roman"/>
              </w:rPr>
            </w:pPr>
            <w:r w:rsidRPr="0039041F">
              <w:rPr>
                <w:rFonts w:ascii="Times New Roman" w:hAnsi="Times New Roman" w:cs="Times New Roman"/>
              </w:rPr>
              <w:t>whole sample</w:t>
            </w:r>
          </w:p>
          <w:p w:rsidR="003B2645" w:rsidRPr="0039041F" w:rsidRDefault="003B2645" w:rsidP="003B2645">
            <w:pPr>
              <w:ind w:left="360"/>
              <w:rPr>
                <w:rFonts w:ascii="Times New Roman" w:hAnsi="Times New Roman" w:cs="Times New Roman"/>
              </w:rPr>
            </w:pPr>
            <w:r w:rsidRPr="0039041F">
              <w:rPr>
                <w:rFonts w:ascii="Times New Roman" w:hAnsi="Times New Roman" w:cs="Times New Roman"/>
              </w:rPr>
              <w:t>TBI</w:t>
            </w:r>
            <w:r w:rsidR="007908A0" w:rsidRPr="0039041F">
              <w:rPr>
                <w:rFonts w:ascii="Times New Roman" w:hAnsi="Times New Roman" w:cs="Times New Roman"/>
              </w:rPr>
              <w:t xml:space="preserve"> only</w:t>
            </w:r>
          </w:p>
          <w:p w:rsidR="00104E87" w:rsidRPr="0039041F" w:rsidRDefault="003B2645" w:rsidP="000C62FF">
            <w:pPr>
              <w:ind w:left="360"/>
              <w:rPr>
                <w:rFonts w:ascii="Times New Roman" w:hAnsi="Times New Roman" w:cs="Times New Roman"/>
              </w:rPr>
            </w:pPr>
            <w:r w:rsidRPr="0039041F">
              <w:rPr>
                <w:rFonts w:ascii="Times New Roman" w:hAnsi="Times New Roman" w:cs="Times New Roman"/>
              </w:rPr>
              <w:t>stroke</w:t>
            </w:r>
            <w:r w:rsidR="007908A0" w:rsidRPr="0039041F">
              <w:rPr>
                <w:rFonts w:ascii="Times New Roman" w:hAnsi="Times New Roman" w:cs="Times New Roman"/>
              </w:rPr>
              <w:t xml:space="preserve"> only</w:t>
            </w:r>
          </w:p>
        </w:tc>
        <w:tc>
          <w:tcPr>
            <w:tcW w:w="1577" w:type="dxa"/>
          </w:tcPr>
          <w:p w:rsidR="006B73F1" w:rsidRPr="0039041F" w:rsidRDefault="006B73F1" w:rsidP="00466067">
            <w:pPr>
              <w:rPr>
                <w:rFonts w:ascii="Times New Roman" w:hAnsi="Times New Roman" w:cs="Times New Roman"/>
              </w:rPr>
            </w:pPr>
          </w:p>
          <w:p w:rsidR="00104E87" w:rsidRPr="0039041F" w:rsidRDefault="00396AC5" w:rsidP="00466067">
            <w:pPr>
              <w:rPr>
                <w:rFonts w:ascii="Times New Roman" w:hAnsi="Times New Roman" w:cs="Times New Roman"/>
              </w:rPr>
            </w:pPr>
            <w:r w:rsidRPr="0039041F">
              <w:rPr>
                <w:rFonts w:ascii="Times New Roman" w:hAnsi="Times New Roman" w:cs="Times New Roman"/>
              </w:rPr>
              <w:t>16.6</w:t>
            </w:r>
            <w:r w:rsidR="00BC3A74" w:rsidRPr="0039041F">
              <w:rPr>
                <w:rFonts w:ascii="Times New Roman" w:hAnsi="Times New Roman" w:cs="Times New Roman"/>
              </w:rPr>
              <w:t>0</w:t>
            </w:r>
            <w:r w:rsidR="00EF153B" w:rsidRPr="0039041F">
              <w:rPr>
                <w:rFonts w:ascii="Times New Roman" w:hAnsi="Times New Roman" w:cs="Times New Roman"/>
              </w:rPr>
              <w:t xml:space="preserve"> (2.39)</w:t>
            </w:r>
          </w:p>
          <w:p w:rsidR="00A174B3" w:rsidRPr="0039041F" w:rsidRDefault="00A174B3" w:rsidP="00466067">
            <w:pPr>
              <w:rPr>
                <w:rFonts w:ascii="Times New Roman" w:hAnsi="Times New Roman" w:cs="Times New Roman"/>
              </w:rPr>
            </w:pPr>
            <w:r w:rsidRPr="0039041F">
              <w:rPr>
                <w:rFonts w:ascii="Times New Roman" w:hAnsi="Times New Roman" w:cs="Times New Roman"/>
              </w:rPr>
              <w:t>16.86 (2.32)</w:t>
            </w:r>
          </w:p>
          <w:p w:rsidR="00A174B3" w:rsidRPr="0039041F" w:rsidRDefault="007970C7" w:rsidP="00466067">
            <w:pPr>
              <w:rPr>
                <w:rFonts w:ascii="Times New Roman" w:hAnsi="Times New Roman" w:cs="Times New Roman"/>
              </w:rPr>
            </w:pPr>
            <w:r w:rsidRPr="0039041F">
              <w:rPr>
                <w:rFonts w:ascii="Times New Roman" w:hAnsi="Times New Roman" w:cs="Times New Roman"/>
              </w:rPr>
              <w:t>15.43 (2.44)</w:t>
            </w:r>
          </w:p>
        </w:tc>
        <w:tc>
          <w:tcPr>
            <w:tcW w:w="1701" w:type="dxa"/>
          </w:tcPr>
          <w:p w:rsidR="006B73F1" w:rsidRPr="0039041F" w:rsidRDefault="006B73F1" w:rsidP="00466067">
            <w:pPr>
              <w:rPr>
                <w:rFonts w:ascii="Times New Roman" w:hAnsi="Times New Roman" w:cs="Times New Roman"/>
              </w:rPr>
            </w:pPr>
          </w:p>
          <w:p w:rsidR="00104E87" w:rsidRPr="0039041F" w:rsidRDefault="00396AC5" w:rsidP="00466067">
            <w:pPr>
              <w:rPr>
                <w:rFonts w:ascii="Times New Roman" w:hAnsi="Times New Roman" w:cs="Times New Roman"/>
              </w:rPr>
            </w:pPr>
            <w:r w:rsidRPr="0039041F">
              <w:rPr>
                <w:rFonts w:ascii="Times New Roman" w:hAnsi="Times New Roman" w:cs="Times New Roman"/>
              </w:rPr>
              <w:t>17.0</w:t>
            </w:r>
            <w:r w:rsidR="00EF153B" w:rsidRPr="0039041F">
              <w:rPr>
                <w:rFonts w:ascii="Times New Roman" w:hAnsi="Times New Roman" w:cs="Times New Roman"/>
              </w:rPr>
              <w:t>3 (2.54)</w:t>
            </w:r>
          </w:p>
          <w:p w:rsidR="00A174B3" w:rsidRPr="0039041F" w:rsidRDefault="00A174B3" w:rsidP="00466067">
            <w:pPr>
              <w:rPr>
                <w:rFonts w:ascii="Times New Roman" w:hAnsi="Times New Roman" w:cs="Times New Roman"/>
              </w:rPr>
            </w:pPr>
            <w:r w:rsidRPr="0039041F">
              <w:rPr>
                <w:rFonts w:ascii="Times New Roman" w:hAnsi="Times New Roman" w:cs="Times New Roman"/>
              </w:rPr>
              <w:t>15.54 (2.15)</w:t>
            </w:r>
          </w:p>
          <w:p w:rsidR="007970C7" w:rsidRPr="0039041F" w:rsidRDefault="007970C7" w:rsidP="00466067">
            <w:pPr>
              <w:rPr>
                <w:rFonts w:ascii="Times New Roman" w:hAnsi="Times New Roman" w:cs="Times New Roman"/>
              </w:rPr>
            </w:pPr>
            <w:r w:rsidRPr="0039041F">
              <w:rPr>
                <w:rFonts w:ascii="Times New Roman" w:hAnsi="Times New Roman" w:cs="Times New Roman"/>
              </w:rPr>
              <w:t>17.25 (2.82)</w:t>
            </w:r>
          </w:p>
        </w:tc>
        <w:tc>
          <w:tcPr>
            <w:tcW w:w="1418" w:type="dxa"/>
          </w:tcPr>
          <w:p w:rsidR="006B73F1" w:rsidRPr="0039041F" w:rsidRDefault="006B73F1" w:rsidP="00466067">
            <w:pPr>
              <w:rPr>
                <w:rFonts w:ascii="Times New Roman" w:hAnsi="Times New Roman" w:cs="Times New Roman"/>
              </w:rPr>
            </w:pPr>
          </w:p>
          <w:p w:rsidR="00104E87" w:rsidRPr="0039041F" w:rsidRDefault="00AB6536" w:rsidP="00466067">
            <w:pPr>
              <w:rPr>
                <w:rFonts w:ascii="Times New Roman" w:hAnsi="Times New Roman" w:cs="Times New Roman"/>
              </w:rPr>
            </w:pPr>
            <w:r>
              <w:rPr>
                <w:rFonts w:ascii="Times New Roman" w:hAnsi="Times New Roman" w:cs="Times New Roman"/>
              </w:rPr>
              <w:t>0</w:t>
            </w:r>
            <w:r w:rsidR="00EF153B" w:rsidRPr="0039041F">
              <w:rPr>
                <w:rFonts w:ascii="Times New Roman" w:hAnsi="Times New Roman" w:cs="Times New Roman"/>
              </w:rPr>
              <w:t>.68 (.499)</w:t>
            </w:r>
          </w:p>
          <w:p w:rsidR="00A174B3" w:rsidRPr="0039041F" w:rsidRDefault="00AB6536" w:rsidP="00466067">
            <w:pPr>
              <w:rPr>
                <w:rFonts w:ascii="Times New Roman" w:hAnsi="Times New Roman" w:cs="Times New Roman"/>
              </w:rPr>
            </w:pPr>
            <w:r>
              <w:rPr>
                <w:rFonts w:ascii="Times New Roman" w:hAnsi="Times New Roman" w:cs="Times New Roman"/>
              </w:rPr>
              <w:t>0</w:t>
            </w:r>
            <w:r w:rsidR="00A174B3" w:rsidRPr="0039041F">
              <w:rPr>
                <w:rFonts w:ascii="Times New Roman" w:hAnsi="Times New Roman" w:cs="Times New Roman"/>
              </w:rPr>
              <w:t>.42 (.677)</w:t>
            </w:r>
          </w:p>
          <w:p w:rsidR="007970C7" w:rsidRPr="0039041F" w:rsidRDefault="007970C7" w:rsidP="00466067">
            <w:pPr>
              <w:rPr>
                <w:rFonts w:ascii="Times New Roman" w:hAnsi="Times New Roman" w:cs="Times New Roman"/>
              </w:rPr>
            </w:pPr>
            <w:r w:rsidRPr="0039041F">
              <w:rPr>
                <w:rFonts w:ascii="Times New Roman" w:hAnsi="Times New Roman" w:cs="Times New Roman"/>
              </w:rPr>
              <w:t>1.57 (.140)</w:t>
            </w:r>
          </w:p>
        </w:tc>
      </w:tr>
      <w:tr w:rsidR="00104E87" w:rsidRPr="003C18DC" w:rsidTr="00037676">
        <w:tc>
          <w:tcPr>
            <w:tcW w:w="3634" w:type="dxa"/>
          </w:tcPr>
          <w:p w:rsidR="009A4D0D" w:rsidRPr="00AB6536" w:rsidRDefault="006515DC" w:rsidP="000C62FF">
            <w:pPr>
              <w:rPr>
                <w:rFonts w:ascii="Times New Roman" w:hAnsi="Times New Roman" w:cs="Times New Roman"/>
                <w:b/>
              </w:rPr>
            </w:pPr>
            <w:r w:rsidRPr="00AB6536">
              <w:rPr>
                <w:rFonts w:ascii="Times New Roman" w:hAnsi="Times New Roman" w:cs="Times New Roman"/>
                <w:b/>
              </w:rPr>
              <w:t>WEMWBS</w:t>
            </w:r>
            <w:r w:rsidR="003B2645" w:rsidRPr="00AB6536">
              <w:rPr>
                <w:rFonts w:ascii="Times New Roman" w:hAnsi="Times New Roman" w:cs="Times New Roman"/>
                <w:b/>
              </w:rPr>
              <w:t xml:space="preserve"> </w:t>
            </w:r>
          </w:p>
          <w:p w:rsidR="003B2645" w:rsidRPr="0039041F" w:rsidRDefault="009A4D0D" w:rsidP="009A4D0D">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3B2645" w:rsidP="003B2645">
            <w:pPr>
              <w:rPr>
                <w:rFonts w:ascii="Times New Roman" w:hAnsi="Times New Roman" w:cs="Times New Roman"/>
              </w:rPr>
            </w:pPr>
            <w:r w:rsidRPr="0039041F">
              <w:rPr>
                <w:rFonts w:ascii="Times New Roman" w:hAnsi="Times New Roman" w:cs="Times New Roman"/>
              </w:rPr>
              <w:t xml:space="preserve">       TBI</w:t>
            </w:r>
            <w:r w:rsidR="007908A0" w:rsidRPr="0039041F">
              <w:rPr>
                <w:rFonts w:ascii="Times New Roman" w:hAnsi="Times New Roman" w:cs="Times New Roman"/>
              </w:rPr>
              <w:t xml:space="preserve"> only</w:t>
            </w:r>
          </w:p>
          <w:p w:rsidR="00104E87" w:rsidRPr="0039041F" w:rsidRDefault="003B2645" w:rsidP="000C62FF">
            <w:pPr>
              <w:rPr>
                <w:rFonts w:ascii="Times New Roman" w:hAnsi="Times New Roman" w:cs="Times New Roman"/>
              </w:rPr>
            </w:pPr>
            <w:r w:rsidRPr="0039041F">
              <w:rPr>
                <w:rFonts w:ascii="Times New Roman" w:hAnsi="Times New Roman" w:cs="Times New Roman"/>
              </w:rPr>
              <w:t xml:space="preserve">       stroke</w:t>
            </w:r>
            <w:r w:rsidR="007908A0" w:rsidRPr="0039041F">
              <w:rPr>
                <w:rFonts w:ascii="Times New Roman" w:hAnsi="Times New Roman" w:cs="Times New Roman"/>
              </w:rPr>
              <w:t xml:space="preserve"> only</w:t>
            </w:r>
          </w:p>
        </w:tc>
        <w:tc>
          <w:tcPr>
            <w:tcW w:w="1577" w:type="dxa"/>
          </w:tcPr>
          <w:p w:rsidR="006B73F1" w:rsidRPr="0039041F" w:rsidRDefault="006B73F1" w:rsidP="003B2645">
            <w:pPr>
              <w:rPr>
                <w:rFonts w:ascii="Times New Roman" w:hAnsi="Times New Roman" w:cs="Times New Roman"/>
              </w:rPr>
            </w:pPr>
          </w:p>
          <w:p w:rsidR="00302443" w:rsidRPr="0039041F" w:rsidRDefault="00104E87" w:rsidP="003B2645">
            <w:pPr>
              <w:rPr>
                <w:rFonts w:ascii="Times New Roman" w:hAnsi="Times New Roman" w:cs="Times New Roman"/>
              </w:rPr>
            </w:pPr>
            <w:r w:rsidRPr="0039041F">
              <w:rPr>
                <w:rFonts w:ascii="Times New Roman" w:hAnsi="Times New Roman" w:cs="Times New Roman"/>
              </w:rPr>
              <w:t>42.5</w:t>
            </w:r>
            <w:r w:rsidR="00302443" w:rsidRPr="0039041F">
              <w:rPr>
                <w:rFonts w:ascii="Times New Roman" w:hAnsi="Times New Roman" w:cs="Times New Roman"/>
              </w:rPr>
              <w:t>3</w:t>
            </w:r>
            <w:r w:rsidR="00AB6536">
              <w:rPr>
                <w:rFonts w:ascii="Times New Roman" w:hAnsi="Times New Roman" w:cs="Times New Roman"/>
              </w:rPr>
              <w:t xml:space="preserve"> </w:t>
            </w:r>
            <w:r w:rsidR="00302443" w:rsidRPr="0039041F">
              <w:rPr>
                <w:rFonts w:ascii="Times New Roman" w:hAnsi="Times New Roman" w:cs="Times New Roman"/>
              </w:rPr>
              <w:t>(8.38)</w:t>
            </w:r>
          </w:p>
          <w:p w:rsidR="006B73F1" w:rsidRPr="0039041F" w:rsidRDefault="006B73F1" w:rsidP="003B2645">
            <w:pPr>
              <w:rPr>
                <w:rFonts w:ascii="Times New Roman" w:hAnsi="Times New Roman" w:cs="Times New Roman"/>
              </w:rPr>
            </w:pPr>
            <w:r w:rsidRPr="0039041F">
              <w:rPr>
                <w:rFonts w:ascii="Times New Roman" w:hAnsi="Times New Roman" w:cs="Times New Roman"/>
              </w:rPr>
              <w:t>41.91 (7.5</w:t>
            </w:r>
            <w:r w:rsidR="00724044" w:rsidRPr="0039041F">
              <w:rPr>
                <w:rFonts w:ascii="Times New Roman" w:hAnsi="Times New Roman" w:cs="Times New Roman"/>
              </w:rPr>
              <w:t>0)</w:t>
            </w:r>
          </w:p>
          <w:p w:rsidR="00724044" w:rsidRPr="0039041F" w:rsidRDefault="00724044" w:rsidP="003B2645">
            <w:pPr>
              <w:rPr>
                <w:rFonts w:ascii="Times New Roman" w:hAnsi="Times New Roman" w:cs="Times New Roman"/>
              </w:rPr>
            </w:pPr>
            <w:r w:rsidRPr="0039041F">
              <w:rPr>
                <w:rFonts w:ascii="Times New Roman" w:hAnsi="Times New Roman" w:cs="Times New Roman"/>
              </w:rPr>
              <w:t>42.00 (9.49)</w:t>
            </w:r>
          </w:p>
        </w:tc>
        <w:tc>
          <w:tcPr>
            <w:tcW w:w="1701" w:type="dxa"/>
          </w:tcPr>
          <w:p w:rsidR="006B73F1" w:rsidRPr="0039041F" w:rsidRDefault="006B73F1" w:rsidP="003B2645">
            <w:pPr>
              <w:rPr>
                <w:rFonts w:ascii="Times New Roman" w:hAnsi="Times New Roman" w:cs="Times New Roman"/>
              </w:rPr>
            </w:pPr>
          </w:p>
          <w:p w:rsidR="00302443" w:rsidRPr="0039041F" w:rsidRDefault="00104E87" w:rsidP="003B2645">
            <w:pPr>
              <w:rPr>
                <w:rFonts w:ascii="Times New Roman" w:hAnsi="Times New Roman" w:cs="Times New Roman"/>
              </w:rPr>
            </w:pPr>
            <w:r w:rsidRPr="0039041F">
              <w:rPr>
                <w:rFonts w:ascii="Times New Roman" w:hAnsi="Times New Roman" w:cs="Times New Roman"/>
              </w:rPr>
              <w:t>43.7</w:t>
            </w:r>
            <w:r w:rsidR="00302443" w:rsidRPr="0039041F">
              <w:rPr>
                <w:rFonts w:ascii="Times New Roman" w:hAnsi="Times New Roman" w:cs="Times New Roman"/>
              </w:rPr>
              <w:t>2</w:t>
            </w:r>
            <w:r w:rsidR="00AB6536">
              <w:rPr>
                <w:rFonts w:ascii="Times New Roman" w:hAnsi="Times New Roman" w:cs="Times New Roman"/>
              </w:rPr>
              <w:t xml:space="preserve"> </w:t>
            </w:r>
            <w:r w:rsidR="00302443" w:rsidRPr="0039041F">
              <w:rPr>
                <w:rFonts w:ascii="Times New Roman" w:hAnsi="Times New Roman" w:cs="Times New Roman"/>
              </w:rPr>
              <w:t>(9.15)</w:t>
            </w:r>
          </w:p>
          <w:p w:rsidR="00724044" w:rsidRPr="0039041F" w:rsidRDefault="00724044" w:rsidP="003B2645">
            <w:pPr>
              <w:rPr>
                <w:rFonts w:ascii="Times New Roman" w:hAnsi="Times New Roman" w:cs="Times New Roman"/>
              </w:rPr>
            </w:pPr>
            <w:r w:rsidRPr="0039041F">
              <w:rPr>
                <w:rFonts w:ascii="Times New Roman" w:hAnsi="Times New Roman" w:cs="Times New Roman"/>
              </w:rPr>
              <w:t>47.58 (9.94)</w:t>
            </w:r>
          </w:p>
          <w:p w:rsidR="00724044" w:rsidRPr="0039041F" w:rsidRDefault="00724044" w:rsidP="003B2645">
            <w:pPr>
              <w:rPr>
                <w:rFonts w:ascii="Times New Roman" w:hAnsi="Times New Roman" w:cs="Times New Roman"/>
              </w:rPr>
            </w:pPr>
            <w:r w:rsidRPr="0039041F">
              <w:rPr>
                <w:rFonts w:ascii="Times New Roman" w:hAnsi="Times New Roman" w:cs="Times New Roman"/>
              </w:rPr>
              <w:t>41.19 (7.91)</w:t>
            </w:r>
          </w:p>
        </w:tc>
        <w:tc>
          <w:tcPr>
            <w:tcW w:w="1418" w:type="dxa"/>
          </w:tcPr>
          <w:p w:rsidR="006B73F1" w:rsidRPr="0039041F" w:rsidRDefault="006B73F1" w:rsidP="00302443">
            <w:pPr>
              <w:rPr>
                <w:rFonts w:ascii="Times New Roman" w:hAnsi="Times New Roman" w:cs="Times New Roman"/>
              </w:rPr>
            </w:pPr>
          </w:p>
          <w:p w:rsidR="00104E87" w:rsidRPr="0039041F" w:rsidRDefault="00AB6536" w:rsidP="00302443">
            <w:pPr>
              <w:rPr>
                <w:rFonts w:ascii="Times New Roman" w:hAnsi="Times New Roman" w:cs="Times New Roman"/>
              </w:rPr>
            </w:pPr>
            <w:r>
              <w:rPr>
                <w:rFonts w:ascii="Times New Roman" w:hAnsi="Times New Roman" w:cs="Times New Roman"/>
              </w:rPr>
              <w:t>0</w:t>
            </w:r>
            <w:r w:rsidR="00302443" w:rsidRPr="0039041F">
              <w:rPr>
                <w:rFonts w:ascii="Times New Roman" w:hAnsi="Times New Roman" w:cs="Times New Roman"/>
              </w:rPr>
              <w:t>.52 (.604)</w:t>
            </w:r>
          </w:p>
          <w:p w:rsidR="00724044" w:rsidRPr="0039041F" w:rsidRDefault="00724044" w:rsidP="00302443">
            <w:pPr>
              <w:rPr>
                <w:rFonts w:ascii="Times New Roman" w:hAnsi="Times New Roman" w:cs="Times New Roman"/>
              </w:rPr>
            </w:pPr>
            <w:r w:rsidRPr="0039041F">
              <w:rPr>
                <w:rFonts w:ascii="Times New Roman" w:hAnsi="Times New Roman" w:cs="Times New Roman"/>
              </w:rPr>
              <w:t>1.73 (.101)</w:t>
            </w:r>
          </w:p>
          <w:p w:rsidR="00724044" w:rsidRPr="0039041F" w:rsidRDefault="00AB6536" w:rsidP="00302443">
            <w:pPr>
              <w:rPr>
                <w:rFonts w:ascii="Times New Roman" w:hAnsi="Times New Roman" w:cs="Times New Roman"/>
              </w:rPr>
            </w:pPr>
            <w:r>
              <w:rPr>
                <w:rFonts w:ascii="Times New Roman" w:hAnsi="Times New Roman" w:cs="Times New Roman"/>
              </w:rPr>
              <w:t>0</w:t>
            </w:r>
            <w:r w:rsidR="00724044" w:rsidRPr="0039041F">
              <w:rPr>
                <w:rFonts w:ascii="Times New Roman" w:hAnsi="Times New Roman" w:cs="Times New Roman"/>
              </w:rPr>
              <w:t>.20 (.847)</w:t>
            </w:r>
          </w:p>
        </w:tc>
      </w:tr>
      <w:tr w:rsidR="00302443" w:rsidRPr="003C18DC" w:rsidTr="00037676">
        <w:tc>
          <w:tcPr>
            <w:tcW w:w="3634" w:type="dxa"/>
          </w:tcPr>
          <w:p w:rsidR="009A4D0D" w:rsidRPr="00AB6536" w:rsidRDefault="00302443" w:rsidP="000C62FF">
            <w:pPr>
              <w:rPr>
                <w:rFonts w:ascii="Times New Roman" w:hAnsi="Times New Roman" w:cs="Times New Roman"/>
                <w:b/>
              </w:rPr>
            </w:pPr>
            <w:r w:rsidRPr="00AB6536">
              <w:rPr>
                <w:rFonts w:ascii="Times New Roman" w:hAnsi="Times New Roman" w:cs="Times New Roman"/>
                <w:b/>
              </w:rPr>
              <w:t>HADS anxiety</w:t>
            </w:r>
            <w:r w:rsidR="003B2645" w:rsidRPr="00AB6536">
              <w:rPr>
                <w:rFonts w:ascii="Times New Roman" w:hAnsi="Times New Roman" w:cs="Times New Roman"/>
                <w:b/>
              </w:rPr>
              <w:t xml:space="preserve"> </w:t>
            </w:r>
          </w:p>
          <w:p w:rsidR="003B2645" w:rsidRPr="0039041F" w:rsidRDefault="000C62FF" w:rsidP="009A4D0D">
            <w:pPr>
              <w:ind w:left="360"/>
              <w:rPr>
                <w:rFonts w:ascii="Times New Roman" w:hAnsi="Times New Roman" w:cs="Times New Roman"/>
              </w:rPr>
            </w:pPr>
            <w:r w:rsidRPr="0039041F">
              <w:rPr>
                <w:rFonts w:ascii="Times New Roman" w:hAnsi="Times New Roman" w:cs="Times New Roman"/>
              </w:rPr>
              <w:t xml:space="preserve"> </w:t>
            </w:r>
            <w:r w:rsidR="003B2645" w:rsidRPr="0039041F">
              <w:rPr>
                <w:rFonts w:ascii="Times New Roman" w:hAnsi="Times New Roman" w:cs="Times New Roman"/>
              </w:rPr>
              <w:t>whole sample</w:t>
            </w:r>
          </w:p>
          <w:p w:rsidR="003B2645" w:rsidRPr="0039041F" w:rsidRDefault="003B2645" w:rsidP="003B2645">
            <w:pPr>
              <w:rPr>
                <w:rFonts w:ascii="Times New Roman" w:hAnsi="Times New Roman" w:cs="Times New Roman"/>
              </w:rPr>
            </w:pPr>
            <w:r w:rsidRPr="0039041F">
              <w:rPr>
                <w:rFonts w:ascii="Times New Roman" w:hAnsi="Times New Roman" w:cs="Times New Roman"/>
              </w:rPr>
              <w:t xml:space="preserve">     </w:t>
            </w:r>
            <w:r w:rsidR="000C62FF" w:rsidRPr="0039041F">
              <w:rPr>
                <w:rFonts w:ascii="Times New Roman" w:hAnsi="Times New Roman" w:cs="Times New Roman"/>
              </w:rPr>
              <w:t xml:space="preserve"> </w:t>
            </w:r>
            <w:r w:rsidRPr="0039041F">
              <w:rPr>
                <w:rFonts w:ascii="Times New Roman" w:hAnsi="Times New Roman" w:cs="Times New Roman"/>
              </w:rPr>
              <w:t xml:space="preserve"> TBI</w:t>
            </w:r>
            <w:r w:rsidR="007908A0" w:rsidRPr="0039041F">
              <w:rPr>
                <w:rFonts w:ascii="Times New Roman" w:hAnsi="Times New Roman" w:cs="Times New Roman"/>
              </w:rPr>
              <w:t xml:space="preserve"> only</w:t>
            </w:r>
          </w:p>
          <w:p w:rsidR="00302443" w:rsidRPr="0039041F" w:rsidRDefault="003B2645" w:rsidP="000C62FF">
            <w:pPr>
              <w:rPr>
                <w:rFonts w:ascii="Times New Roman" w:hAnsi="Times New Roman" w:cs="Times New Roman"/>
              </w:rPr>
            </w:pPr>
            <w:r w:rsidRPr="0039041F">
              <w:rPr>
                <w:rFonts w:ascii="Times New Roman" w:hAnsi="Times New Roman" w:cs="Times New Roman"/>
              </w:rPr>
              <w:t xml:space="preserve">       stroke</w:t>
            </w:r>
            <w:r w:rsidR="007908A0" w:rsidRPr="0039041F">
              <w:rPr>
                <w:rFonts w:ascii="Times New Roman" w:hAnsi="Times New Roman" w:cs="Times New Roman"/>
              </w:rPr>
              <w:t xml:space="preserve"> only</w:t>
            </w:r>
          </w:p>
        </w:tc>
        <w:tc>
          <w:tcPr>
            <w:tcW w:w="1577" w:type="dxa"/>
          </w:tcPr>
          <w:p w:rsidR="006B73F1" w:rsidRPr="0039041F" w:rsidRDefault="006B73F1" w:rsidP="003B2645">
            <w:pPr>
              <w:rPr>
                <w:rFonts w:ascii="Times New Roman" w:hAnsi="Times New Roman" w:cs="Times New Roman"/>
              </w:rPr>
            </w:pPr>
          </w:p>
          <w:p w:rsidR="00302443" w:rsidRPr="0039041F" w:rsidRDefault="00302443" w:rsidP="003B2645">
            <w:pPr>
              <w:rPr>
                <w:rFonts w:ascii="Times New Roman" w:hAnsi="Times New Roman" w:cs="Times New Roman"/>
              </w:rPr>
            </w:pPr>
            <w:r w:rsidRPr="0039041F">
              <w:rPr>
                <w:rFonts w:ascii="Times New Roman" w:hAnsi="Times New Roman" w:cs="Times New Roman"/>
              </w:rPr>
              <w:t>11.20</w:t>
            </w:r>
            <w:r w:rsidR="00AB6536">
              <w:rPr>
                <w:rFonts w:ascii="Times New Roman" w:hAnsi="Times New Roman" w:cs="Times New Roman"/>
              </w:rPr>
              <w:t xml:space="preserve"> </w:t>
            </w:r>
            <w:r w:rsidRPr="0039041F">
              <w:rPr>
                <w:rFonts w:ascii="Times New Roman" w:hAnsi="Times New Roman" w:cs="Times New Roman"/>
              </w:rPr>
              <w:t>(4.05)</w:t>
            </w:r>
          </w:p>
          <w:p w:rsidR="00044ECD" w:rsidRPr="0039041F" w:rsidRDefault="00044ECD" w:rsidP="003B2645">
            <w:pPr>
              <w:rPr>
                <w:rFonts w:ascii="Times New Roman" w:hAnsi="Times New Roman" w:cs="Times New Roman"/>
              </w:rPr>
            </w:pPr>
            <w:r w:rsidRPr="0039041F">
              <w:rPr>
                <w:rFonts w:ascii="Times New Roman" w:hAnsi="Times New Roman" w:cs="Times New Roman"/>
              </w:rPr>
              <w:t>12.18 (3.86)</w:t>
            </w:r>
          </w:p>
          <w:p w:rsidR="00EA0AED" w:rsidRPr="0039041F" w:rsidRDefault="00EA0AED" w:rsidP="003B2645">
            <w:pPr>
              <w:rPr>
                <w:rFonts w:ascii="Times New Roman" w:hAnsi="Times New Roman" w:cs="Times New Roman"/>
              </w:rPr>
            </w:pPr>
            <w:r w:rsidRPr="0039041F">
              <w:rPr>
                <w:rFonts w:ascii="Times New Roman" w:hAnsi="Times New Roman" w:cs="Times New Roman"/>
              </w:rPr>
              <w:t>8.14 (3.53)</w:t>
            </w:r>
          </w:p>
        </w:tc>
        <w:tc>
          <w:tcPr>
            <w:tcW w:w="1701" w:type="dxa"/>
          </w:tcPr>
          <w:p w:rsidR="006B73F1" w:rsidRPr="0039041F" w:rsidRDefault="006B73F1" w:rsidP="003B2645">
            <w:pPr>
              <w:rPr>
                <w:rFonts w:ascii="Times New Roman" w:hAnsi="Times New Roman" w:cs="Times New Roman"/>
              </w:rPr>
            </w:pPr>
          </w:p>
          <w:p w:rsidR="00302443" w:rsidRPr="0039041F" w:rsidRDefault="00302443" w:rsidP="003B2645">
            <w:pPr>
              <w:rPr>
                <w:rFonts w:ascii="Times New Roman" w:hAnsi="Times New Roman" w:cs="Times New Roman"/>
              </w:rPr>
            </w:pPr>
            <w:r w:rsidRPr="0039041F">
              <w:rPr>
                <w:rFonts w:ascii="Times New Roman" w:hAnsi="Times New Roman" w:cs="Times New Roman"/>
              </w:rPr>
              <w:t>10.48</w:t>
            </w:r>
            <w:r w:rsidR="00AB6536">
              <w:rPr>
                <w:rFonts w:ascii="Times New Roman" w:hAnsi="Times New Roman" w:cs="Times New Roman"/>
              </w:rPr>
              <w:t xml:space="preserve"> </w:t>
            </w:r>
            <w:r w:rsidRPr="0039041F">
              <w:rPr>
                <w:rFonts w:ascii="Times New Roman" w:hAnsi="Times New Roman" w:cs="Times New Roman"/>
              </w:rPr>
              <w:t>(4.03)</w:t>
            </w:r>
          </w:p>
          <w:p w:rsidR="00044ECD" w:rsidRPr="0039041F" w:rsidRDefault="00044ECD" w:rsidP="003B2645">
            <w:pPr>
              <w:rPr>
                <w:rFonts w:ascii="Times New Roman" w:hAnsi="Times New Roman" w:cs="Times New Roman"/>
              </w:rPr>
            </w:pPr>
            <w:r w:rsidRPr="0039041F">
              <w:rPr>
                <w:rFonts w:ascii="Times New Roman" w:hAnsi="Times New Roman" w:cs="Times New Roman"/>
              </w:rPr>
              <w:t>8.83 (3.95)</w:t>
            </w:r>
          </w:p>
          <w:p w:rsidR="00EA0AED" w:rsidRPr="0039041F" w:rsidRDefault="00EA0AED" w:rsidP="003B2645">
            <w:pPr>
              <w:rPr>
                <w:rFonts w:ascii="Times New Roman" w:hAnsi="Times New Roman" w:cs="Times New Roman"/>
              </w:rPr>
            </w:pPr>
            <w:r w:rsidRPr="0039041F">
              <w:rPr>
                <w:rFonts w:ascii="Times New Roman" w:hAnsi="Times New Roman" w:cs="Times New Roman"/>
              </w:rPr>
              <w:t>11.94 (3.70)</w:t>
            </w:r>
          </w:p>
        </w:tc>
        <w:tc>
          <w:tcPr>
            <w:tcW w:w="1418" w:type="dxa"/>
          </w:tcPr>
          <w:p w:rsidR="006B73F1" w:rsidRPr="0039041F" w:rsidRDefault="006B73F1" w:rsidP="00302443">
            <w:pPr>
              <w:rPr>
                <w:rFonts w:ascii="Times New Roman" w:hAnsi="Times New Roman" w:cs="Times New Roman"/>
              </w:rPr>
            </w:pPr>
          </w:p>
          <w:p w:rsidR="00302443" w:rsidRPr="0039041F" w:rsidRDefault="00AB6536" w:rsidP="00302443">
            <w:pPr>
              <w:rPr>
                <w:rFonts w:ascii="Times New Roman" w:hAnsi="Times New Roman" w:cs="Times New Roman"/>
              </w:rPr>
            </w:pPr>
            <w:r>
              <w:rPr>
                <w:rFonts w:ascii="Times New Roman" w:hAnsi="Times New Roman" w:cs="Times New Roman"/>
              </w:rPr>
              <w:t>0</w:t>
            </w:r>
            <w:r w:rsidR="00302443" w:rsidRPr="0039041F">
              <w:rPr>
                <w:rFonts w:ascii="Times New Roman" w:hAnsi="Times New Roman" w:cs="Times New Roman"/>
              </w:rPr>
              <w:t>.68 (.498)</w:t>
            </w:r>
          </w:p>
          <w:p w:rsidR="00EA0AED" w:rsidRPr="0039041F" w:rsidRDefault="00EA0AED" w:rsidP="00302443">
            <w:pPr>
              <w:rPr>
                <w:rFonts w:ascii="Times New Roman" w:hAnsi="Times New Roman" w:cs="Times New Roman"/>
              </w:rPr>
            </w:pPr>
            <w:r w:rsidRPr="0039041F">
              <w:rPr>
                <w:rFonts w:ascii="Times New Roman" w:hAnsi="Times New Roman" w:cs="Times New Roman"/>
              </w:rPr>
              <w:t>2.38 (.026)*</w:t>
            </w:r>
          </w:p>
          <w:p w:rsidR="00EA0AED" w:rsidRPr="0039041F" w:rsidRDefault="00EA0AED" w:rsidP="00302443">
            <w:pPr>
              <w:rPr>
                <w:rFonts w:ascii="Times New Roman" w:hAnsi="Times New Roman" w:cs="Times New Roman"/>
              </w:rPr>
            </w:pPr>
            <w:r w:rsidRPr="0039041F">
              <w:rPr>
                <w:rFonts w:ascii="Times New Roman" w:hAnsi="Times New Roman" w:cs="Times New Roman"/>
              </w:rPr>
              <w:t>2.34 (.038)*</w:t>
            </w:r>
          </w:p>
        </w:tc>
      </w:tr>
      <w:tr w:rsidR="00302443" w:rsidRPr="003C18DC" w:rsidTr="00037676">
        <w:tc>
          <w:tcPr>
            <w:tcW w:w="3634" w:type="dxa"/>
            <w:tcBorders>
              <w:bottom w:val="single" w:sz="4" w:space="0" w:color="auto"/>
            </w:tcBorders>
          </w:tcPr>
          <w:p w:rsidR="009A4D0D" w:rsidRPr="00AB6536" w:rsidRDefault="00302443" w:rsidP="000C62FF">
            <w:pPr>
              <w:rPr>
                <w:rFonts w:ascii="Times New Roman" w:hAnsi="Times New Roman" w:cs="Times New Roman"/>
                <w:b/>
              </w:rPr>
            </w:pPr>
            <w:r w:rsidRPr="00AB6536">
              <w:rPr>
                <w:rFonts w:ascii="Times New Roman" w:hAnsi="Times New Roman" w:cs="Times New Roman"/>
                <w:b/>
              </w:rPr>
              <w:t>HADS depression</w:t>
            </w:r>
            <w:r w:rsidR="003B2645" w:rsidRPr="00AB6536">
              <w:rPr>
                <w:rFonts w:ascii="Times New Roman" w:hAnsi="Times New Roman" w:cs="Times New Roman"/>
                <w:b/>
              </w:rPr>
              <w:t xml:space="preserve"> </w:t>
            </w:r>
          </w:p>
          <w:p w:rsidR="003B2645" w:rsidRPr="0039041F" w:rsidRDefault="003B2645" w:rsidP="009A4D0D">
            <w:pPr>
              <w:ind w:left="360"/>
              <w:rPr>
                <w:rFonts w:ascii="Times New Roman" w:hAnsi="Times New Roman" w:cs="Times New Roman"/>
              </w:rPr>
            </w:pPr>
            <w:r w:rsidRPr="0039041F">
              <w:rPr>
                <w:rFonts w:ascii="Times New Roman" w:hAnsi="Times New Roman" w:cs="Times New Roman"/>
              </w:rPr>
              <w:t>whole sample</w:t>
            </w:r>
          </w:p>
          <w:p w:rsidR="003B2645" w:rsidRPr="0039041F" w:rsidRDefault="003B2645" w:rsidP="003B2645">
            <w:pPr>
              <w:rPr>
                <w:rFonts w:ascii="Times New Roman" w:hAnsi="Times New Roman" w:cs="Times New Roman"/>
              </w:rPr>
            </w:pPr>
            <w:r w:rsidRPr="0039041F">
              <w:rPr>
                <w:rFonts w:ascii="Times New Roman" w:hAnsi="Times New Roman" w:cs="Times New Roman"/>
              </w:rPr>
              <w:t xml:space="preserve">      TBI</w:t>
            </w:r>
            <w:r w:rsidR="007908A0" w:rsidRPr="0039041F">
              <w:rPr>
                <w:rFonts w:ascii="Times New Roman" w:hAnsi="Times New Roman" w:cs="Times New Roman"/>
              </w:rPr>
              <w:t xml:space="preserve"> only</w:t>
            </w:r>
          </w:p>
          <w:p w:rsidR="00302443" w:rsidRPr="0039041F" w:rsidRDefault="003B2645" w:rsidP="006B73F1">
            <w:pPr>
              <w:rPr>
                <w:rFonts w:ascii="Times New Roman" w:hAnsi="Times New Roman" w:cs="Times New Roman"/>
              </w:rPr>
            </w:pPr>
            <w:r w:rsidRPr="0039041F">
              <w:rPr>
                <w:rFonts w:ascii="Times New Roman" w:hAnsi="Times New Roman" w:cs="Times New Roman"/>
              </w:rPr>
              <w:t xml:space="preserve">      stroke</w:t>
            </w:r>
            <w:r w:rsidR="007908A0" w:rsidRPr="0039041F">
              <w:rPr>
                <w:rFonts w:ascii="Times New Roman" w:hAnsi="Times New Roman" w:cs="Times New Roman"/>
              </w:rPr>
              <w:t xml:space="preserve"> only</w:t>
            </w:r>
          </w:p>
        </w:tc>
        <w:tc>
          <w:tcPr>
            <w:tcW w:w="1577" w:type="dxa"/>
            <w:tcBorders>
              <w:bottom w:val="single" w:sz="4" w:space="0" w:color="auto"/>
            </w:tcBorders>
          </w:tcPr>
          <w:p w:rsidR="00EA0AED" w:rsidRPr="0039041F" w:rsidRDefault="00EA0AED" w:rsidP="00302443">
            <w:pPr>
              <w:rPr>
                <w:rFonts w:ascii="Times New Roman" w:hAnsi="Times New Roman" w:cs="Times New Roman"/>
              </w:rPr>
            </w:pPr>
          </w:p>
          <w:p w:rsidR="00302443" w:rsidRPr="0039041F" w:rsidRDefault="00302443" w:rsidP="00302443">
            <w:pPr>
              <w:rPr>
                <w:rFonts w:ascii="Times New Roman" w:hAnsi="Times New Roman" w:cs="Times New Roman"/>
              </w:rPr>
            </w:pPr>
            <w:r w:rsidRPr="0039041F">
              <w:rPr>
                <w:rFonts w:ascii="Times New Roman" w:hAnsi="Times New Roman" w:cs="Times New Roman"/>
              </w:rPr>
              <w:t>7.50 (4.58)</w:t>
            </w:r>
          </w:p>
          <w:p w:rsidR="00EA0AED" w:rsidRPr="0039041F" w:rsidRDefault="00EA0AED" w:rsidP="00302443">
            <w:pPr>
              <w:rPr>
                <w:rFonts w:ascii="Times New Roman" w:hAnsi="Times New Roman" w:cs="Times New Roman"/>
              </w:rPr>
            </w:pPr>
            <w:r w:rsidRPr="0039041F">
              <w:rPr>
                <w:rFonts w:ascii="Times New Roman" w:hAnsi="Times New Roman" w:cs="Times New Roman"/>
              </w:rPr>
              <w:t>8.09 (4.66)</w:t>
            </w:r>
          </w:p>
          <w:p w:rsidR="00EA0AED" w:rsidRPr="0039041F" w:rsidRDefault="00EA0AED" w:rsidP="00302443">
            <w:pPr>
              <w:rPr>
                <w:rFonts w:ascii="Times New Roman" w:hAnsi="Times New Roman" w:cs="Times New Roman"/>
              </w:rPr>
            </w:pPr>
            <w:r w:rsidRPr="0039041F">
              <w:rPr>
                <w:rFonts w:ascii="Times New Roman" w:hAnsi="Times New Roman" w:cs="Times New Roman"/>
              </w:rPr>
              <w:t>5.43 (4.35)</w:t>
            </w:r>
          </w:p>
        </w:tc>
        <w:tc>
          <w:tcPr>
            <w:tcW w:w="1701" w:type="dxa"/>
            <w:tcBorders>
              <w:bottom w:val="single" w:sz="4" w:space="0" w:color="auto"/>
            </w:tcBorders>
          </w:tcPr>
          <w:p w:rsidR="00EA0AED" w:rsidRPr="0039041F" w:rsidRDefault="00EA0AED" w:rsidP="003B2645">
            <w:pPr>
              <w:rPr>
                <w:rFonts w:ascii="Times New Roman" w:hAnsi="Times New Roman" w:cs="Times New Roman"/>
              </w:rPr>
            </w:pPr>
          </w:p>
          <w:p w:rsidR="00302443" w:rsidRPr="0039041F" w:rsidRDefault="00302443" w:rsidP="003B2645">
            <w:pPr>
              <w:rPr>
                <w:rFonts w:ascii="Times New Roman" w:hAnsi="Times New Roman" w:cs="Times New Roman"/>
              </w:rPr>
            </w:pPr>
            <w:r w:rsidRPr="0039041F">
              <w:rPr>
                <w:rFonts w:ascii="Times New Roman" w:hAnsi="Times New Roman" w:cs="Times New Roman"/>
              </w:rPr>
              <w:t>7.34 (4.34)</w:t>
            </w:r>
          </w:p>
          <w:p w:rsidR="00EA0AED" w:rsidRPr="0039041F" w:rsidRDefault="00EA0AED" w:rsidP="003B2645">
            <w:pPr>
              <w:rPr>
                <w:rFonts w:ascii="Times New Roman" w:hAnsi="Times New Roman" w:cs="Times New Roman"/>
              </w:rPr>
            </w:pPr>
            <w:r w:rsidRPr="0039041F">
              <w:rPr>
                <w:rFonts w:ascii="Times New Roman" w:hAnsi="Times New Roman" w:cs="Times New Roman"/>
              </w:rPr>
              <w:t>6.83 (4.26)</w:t>
            </w:r>
          </w:p>
          <w:p w:rsidR="00EA0AED" w:rsidRPr="0039041F" w:rsidRDefault="00EA0AED" w:rsidP="003B2645">
            <w:pPr>
              <w:rPr>
                <w:rFonts w:ascii="Times New Roman" w:hAnsi="Times New Roman" w:cs="Times New Roman"/>
              </w:rPr>
            </w:pPr>
            <w:r w:rsidRPr="0039041F">
              <w:rPr>
                <w:rFonts w:ascii="Times New Roman" w:hAnsi="Times New Roman" w:cs="Times New Roman"/>
              </w:rPr>
              <w:t>8.06 (4.37)</w:t>
            </w:r>
          </w:p>
        </w:tc>
        <w:tc>
          <w:tcPr>
            <w:tcW w:w="1418" w:type="dxa"/>
            <w:tcBorders>
              <w:bottom w:val="single" w:sz="4" w:space="0" w:color="auto"/>
            </w:tcBorders>
          </w:tcPr>
          <w:p w:rsidR="00EA0AED" w:rsidRPr="0039041F" w:rsidRDefault="00EA0AED" w:rsidP="00302443">
            <w:pPr>
              <w:rPr>
                <w:rFonts w:ascii="Times New Roman" w:hAnsi="Times New Roman" w:cs="Times New Roman"/>
              </w:rPr>
            </w:pPr>
          </w:p>
          <w:p w:rsidR="00302443" w:rsidRPr="0039041F" w:rsidRDefault="00AB6536" w:rsidP="00302443">
            <w:pPr>
              <w:rPr>
                <w:rFonts w:ascii="Times New Roman" w:hAnsi="Times New Roman" w:cs="Times New Roman"/>
              </w:rPr>
            </w:pPr>
            <w:r>
              <w:rPr>
                <w:rFonts w:ascii="Times New Roman" w:hAnsi="Times New Roman" w:cs="Times New Roman"/>
              </w:rPr>
              <w:t>0</w:t>
            </w:r>
            <w:r w:rsidR="00302443" w:rsidRPr="0039041F">
              <w:rPr>
                <w:rFonts w:ascii="Times New Roman" w:hAnsi="Times New Roman" w:cs="Times New Roman"/>
              </w:rPr>
              <w:t>.13 (.894)</w:t>
            </w:r>
          </w:p>
          <w:p w:rsidR="00EA0AED" w:rsidRPr="0039041F" w:rsidRDefault="00AB6536" w:rsidP="00302443">
            <w:pPr>
              <w:rPr>
                <w:rFonts w:ascii="Times New Roman" w:hAnsi="Times New Roman" w:cs="Times New Roman"/>
              </w:rPr>
            </w:pPr>
            <w:r>
              <w:rPr>
                <w:rFonts w:ascii="Times New Roman" w:hAnsi="Times New Roman" w:cs="Times New Roman"/>
              </w:rPr>
              <w:t>0</w:t>
            </w:r>
            <w:r w:rsidR="00EA0AED" w:rsidRPr="0039041F">
              <w:rPr>
                <w:rFonts w:ascii="Times New Roman" w:hAnsi="Times New Roman" w:cs="Times New Roman"/>
              </w:rPr>
              <w:t>.78 (.434)</w:t>
            </w:r>
          </w:p>
          <w:p w:rsidR="00EA0AED" w:rsidRPr="0039041F" w:rsidRDefault="00EA0AED" w:rsidP="00302443">
            <w:pPr>
              <w:rPr>
                <w:rFonts w:ascii="Times New Roman" w:hAnsi="Times New Roman" w:cs="Times New Roman"/>
              </w:rPr>
            </w:pPr>
            <w:r w:rsidRPr="0039041F">
              <w:rPr>
                <w:rFonts w:ascii="Times New Roman" w:hAnsi="Times New Roman" w:cs="Times New Roman"/>
              </w:rPr>
              <w:t>1.33 (.205)</w:t>
            </w:r>
          </w:p>
        </w:tc>
      </w:tr>
      <w:tr w:rsidR="00EA0AED" w:rsidRPr="0039041F" w:rsidTr="00037676">
        <w:tc>
          <w:tcPr>
            <w:tcW w:w="3634" w:type="dxa"/>
            <w:tcBorders>
              <w:left w:val="nil"/>
              <w:bottom w:val="nil"/>
              <w:right w:val="nil"/>
            </w:tcBorders>
          </w:tcPr>
          <w:p w:rsidR="00EA0AED" w:rsidRPr="0039041F" w:rsidRDefault="0039041F" w:rsidP="000C62FF">
            <w:pPr>
              <w:rPr>
                <w:rFonts w:ascii="Times New Roman" w:hAnsi="Times New Roman" w:cs="Times New Roman"/>
              </w:rPr>
            </w:pPr>
            <w:r w:rsidRPr="0039041F">
              <w:rPr>
                <w:rFonts w:ascii="Times New Roman" w:hAnsi="Times New Roman" w:cs="Times New Roman"/>
                <w:bCs/>
              </w:rPr>
              <w:t>*p&lt;.05 **p&lt;.01</w:t>
            </w:r>
          </w:p>
        </w:tc>
        <w:tc>
          <w:tcPr>
            <w:tcW w:w="1577" w:type="dxa"/>
            <w:tcBorders>
              <w:left w:val="nil"/>
              <w:bottom w:val="nil"/>
              <w:right w:val="nil"/>
            </w:tcBorders>
          </w:tcPr>
          <w:p w:rsidR="00EA0AED" w:rsidRPr="0039041F" w:rsidRDefault="00EA0AED" w:rsidP="00302443">
            <w:pPr>
              <w:rPr>
                <w:rFonts w:ascii="Times New Roman" w:hAnsi="Times New Roman" w:cs="Times New Roman"/>
              </w:rPr>
            </w:pPr>
          </w:p>
        </w:tc>
        <w:tc>
          <w:tcPr>
            <w:tcW w:w="1701" w:type="dxa"/>
            <w:tcBorders>
              <w:left w:val="nil"/>
              <w:bottom w:val="nil"/>
              <w:right w:val="nil"/>
            </w:tcBorders>
          </w:tcPr>
          <w:p w:rsidR="00EA0AED" w:rsidRPr="0039041F" w:rsidRDefault="00EA0AED" w:rsidP="003B2645">
            <w:pPr>
              <w:rPr>
                <w:rFonts w:ascii="Times New Roman" w:hAnsi="Times New Roman" w:cs="Times New Roman"/>
              </w:rPr>
            </w:pPr>
          </w:p>
        </w:tc>
        <w:tc>
          <w:tcPr>
            <w:tcW w:w="1418" w:type="dxa"/>
            <w:tcBorders>
              <w:left w:val="nil"/>
              <w:bottom w:val="nil"/>
              <w:right w:val="nil"/>
            </w:tcBorders>
          </w:tcPr>
          <w:p w:rsidR="00EA0AED" w:rsidRDefault="00EA0AED" w:rsidP="00302443">
            <w:pPr>
              <w:rPr>
                <w:rFonts w:ascii="Times New Roman" w:hAnsi="Times New Roman" w:cs="Times New Roman"/>
              </w:rPr>
            </w:pPr>
          </w:p>
          <w:p w:rsidR="00CA632C" w:rsidRDefault="00CA632C" w:rsidP="00302443">
            <w:pPr>
              <w:rPr>
                <w:rFonts w:ascii="Times New Roman" w:hAnsi="Times New Roman" w:cs="Times New Roman"/>
              </w:rPr>
            </w:pPr>
          </w:p>
          <w:p w:rsidR="00CA632C" w:rsidRPr="0039041F" w:rsidRDefault="00CA632C" w:rsidP="00302443">
            <w:pPr>
              <w:rPr>
                <w:rFonts w:ascii="Times New Roman" w:hAnsi="Times New Roman" w:cs="Times New Roman"/>
              </w:rPr>
            </w:pPr>
          </w:p>
        </w:tc>
      </w:tr>
    </w:tbl>
    <w:p w:rsidR="00CA632C" w:rsidRDefault="00727A8B" w:rsidP="00302443">
      <w:pPr>
        <w:rPr>
          <w:rFonts w:ascii="Times New Roman" w:hAnsi="Times New Roman" w:cs="Times New Roman"/>
          <w:sz w:val="24"/>
          <w:szCs w:val="24"/>
          <w:u w:val="single"/>
        </w:rPr>
      </w:pPr>
      <w:r w:rsidRPr="00AB6536">
        <w:rPr>
          <w:rFonts w:ascii="Times New Roman" w:hAnsi="Times New Roman" w:cs="Times New Roman"/>
          <w:sz w:val="24"/>
          <w:szCs w:val="24"/>
          <w:u w:val="single"/>
        </w:rPr>
        <w:t xml:space="preserve">Table </w:t>
      </w:r>
      <w:r w:rsidR="00CA632C">
        <w:rPr>
          <w:rFonts w:ascii="Times New Roman" w:hAnsi="Times New Roman" w:cs="Times New Roman"/>
          <w:sz w:val="24"/>
          <w:szCs w:val="24"/>
          <w:u w:val="single"/>
        </w:rPr>
        <w:t>4</w:t>
      </w:r>
      <w:r w:rsidRPr="00AB6536">
        <w:rPr>
          <w:rFonts w:ascii="Times New Roman" w:hAnsi="Times New Roman" w:cs="Times New Roman"/>
          <w:sz w:val="24"/>
          <w:szCs w:val="24"/>
          <w:u w:val="single"/>
        </w:rPr>
        <w:t>: Difference</w:t>
      </w:r>
      <w:r w:rsidR="003C18DC" w:rsidRPr="00AB6536">
        <w:rPr>
          <w:rFonts w:ascii="Times New Roman" w:hAnsi="Times New Roman" w:cs="Times New Roman"/>
          <w:sz w:val="24"/>
          <w:szCs w:val="24"/>
          <w:u w:val="single"/>
        </w:rPr>
        <w:t>s</w:t>
      </w:r>
      <w:r w:rsidRPr="00AB6536">
        <w:rPr>
          <w:rFonts w:ascii="Times New Roman" w:hAnsi="Times New Roman" w:cs="Times New Roman"/>
          <w:sz w:val="24"/>
          <w:szCs w:val="24"/>
          <w:u w:val="single"/>
        </w:rPr>
        <w:t xml:space="preserve"> between </w:t>
      </w:r>
      <w:r w:rsidR="003C18DC" w:rsidRPr="00AB6536">
        <w:rPr>
          <w:rFonts w:ascii="Times New Roman" w:hAnsi="Times New Roman" w:cs="Times New Roman"/>
          <w:sz w:val="24"/>
          <w:szCs w:val="24"/>
          <w:u w:val="single"/>
        </w:rPr>
        <w:t xml:space="preserve">inpatient and recently discharged groups </w:t>
      </w:r>
      <w:r w:rsidR="00611B7E">
        <w:rPr>
          <w:rFonts w:ascii="Times New Roman" w:hAnsi="Times New Roman" w:cs="Times New Roman"/>
          <w:sz w:val="24"/>
          <w:szCs w:val="24"/>
          <w:u w:val="single"/>
        </w:rPr>
        <w:t>on</w:t>
      </w:r>
      <w:r w:rsidR="003C18DC" w:rsidRPr="00AB6536">
        <w:rPr>
          <w:rFonts w:ascii="Times New Roman" w:hAnsi="Times New Roman" w:cs="Times New Roman"/>
          <w:sz w:val="24"/>
          <w:szCs w:val="24"/>
          <w:u w:val="single"/>
        </w:rPr>
        <w:t xml:space="preserve"> </w:t>
      </w:r>
      <w:r w:rsidR="00153C68">
        <w:rPr>
          <w:rFonts w:ascii="Times New Roman" w:hAnsi="Times New Roman" w:cs="Times New Roman"/>
          <w:sz w:val="24"/>
          <w:szCs w:val="24"/>
          <w:u w:val="single"/>
        </w:rPr>
        <w:t xml:space="preserve">the </w:t>
      </w:r>
      <w:r w:rsidR="008158EF">
        <w:rPr>
          <w:rFonts w:ascii="Times New Roman" w:hAnsi="Times New Roman" w:cs="Times New Roman"/>
          <w:sz w:val="24"/>
          <w:szCs w:val="24"/>
          <w:u w:val="single"/>
        </w:rPr>
        <w:t>IPQ-CABI</w:t>
      </w:r>
      <w:r w:rsidR="00EE23E9" w:rsidRPr="00AB6536">
        <w:rPr>
          <w:rFonts w:ascii="Times New Roman" w:hAnsi="Times New Roman" w:cs="Times New Roman"/>
          <w:sz w:val="24"/>
          <w:szCs w:val="24"/>
          <w:u w:val="single"/>
        </w:rPr>
        <w:t xml:space="preserve"> and emotional health</w:t>
      </w:r>
    </w:p>
    <w:p w:rsidR="00CA632C" w:rsidRPr="00CA632C" w:rsidRDefault="00CA632C" w:rsidP="00CA632C">
      <w:pPr>
        <w:rPr>
          <w:rFonts w:ascii="Times New Roman" w:hAnsi="Times New Roman" w:cs="Times New Roman"/>
          <w:sz w:val="24"/>
          <w:szCs w:val="24"/>
        </w:rPr>
      </w:pPr>
    </w:p>
    <w:p w:rsidR="00CA632C" w:rsidRP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104E87" w:rsidRDefault="00104E87"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rsidP="00CA632C">
      <w:pPr>
        <w:rPr>
          <w:rFonts w:ascii="Times New Roman" w:hAnsi="Times New Roman" w:cs="Times New Roman"/>
          <w:sz w:val="24"/>
          <w:szCs w:val="24"/>
        </w:rPr>
      </w:pPr>
    </w:p>
    <w:p w:rsidR="00CA632C" w:rsidRDefault="00CA632C">
      <w:pPr>
        <w:rPr>
          <w:rFonts w:ascii="Times New Roman" w:hAnsi="Times New Roman" w:cs="Times New Roman"/>
          <w:sz w:val="24"/>
          <w:szCs w:val="24"/>
        </w:rPr>
      </w:pPr>
      <w:r>
        <w:rPr>
          <w:rFonts w:ascii="Times New Roman" w:hAnsi="Times New Roman" w:cs="Times New Roman"/>
          <w:sz w:val="24"/>
          <w:szCs w:val="24"/>
        </w:rPr>
        <w:br w:type="page"/>
      </w:r>
    </w:p>
    <w:p w:rsidR="00CA632C" w:rsidRPr="00CA632C" w:rsidRDefault="00CA632C" w:rsidP="00CA632C">
      <w:pPr>
        <w:rPr>
          <w:rFonts w:ascii="Times New Roman" w:hAnsi="Times New Roman" w:cs="Times New Roman"/>
          <w:bCs/>
          <w:sz w:val="24"/>
          <w:szCs w:val="24"/>
          <w:u w:val="single"/>
        </w:rPr>
      </w:pPr>
      <w:r w:rsidRPr="00CA632C">
        <w:rPr>
          <w:rFonts w:ascii="Times New Roman" w:hAnsi="Times New Roman" w:cs="Times New Roman"/>
          <w:bCs/>
          <w:sz w:val="24"/>
          <w:szCs w:val="24"/>
          <w:u w:val="single"/>
        </w:rPr>
        <w:lastRenderedPageBreak/>
        <w:t>Table 5: Correlations between IPQ-CABI and other questionnaires at Time 1</w:t>
      </w:r>
    </w:p>
    <w:tbl>
      <w:tblPr>
        <w:tblStyle w:val="TableGrid"/>
        <w:tblpPr w:leftFromText="180" w:rightFromText="180" w:vertAnchor="page" w:horzAnchor="margin" w:tblpY="2179"/>
        <w:tblW w:w="0" w:type="auto"/>
        <w:tblLayout w:type="fixed"/>
        <w:tblLook w:val="04A0"/>
      </w:tblPr>
      <w:tblGrid>
        <w:gridCol w:w="2831"/>
        <w:gridCol w:w="916"/>
        <w:gridCol w:w="236"/>
        <w:gridCol w:w="1097"/>
        <w:gridCol w:w="1265"/>
        <w:gridCol w:w="1134"/>
        <w:gridCol w:w="1157"/>
      </w:tblGrid>
      <w:tr w:rsidR="00CA632C" w:rsidRPr="00CA632C" w:rsidTr="000248E2">
        <w:tc>
          <w:tcPr>
            <w:tcW w:w="2831" w:type="dxa"/>
          </w:tcPr>
          <w:p w:rsidR="00CA632C" w:rsidRPr="00CA632C" w:rsidRDefault="00CA632C" w:rsidP="00CA632C">
            <w:pPr>
              <w:rPr>
                <w:rFonts w:ascii="Times New Roman" w:hAnsi="Times New Roman" w:cs="Times New Roman"/>
                <w:bCs/>
              </w:rPr>
            </w:pPr>
          </w:p>
        </w:tc>
        <w:tc>
          <w:tcPr>
            <w:tcW w:w="1152" w:type="dxa"/>
            <w:gridSpan w:val="2"/>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IRQ</w:t>
            </w:r>
          </w:p>
        </w:tc>
        <w:tc>
          <w:tcPr>
            <w:tcW w:w="109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FIAS-IS</w:t>
            </w: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WEMWBS</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HADS anxiety</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HADS depression</w:t>
            </w:r>
          </w:p>
        </w:tc>
      </w:tr>
      <w:tr w:rsidR="00CA632C" w:rsidRPr="00CA632C" w:rsidTr="000248E2">
        <w:tc>
          <w:tcPr>
            <w:tcW w:w="2831" w:type="dxa"/>
          </w:tcPr>
          <w:p w:rsidR="00CA632C" w:rsidRPr="00CA632C" w:rsidRDefault="00CA632C" w:rsidP="00CA632C">
            <w:pPr>
              <w:rPr>
                <w:rFonts w:ascii="Times New Roman" w:hAnsi="Times New Roman" w:cs="Times New Roman"/>
                <w:b/>
                <w:bCs/>
              </w:rPr>
            </w:pPr>
            <w:r w:rsidRPr="00CA632C">
              <w:rPr>
                <w:rFonts w:ascii="Times New Roman" w:hAnsi="Times New Roman" w:cs="Times New Roman"/>
                <w:b/>
                <w:bCs/>
              </w:rPr>
              <w:t>Consequences</w:t>
            </w:r>
          </w:p>
        </w:tc>
        <w:tc>
          <w:tcPr>
            <w:tcW w:w="1152" w:type="dxa"/>
            <w:gridSpan w:val="2"/>
          </w:tcPr>
          <w:p w:rsidR="00CA632C" w:rsidRPr="00CA632C" w:rsidRDefault="00CA632C" w:rsidP="00CA632C">
            <w:pPr>
              <w:rPr>
                <w:rFonts w:ascii="Times New Roman" w:hAnsi="Times New Roman" w:cs="Times New Roman"/>
                <w:bCs/>
              </w:rPr>
            </w:pPr>
          </w:p>
        </w:tc>
        <w:tc>
          <w:tcPr>
            <w:tcW w:w="1097" w:type="dxa"/>
          </w:tcPr>
          <w:p w:rsidR="00CA632C" w:rsidRPr="00CA632C" w:rsidRDefault="00CA632C" w:rsidP="00CA632C">
            <w:pPr>
              <w:rPr>
                <w:rFonts w:ascii="Times New Roman" w:hAnsi="Times New Roman" w:cs="Times New Roman"/>
                <w:bCs/>
              </w:rPr>
            </w:pPr>
          </w:p>
        </w:tc>
        <w:tc>
          <w:tcPr>
            <w:tcW w:w="1265" w:type="dxa"/>
          </w:tcPr>
          <w:p w:rsidR="00CA632C" w:rsidRPr="00CA632C" w:rsidRDefault="00CA632C" w:rsidP="00CA632C">
            <w:pPr>
              <w:rPr>
                <w:rFonts w:ascii="Times New Roman" w:hAnsi="Times New Roman" w:cs="Times New Roman"/>
                <w:bCs/>
              </w:rPr>
            </w:pPr>
          </w:p>
        </w:tc>
        <w:tc>
          <w:tcPr>
            <w:tcW w:w="1134" w:type="dxa"/>
          </w:tcPr>
          <w:p w:rsidR="00CA632C" w:rsidRPr="00CA632C" w:rsidRDefault="00CA632C" w:rsidP="00CA632C">
            <w:pPr>
              <w:rPr>
                <w:rFonts w:ascii="Times New Roman" w:hAnsi="Times New Roman" w:cs="Times New Roman"/>
                <w:bCs/>
              </w:rPr>
            </w:pPr>
          </w:p>
        </w:tc>
        <w:tc>
          <w:tcPr>
            <w:tcW w:w="1157" w:type="dxa"/>
          </w:tcPr>
          <w:p w:rsidR="00CA632C" w:rsidRPr="00CA632C" w:rsidRDefault="00CA632C" w:rsidP="00CA632C">
            <w:pPr>
              <w:rPr>
                <w:rFonts w:ascii="Times New Roman" w:hAnsi="Times New Roman" w:cs="Times New Roman"/>
                <w:bCs/>
              </w:rPr>
            </w:pPr>
          </w:p>
        </w:tc>
      </w:tr>
      <w:tr w:rsidR="00CA632C" w:rsidRPr="00CA632C" w:rsidTr="000248E2">
        <w:tc>
          <w:tcPr>
            <w:tcW w:w="2831" w:type="dxa"/>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Patient</w:t>
            </w:r>
          </w:p>
        </w:tc>
        <w:tc>
          <w:tcPr>
            <w:tcW w:w="1152" w:type="dxa"/>
            <w:gridSpan w:val="2"/>
          </w:tcPr>
          <w:p w:rsidR="00CA632C" w:rsidRPr="00CA632C" w:rsidRDefault="00CA632C" w:rsidP="00CA632C">
            <w:pPr>
              <w:rPr>
                <w:rFonts w:ascii="Times New Roman" w:hAnsi="Times New Roman" w:cs="Times New Roman"/>
                <w:bCs/>
              </w:rPr>
            </w:pPr>
          </w:p>
        </w:tc>
        <w:tc>
          <w:tcPr>
            <w:tcW w:w="1097" w:type="dxa"/>
          </w:tcPr>
          <w:p w:rsidR="00CA632C" w:rsidRPr="00CA632C" w:rsidRDefault="00CA632C" w:rsidP="00CA632C">
            <w:pPr>
              <w:rPr>
                <w:rFonts w:ascii="Times New Roman" w:hAnsi="Times New Roman" w:cs="Times New Roman"/>
                <w:bCs/>
              </w:rPr>
            </w:pP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.289* (.026)</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.274* (.036)</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.126</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(.343)</w:t>
            </w:r>
          </w:p>
        </w:tc>
      </w:tr>
      <w:tr w:rsidR="00CA632C" w:rsidRPr="00CA632C" w:rsidTr="000248E2">
        <w:tc>
          <w:tcPr>
            <w:tcW w:w="2831" w:type="dxa"/>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Carer</w:t>
            </w:r>
          </w:p>
        </w:tc>
        <w:tc>
          <w:tcPr>
            <w:tcW w:w="1152" w:type="dxa"/>
            <w:gridSpan w:val="2"/>
          </w:tcPr>
          <w:p w:rsidR="00CA632C" w:rsidRPr="00CA632C" w:rsidRDefault="00CA632C" w:rsidP="00CA632C">
            <w:pPr>
              <w:rPr>
                <w:rFonts w:ascii="Times New Roman" w:hAnsi="Times New Roman" w:cs="Times New Roman"/>
                <w:bCs/>
              </w:rPr>
            </w:pPr>
          </w:p>
        </w:tc>
        <w:tc>
          <w:tcPr>
            <w:tcW w:w="1097" w:type="dxa"/>
          </w:tcPr>
          <w:p w:rsidR="00CA632C" w:rsidRPr="00CA632C" w:rsidRDefault="00CA632C" w:rsidP="00CA632C">
            <w:pPr>
              <w:rPr>
                <w:rFonts w:ascii="Times New Roman" w:hAnsi="Times New Roman" w:cs="Times New Roman"/>
                <w:bCs/>
              </w:rPr>
            </w:pP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.374** (.004)</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.194 (.140)</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.124</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(.348)</w:t>
            </w:r>
          </w:p>
        </w:tc>
      </w:tr>
      <w:tr w:rsidR="00CA632C" w:rsidRPr="00CA632C" w:rsidTr="000248E2">
        <w:tc>
          <w:tcPr>
            <w:tcW w:w="2831" w:type="dxa"/>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Family</w:t>
            </w:r>
          </w:p>
        </w:tc>
        <w:tc>
          <w:tcPr>
            <w:tcW w:w="1152" w:type="dxa"/>
            <w:gridSpan w:val="2"/>
          </w:tcPr>
          <w:p w:rsidR="00CA632C" w:rsidRPr="00CA632C" w:rsidRDefault="00CA632C" w:rsidP="00CA632C">
            <w:pPr>
              <w:rPr>
                <w:rFonts w:ascii="Times New Roman" w:hAnsi="Times New Roman" w:cs="Times New Roman"/>
                <w:bCs/>
              </w:rPr>
            </w:pPr>
          </w:p>
        </w:tc>
        <w:tc>
          <w:tcPr>
            <w:tcW w:w="1097" w:type="dxa"/>
          </w:tcPr>
          <w:p w:rsidR="00CA632C" w:rsidRPr="00CA632C" w:rsidRDefault="00CA632C" w:rsidP="00CA632C">
            <w:pPr>
              <w:rPr>
                <w:rFonts w:ascii="Times New Roman" w:hAnsi="Times New Roman" w:cs="Times New Roman"/>
                <w:bCs/>
              </w:rPr>
            </w:pP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.382** (.003)</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.288* (.027)</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.127 (.338)</w:t>
            </w:r>
          </w:p>
        </w:tc>
      </w:tr>
      <w:tr w:rsidR="00CA632C" w:rsidRPr="00CA632C" w:rsidTr="000248E2">
        <w:tc>
          <w:tcPr>
            <w:tcW w:w="2831" w:type="dxa"/>
          </w:tcPr>
          <w:p w:rsidR="00CA632C" w:rsidRPr="00CA632C" w:rsidRDefault="00CA632C" w:rsidP="00CA632C">
            <w:pPr>
              <w:rPr>
                <w:rFonts w:ascii="Times New Roman" w:hAnsi="Times New Roman" w:cs="Times New Roman"/>
                <w:b/>
                <w:bCs/>
              </w:rPr>
            </w:pPr>
            <w:r w:rsidRPr="00CA632C">
              <w:rPr>
                <w:rFonts w:ascii="Times New Roman" w:hAnsi="Times New Roman" w:cs="Times New Roman"/>
                <w:b/>
                <w:bCs/>
              </w:rPr>
              <w:t>Control</w:t>
            </w:r>
          </w:p>
        </w:tc>
        <w:tc>
          <w:tcPr>
            <w:tcW w:w="1152" w:type="dxa"/>
            <w:gridSpan w:val="2"/>
          </w:tcPr>
          <w:p w:rsidR="00CA632C" w:rsidRPr="00CA632C" w:rsidRDefault="00CA632C" w:rsidP="00CA632C">
            <w:pPr>
              <w:rPr>
                <w:rFonts w:ascii="Times New Roman" w:hAnsi="Times New Roman" w:cs="Times New Roman"/>
                <w:bCs/>
              </w:rPr>
            </w:pPr>
          </w:p>
        </w:tc>
        <w:tc>
          <w:tcPr>
            <w:tcW w:w="1097" w:type="dxa"/>
          </w:tcPr>
          <w:p w:rsidR="00CA632C" w:rsidRPr="00CA632C" w:rsidRDefault="00CA632C" w:rsidP="00CA632C">
            <w:pPr>
              <w:rPr>
                <w:rFonts w:ascii="Times New Roman" w:hAnsi="Times New Roman" w:cs="Times New Roman"/>
                <w:bCs/>
              </w:rPr>
            </w:pPr>
          </w:p>
        </w:tc>
        <w:tc>
          <w:tcPr>
            <w:tcW w:w="1265" w:type="dxa"/>
          </w:tcPr>
          <w:p w:rsidR="00CA632C" w:rsidRPr="00CA632C" w:rsidRDefault="00CA632C" w:rsidP="00CA632C">
            <w:pPr>
              <w:rPr>
                <w:rFonts w:ascii="Times New Roman" w:hAnsi="Times New Roman" w:cs="Times New Roman"/>
                <w:bCs/>
              </w:rPr>
            </w:pPr>
          </w:p>
        </w:tc>
        <w:tc>
          <w:tcPr>
            <w:tcW w:w="1134" w:type="dxa"/>
          </w:tcPr>
          <w:p w:rsidR="00CA632C" w:rsidRPr="00CA632C" w:rsidRDefault="00CA632C" w:rsidP="00CA632C">
            <w:pPr>
              <w:rPr>
                <w:rFonts w:ascii="Times New Roman" w:hAnsi="Times New Roman" w:cs="Times New Roman"/>
                <w:bCs/>
              </w:rPr>
            </w:pPr>
          </w:p>
        </w:tc>
        <w:tc>
          <w:tcPr>
            <w:tcW w:w="1157" w:type="dxa"/>
          </w:tcPr>
          <w:p w:rsidR="00CA632C" w:rsidRPr="00CA632C" w:rsidRDefault="00CA632C" w:rsidP="00CA632C">
            <w:pPr>
              <w:rPr>
                <w:rFonts w:ascii="Times New Roman" w:hAnsi="Times New Roman" w:cs="Times New Roman"/>
                <w:bCs/>
              </w:rPr>
            </w:pPr>
          </w:p>
        </w:tc>
      </w:tr>
      <w:tr w:rsidR="00CA632C" w:rsidRPr="00CA632C" w:rsidTr="000248E2">
        <w:tc>
          <w:tcPr>
            <w:tcW w:w="2831" w:type="dxa"/>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Treatability</w:t>
            </w:r>
          </w:p>
        </w:tc>
        <w:tc>
          <w:tcPr>
            <w:tcW w:w="1152" w:type="dxa"/>
            <w:gridSpan w:val="2"/>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.421** (.001)</w:t>
            </w:r>
          </w:p>
        </w:tc>
        <w:tc>
          <w:tcPr>
            <w:tcW w:w="109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.311* (.025)</w:t>
            </w: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 xml:space="preserve">.219 </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 xml:space="preserve">(.096) </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.163</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(.216)</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-.011 (.932)</w:t>
            </w:r>
          </w:p>
        </w:tc>
      </w:tr>
      <w:tr w:rsidR="00CA632C" w:rsidRPr="00CA632C" w:rsidTr="000248E2">
        <w:tc>
          <w:tcPr>
            <w:tcW w:w="2831" w:type="dxa"/>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Patient control</w:t>
            </w:r>
          </w:p>
        </w:tc>
        <w:tc>
          <w:tcPr>
            <w:tcW w:w="1152" w:type="dxa"/>
            <w:gridSpan w:val="2"/>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.333* (.011)</w:t>
            </w:r>
          </w:p>
        </w:tc>
        <w:tc>
          <w:tcPr>
            <w:tcW w:w="109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.021 (.884)</w:t>
            </w:r>
          </w:p>
        </w:tc>
        <w:tc>
          <w:tcPr>
            <w:tcW w:w="1265"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.296* (.023)</w:t>
            </w:r>
          </w:p>
        </w:tc>
        <w:tc>
          <w:tcPr>
            <w:tcW w:w="1134"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.211 (.108)</w:t>
            </w:r>
          </w:p>
        </w:tc>
        <w:tc>
          <w:tcPr>
            <w:tcW w:w="1157" w:type="dxa"/>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-.036 (.784)</w:t>
            </w:r>
          </w:p>
        </w:tc>
      </w:tr>
      <w:tr w:rsidR="00CA632C" w:rsidRPr="00CA632C" w:rsidTr="00B714E7">
        <w:tc>
          <w:tcPr>
            <w:tcW w:w="2831" w:type="dxa"/>
            <w:tcBorders>
              <w:bottom w:val="single" w:sz="4" w:space="0" w:color="auto"/>
            </w:tcBorders>
          </w:tcPr>
          <w:p w:rsidR="00CA632C" w:rsidRPr="00CA632C" w:rsidRDefault="00CA632C" w:rsidP="00CA632C">
            <w:pPr>
              <w:numPr>
                <w:ilvl w:val="0"/>
                <w:numId w:val="2"/>
              </w:numPr>
              <w:rPr>
                <w:rFonts w:ascii="Times New Roman" w:hAnsi="Times New Roman" w:cs="Times New Roman"/>
                <w:bCs/>
              </w:rPr>
            </w:pPr>
            <w:r w:rsidRPr="00CA632C">
              <w:rPr>
                <w:rFonts w:ascii="Times New Roman" w:hAnsi="Times New Roman" w:cs="Times New Roman"/>
                <w:bCs/>
              </w:rPr>
              <w:t>Carer control</w:t>
            </w:r>
          </w:p>
        </w:tc>
        <w:tc>
          <w:tcPr>
            <w:tcW w:w="1152" w:type="dxa"/>
            <w:gridSpan w:val="2"/>
            <w:tcBorders>
              <w:bottom w:val="single" w:sz="4" w:space="0" w:color="auto"/>
            </w:tcBorders>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.571** (&lt;.001)</w:t>
            </w:r>
          </w:p>
        </w:tc>
        <w:tc>
          <w:tcPr>
            <w:tcW w:w="1097" w:type="dxa"/>
            <w:tcBorders>
              <w:bottom w:val="single" w:sz="4" w:space="0" w:color="auto"/>
            </w:tcBorders>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.377 **</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(.005)</w:t>
            </w:r>
          </w:p>
        </w:tc>
        <w:tc>
          <w:tcPr>
            <w:tcW w:w="1265" w:type="dxa"/>
            <w:tcBorders>
              <w:bottom w:val="single" w:sz="4" w:space="0" w:color="auto"/>
            </w:tcBorders>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 xml:space="preserve">.096 </w:t>
            </w:r>
          </w:p>
          <w:p w:rsidR="00CA632C" w:rsidRPr="00CA632C" w:rsidRDefault="00CA632C" w:rsidP="00CA632C">
            <w:pPr>
              <w:rPr>
                <w:rFonts w:ascii="Times New Roman" w:hAnsi="Times New Roman" w:cs="Times New Roman"/>
                <w:bCs/>
              </w:rPr>
            </w:pPr>
            <w:r w:rsidRPr="00CA632C">
              <w:rPr>
                <w:rFonts w:ascii="Times New Roman" w:hAnsi="Times New Roman" w:cs="Times New Roman"/>
                <w:bCs/>
              </w:rPr>
              <w:t>(.468)</w:t>
            </w:r>
          </w:p>
        </w:tc>
        <w:tc>
          <w:tcPr>
            <w:tcW w:w="1134" w:type="dxa"/>
            <w:tcBorders>
              <w:bottom w:val="single" w:sz="4" w:space="0" w:color="auto"/>
            </w:tcBorders>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-.039 (.770)</w:t>
            </w:r>
          </w:p>
        </w:tc>
        <w:tc>
          <w:tcPr>
            <w:tcW w:w="1157" w:type="dxa"/>
            <w:tcBorders>
              <w:bottom w:val="single" w:sz="4" w:space="0" w:color="auto"/>
            </w:tcBorders>
          </w:tcPr>
          <w:p w:rsidR="00CA632C" w:rsidRPr="00CA632C" w:rsidRDefault="00CA632C" w:rsidP="00CA632C">
            <w:pPr>
              <w:rPr>
                <w:rFonts w:ascii="Times New Roman" w:hAnsi="Times New Roman" w:cs="Times New Roman"/>
                <w:bCs/>
              </w:rPr>
            </w:pPr>
            <w:r w:rsidRPr="00CA632C">
              <w:rPr>
                <w:rFonts w:ascii="Times New Roman" w:hAnsi="Times New Roman" w:cs="Times New Roman"/>
                <w:bCs/>
              </w:rPr>
              <w:t>-.010 (.940)</w:t>
            </w:r>
          </w:p>
        </w:tc>
      </w:tr>
      <w:tr w:rsidR="00CA632C" w:rsidRPr="00CA632C" w:rsidTr="00B714E7">
        <w:tc>
          <w:tcPr>
            <w:tcW w:w="3747" w:type="dxa"/>
            <w:gridSpan w:val="2"/>
            <w:tcBorders>
              <w:left w:val="nil"/>
              <w:bottom w:val="nil"/>
              <w:right w:val="nil"/>
            </w:tcBorders>
          </w:tcPr>
          <w:p w:rsidR="00B714E7" w:rsidRPr="00B714E7" w:rsidRDefault="00B714E7" w:rsidP="00B714E7">
            <w:pPr>
              <w:rPr>
                <w:rFonts w:ascii="Times New Roman" w:hAnsi="Times New Roman" w:cs="Times New Roman"/>
                <w:bCs/>
              </w:rPr>
            </w:pPr>
            <w:r w:rsidRPr="00B714E7">
              <w:rPr>
                <w:rFonts w:ascii="Times New Roman" w:hAnsi="Times New Roman" w:cs="Times New Roman"/>
                <w:bCs/>
              </w:rPr>
              <w:t xml:space="preserve">p-values in brackets: *p&lt;.05 **p&lt;.01 </w:t>
            </w:r>
          </w:p>
          <w:p w:rsidR="00CA632C" w:rsidRPr="00CA632C" w:rsidRDefault="00CA632C" w:rsidP="00B714E7">
            <w:pPr>
              <w:rPr>
                <w:rFonts w:ascii="Times New Roman" w:hAnsi="Times New Roman" w:cs="Times New Roman"/>
                <w:bCs/>
              </w:rPr>
            </w:pPr>
          </w:p>
        </w:tc>
        <w:tc>
          <w:tcPr>
            <w:tcW w:w="236" w:type="dxa"/>
            <w:tcBorders>
              <w:left w:val="nil"/>
              <w:bottom w:val="nil"/>
              <w:right w:val="nil"/>
            </w:tcBorders>
          </w:tcPr>
          <w:p w:rsidR="00CA632C" w:rsidRPr="00CA632C" w:rsidRDefault="00CA632C" w:rsidP="00CA632C">
            <w:pPr>
              <w:rPr>
                <w:rFonts w:ascii="Times New Roman" w:hAnsi="Times New Roman" w:cs="Times New Roman"/>
                <w:bCs/>
              </w:rPr>
            </w:pPr>
          </w:p>
        </w:tc>
        <w:tc>
          <w:tcPr>
            <w:tcW w:w="1097" w:type="dxa"/>
            <w:tcBorders>
              <w:left w:val="nil"/>
              <w:bottom w:val="nil"/>
              <w:right w:val="nil"/>
            </w:tcBorders>
          </w:tcPr>
          <w:p w:rsidR="00CA632C" w:rsidRPr="00CA632C" w:rsidRDefault="00CA632C" w:rsidP="00CA632C">
            <w:pPr>
              <w:rPr>
                <w:rFonts w:ascii="Times New Roman" w:hAnsi="Times New Roman" w:cs="Times New Roman"/>
                <w:bCs/>
              </w:rPr>
            </w:pPr>
          </w:p>
        </w:tc>
        <w:tc>
          <w:tcPr>
            <w:tcW w:w="1265" w:type="dxa"/>
            <w:tcBorders>
              <w:left w:val="nil"/>
              <w:bottom w:val="nil"/>
              <w:right w:val="nil"/>
            </w:tcBorders>
          </w:tcPr>
          <w:p w:rsidR="00CA632C" w:rsidRPr="00CA632C" w:rsidRDefault="00CA632C" w:rsidP="00CA632C">
            <w:pPr>
              <w:rPr>
                <w:rFonts w:ascii="Times New Roman" w:hAnsi="Times New Roman" w:cs="Times New Roman"/>
                <w:bCs/>
              </w:rPr>
            </w:pPr>
          </w:p>
        </w:tc>
        <w:tc>
          <w:tcPr>
            <w:tcW w:w="1134" w:type="dxa"/>
            <w:tcBorders>
              <w:left w:val="nil"/>
              <w:bottom w:val="nil"/>
              <w:right w:val="nil"/>
            </w:tcBorders>
          </w:tcPr>
          <w:p w:rsidR="00CA632C" w:rsidRPr="00CA632C" w:rsidRDefault="00CA632C" w:rsidP="00CA632C">
            <w:pPr>
              <w:rPr>
                <w:rFonts w:ascii="Times New Roman" w:hAnsi="Times New Roman" w:cs="Times New Roman"/>
                <w:bCs/>
              </w:rPr>
            </w:pPr>
          </w:p>
        </w:tc>
        <w:tc>
          <w:tcPr>
            <w:tcW w:w="1157" w:type="dxa"/>
            <w:tcBorders>
              <w:left w:val="nil"/>
              <w:bottom w:val="nil"/>
              <w:right w:val="nil"/>
            </w:tcBorders>
          </w:tcPr>
          <w:p w:rsidR="00CA632C" w:rsidRPr="00CA632C" w:rsidRDefault="00CA632C" w:rsidP="00CA632C">
            <w:pPr>
              <w:rPr>
                <w:rFonts w:ascii="Times New Roman" w:hAnsi="Times New Roman" w:cs="Times New Roman"/>
                <w:bCs/>
              </w:rPr>
            </w:pPr>
          </w:p>
        </w:tc>
      </w:tr>
    </w:tbl>
    <w:p w:rsidR="00CA632C" w:rsidRPr="00CA632C" w:rsidRDefault="00CA632C" w:rsidP="00CA632C">
      <w:pPr>
        <w:rPr>
          <w:rFonts w:ascii="Times New Roman" w:hAnsi="Times New Roman" w:cs="Times New Roman"/>
          <w:sz w:val="24"/>
          <w:szCs w:val="24"/>
        </w:rPr>
      </w:pPr>
    </w:p>
    <w:sectPr w:rsidR="00CA632C" w:rsidRPr="00CA632C" w:rsidSect="007B72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07" w:rsidRDefault="00290F07" w:rsidP="00D414A5">
      <w:r>
        <w:separator/>
      </w:r>
    </w:p>
  </w:endnote>
  <w:endnote w:type="continuationSeparator" w:id="0">
    <w:p w:rsidR="00290F07" w:rsidRDefault="00290F07" w:rsidP="00D41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07" w:rsidRDefault="00290F07" w:rsidP="00D414A5">
      <w:r>
        <w:separator/>
      </w:r>
    </w:p>
  </w:footnote>
  <w:footnote w:type="continuationSeparator" w:id="0">
    <w:p w:rsidR="00290F07" w:rsidRDefault="00290F07" w:rsidP="00D4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rsidP="003D71E9">
    <w:pPr>
      <w:pStyle w:val="Header"/>
      <w:jc w:val="right"/>
    </w:pPr>
    <w:r>
      <w:t xml:space="preserve">Family optimism </w:t>
    </w:r>
    <w:fldSimple w:instr=" PAGE   \* MERGEFORMAT ">
      <w:r w:rsidR="00E20912">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2" w:rsidRDefault="009C6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7C9"/>
    <w:multiLevelType w:val="hybridMultilevel"/>
    <w:tmpl w:val="0CBA91C4"/>
    <w:lvl w:ilvl="0" w:tplc="3CC4A8CC">
      <w:start w:val="4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7005E"/>
    <w:multiLevelType w:val="hybridMultilevel"/>
    <w:tmpl w:val="AE58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D76445"/>
    <w:multiLevelType w:val="hybridMultilevel"/>
    <w:tmpl w:val="9214B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F7890"/>
    <w:multiLevelType w:val="hybridMultilevel"/>
    <w:tmpl w:val="555877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7C3360"/>
    <w:multiLevelType w:val="hybridMultilevel"/>
    <w:tmpl w:val="A7C81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8C38BD"/>
    <w:multiLevelType w:val="hybridMultilevel"/>
    <w:tmpl w:val="DDC0D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85475A4"/>
    <w:multiLevelType w:val="hybridMultilevel"/>
    <w:tmpl w:val="DDF2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3963C6"/>
    <w:multiLevelType w:val="hybridMultilevel"/>
    <w:tmpl w:val="1B66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785E8D"/>
    <w:multiLevelType w:val="hybridMultilevel"/>
    <w:tmpl w:val="8A5EC4DA"/>
    <w:lvl w:ilvl="0" w:tplc="B178BA0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120C7"/>
    <w:multiLevelType w:val="multilevel"/>
    <w:tmpl w:val="479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B298F"/>
    <w:multiLevelType w:val="hybridMultilevel"/>
    <w:tmpl w:val="FFEA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363008"/>
    <w:multiLevelType w:val="hybridMultilevel"/>
    <w:tmpl w:val="23A83F52"/>
    <w:lvl w:ilvl="0" w:tplc="88A6B1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E32EE"/>
    <w:multiLevelType w:val="multilevel"/>
    <w:tmpl w:val="3FB0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379B9"/>
    <w:multiLevelType w:val="hybridMultilevel"/>
    <w:tmpl w:val="30A22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A95B42"/>
    <w:multiLevelType w:val="hybridMultilevel"/>
    <w:tmpl w:val="B17C589E"/>
    <w:lvl w:ilvl="0" w:tplc="C2C476D2">
      <w:start w:val="4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410339"/>
    <w:multiLevelType w:val="hybridMultilevel"/>
    <w:tmpl w:val="C22804E2"/>
    <w:lvl w:ilvl="0" w:tplc="DC00902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A2439E"/>
    <w:multiLevelType w:val="hybridMultilevel"/>
    <w:tmpl w:val="EDDEEBC8"/>
    <w:lvl w:ilvl="0" w:tplc="E3025922">
      <w:start w:val="4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8239D"/>
    <w:multiLevelType w:val="hybridMultilevel"/>
    <w:tmpl w:val="DA5A6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0B375E"/>
    <w:multiLevelType w:val="hybridMultilevel"/>
    <w:tmpl w:val="AB3814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15"/>
  </w:num>
  <w:num w:numId="4">
    <w:abstractNumId w:val="6"/>
  </w:num>
  <w:num w:numId="5">
    <w:abstractNumId w:val="3"/>
  </w:num>
  <w:num w:numId="6">
    <w:abstractNumId w:val="5"/>
  </w:num>
  <w:num w:numId="7">
    <w:abstractNumId w:val="17"/>
  </w:num>
  <w:num w:numId="8">
    <w:abstractNumId w:val="16"/>
  </w:num>
  <w:num w:numId="9">
    <w:abstractNumId w:val="14"/>
  </w:num>
  <w:num w:numId="10">
    <w:abstractNumId w:val="0"/>
  </w:num>
  <w:num w:numId="11">
    <w:abstractNumId w:val="18"/>
  </w:num>
  <w:num w:numId="12">
    <w:abstractNumId w:val="13"/>
  </w:num>
  <w:num w:numId="13">
    <w:abstractNumId w:val="9"/>
  </w:num>
  <w:num w:numId="14">
    <w:abstractNumId w:val="10"/>
  </w:num>
  <w:num w:numId="15">
    <w:abstractNumId w:val="7"/>
  </w:num>
  <w:num w:numId="16">
    <w:abstractNumId w:val="1"/>
  </w:num>
  <w:num w:numId="17">
    <w:abstractNumId w:val="2"/>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6EC9"/>
    <w:rsid w:val="000007FF"/>
    <w:rsid w:val="0000283E"/>
    <w:rsid w:val="00004BB0"/>
    <w:rsid w:val="000133AB"/>
    <w:rsid w:val="00013FBF"/>
    <w:rsid w:val="000143C9"/>
    <w:rsid w:val="0001639A"/>
    <w:rsid w:val="00016809"/>
    <w:rsid w:val="00021B6A"/>
    <w:rsid w:val="0002337A"/>
    <w:rsid w:val="0002366E"/>
    <w:rsid w:val="000248E2"/>
    <w:rsid w:val="000273BB"/>
    <w:rsid w:val="00027760"/>
    <w:rsid w:val="000300B5"/>
    <w:rsid w:val="000363BD"/>
    <w:rsid w:val="00037676"/>
    <w:rsid w:val="000422DE"/>
    <w:rsid w:val="0004287D"/>
    <w:rsid w:val="00044ECD"/>
    <w:rsid w:val="0004511D"/>
    <w:rsid w:val="00046B35"/>
    <w:rsid w:val="00046FEA"/>
    <w:rsid w:val="00053BCB"/>
    <w:rsid w:val="00053F45"/>
    <w:rsid w:val="00054059"/>
    <w:rsid w:val="0005511D"/>
    <w:rsid w:val="00056C4A"/>
    <w:rsid w:val="000606E8"/>
    <w:rsid w:val="0006100A"/>
    <w:rsid w:val="000613FA"/>
    <w:rsid w:val="0006317D"/>
    <w:rsid w:val="000651F5"/>
    <w:rsid w:val="00065432"/>
    <w:rsid w:val="00067CAE"/>
    <w:rsid w:val="00070260"/>
    <w:rsid w:val="00071E38"/>
    <w:rsid w:val="0007254C"/>
    <w:rsid w:val="00073608"/>
    <w:rsid w:val="00075156"/>
    <w:rsid w:val="00081F5A"/>
    <w:rsid w:val="00083318"/>
    <w:rsid w:val="000841CA"/>
    <w:rsid w:val="00093BDD"/>
    <w:rsid w:val="00094830"/>
    <w:rsid w:val="00097203"/>
    <w:rsid w:val="000973BA"/>
    <w:rsid w:val="000A03D3"/>
    <w:rsid w:val="000A2E91"/>
    <w:rsid w:val="000A33FF"/>
    <w:rsid w:val="000A4439"/>
    <w:rsid w:val="000A5809"/>
    <w:rsid w:val="000A6565"/>
    <w:rsid w:val="000A6987"/>
    <w:rsid w:val="000A6FCC"/>
    <w:rsid w:val="000A7042"/>
    <w:rsid w:val="000A70BD"/>
    <w:rsid w:val="000A7FA5"/>
    <w:rsid w:val="000B103D"/>
    <w:rsid w:val="000B59AD"/>
    <w:rsid w:val="000B66B8"/>
    <w:rsid w:val="000B7A6A"/>
    <w:rsid w:val="000C4271"/>
    <w:rsid w:val="000C5E2D"/>
    <w:rsid w:val="000C62FF"/>
    <w:rsid w:val="000C7BE6"/>
    <w:rsid w:val="000C7EB3"/>
    <w:rsid w:val="000D08DB"/>
    <w:rsid w:val="000D167B"/>
    <w:rsid w:val="000D1B78"/>
    <w:rsid w:val="000D4776"/>
    <w:rsid w:val="000D6069"/>
    <w:rsid w:val="000D63C2"/>
    <w:rsid w:val="000E35CA"/>
    <w:rsid w:val="000E57D5"/>
    <w:rsid w:val="000E6642"/>
    <w:rsid w:val="000E7376"/>
    <w:rsid w:val="000F05EA"/>
    <w:rsid w:val="000F0D77"/>
    <w:rsid w:val="000F4821"/>
    <w:rsid w:val="000F5C29"/>
    <w:rsid w:val="00100F59"/>
    <w:rsid w:val="00102E7B"/>
    <w:rsid w:val="00102EFF"/>
    <w:rsid w:val="00104E87"/>
    <w:rsid w:val="001073E7"/>
    <w:rsid w:val="00110286"/>
    <w:rsid w:val="00111AB3"/>
    <w:rsid w:val="00121B24"/>
    <w:rsid w:val="00121C6F"/>
    <w:rsid w:val="001232AC"/>
    <w:rsid w:val="00123778"/>
    <w:rsid w:val="0012591A"/>
    <w:rsid w:val="001324CF"/>
    <w:rsid w:val="00136243"/>
    <w:rsid w:val="00136A1F"/>
    <w:rsid w:val="00136A76"/>
    <w:rsid w:val="001407E7"/>
    <w:rsid w:val="00146409"/>
    <w:rsid w:val="00146582"/>
    <w:rsid w:val="0014731F"/>
    <w:rsid w:val="00147BF1"/>
    <w:rsid w:val="00150D26"/>
    <w:rsid w:val="001532F6"/>
    <w:rsid w:val="00153C68"/>
    <w:rsid w:val="00154006"/>
    <w:rsid w:val="001600F9"/>
    <w:rsid w:val="00162F1A"/>
    <w:rsid w:val="00163D76"/>
    <w:rsid w:val="00166E31"/>
    <w:rsid w:val="00170B9D"/>
    <w:rsid w:val="00171144"/>
    <w:rsid w:val="00171661"/>
    <w:rsid w:val="0017181A"/>
    <w:rsid w:val="00173E5E"/>
    <w:rsid w:val="00173F09"/>
    <w:rsid w:val="00174D34"/>
    <w:rsid w:val="0017766D"/>
    <w:rsid w:val="001814A7"/>
    <w:rsid w:val="001826D9"/>
    <w:rsid w:val="0018309B"/>
    <w:rsid w:val="0018543D"/>
    <w:rsid w:val="00185CE2"/>
    <w:rsid w:val="00186046"/>
    <w:rsid w:val="001871B5"/>
    <w:rsid w:val="00190348"/>
    <w:rsid w:val="001915B8"/>
    <w:rsid w:val="00191DAC"/>
    <w:rsid w:val="001927D1"/>
    <w:rsid w:val="00193758"/>
    <w:rsid w:val="001973DA"/>
    <w:rsid w:val="001A10D7"/>
    <w:rsid w:val="001A35EC"/>
    <w:rsid w:val="001A41B3"/>
    <w:rsid w:val="001A41F6"/>
    <w:rsid w:val="001A6BF0"/>
    <w:rsid w:val="001A7717"/>
    <w:rsid w:val="001B16DC"/>
    <w:rsid w:val="001B1DFA"/>
    <w:rsid w:val="001B3C2B"/>
    <w:rsid w:val="001B644F"/>
    <w:rsid w:val="001B6D11"/>
    <w:rsid w:val="001B76CA"/>
    <w:rsid w:val="001C15EA"/>
    <w:rsid w:val="001C35C5"/>
    <w:rsid w:val="001C4FF0"/>
    <w:rsid w:val="001C622A"/>
    <w:rsid w:val="001C66AF"/>
    <w:rsid w:val="001C7453"/>
    <w:rsid w:val="001C7572"/>
    <w:rsid w:val="001D0A04"/>
    <w:rsid w:val="001D0CA7"/>
    <w:rsid w:val="001D2E52"/>
    <w:rsid w:val="001D334B"/>
    <w:rsid w:val="001D6B8F"/>
    <w:rsid w:val="001E3F40"/>
    <w:rsid w:val="001E4352"/>
    <w:rsid w:val="001E5278"/>
    <w:rsid w:val="001F0F3C"/>
    <w:rsid w:val="001F4E55"/>
    <w:rsid w:val="001F5088"/>
    <w:rsid w:val="001F50B7"/>
    <w:rsid w:val="001F53F6"/>
    <w:rsid w:val="001F74A1"/>
    <w:rsid w:val="001F752F"/>
    <w:rsid w:val="00203031"/>
    <w:rsid w:val="002039CD"/>
    <w:rsid w:val="002044E2"/>
    <w:rsid w:val="002125E7"/>
    <w:rsid w:val="00212C04"/>
    <w:rsid w:val="00213127"/>
    <w:rsid w:val="00213A80"/>
    <w:rsid w:val="0021425C"/>
    <w:rsid w:val="00214792"/>
    <w:rsid w:val="00214E00"/>
    <w:rsid w:val="00215AED"/>
    <w:rsid w:val="00215CEC"/>
    <w:rsid w:val="00216B61"/>
    <w:rsid w:val="002208C2"/>
    <w:rsid w:val="002218BE"/>
    <w:rsid w:val="00223258"/>
    <w:rsid w:val="00227A13"/>
    <w:rsid w:val="00231FFA"/>
    <w:rsid w:val="00232317"/>
    <w:rsid w:val="00232D09"/>
    <w:rsid w:val="002330A7"/>
    <w:rsid w:val="002332BF"/>
    <w:rsid w:val="002338EF"/>
    <w:rsid w:val="00234561"/>
    <w:rsid w:val="002345FF"/>
    <w:rsid w:val="00234CD9"/>
    <w:rsid w:val="00235323"/>
    <w:rsid w:val="00235DE1"/>
    <w:rsid w:val="00241547"/>
    <w:rsid w:val="002425E8"/>
    <w:rsid w:val="00242853"/>
    <w:rsid w:val="0024320C"/>
    <w:rsid w:val="002449AA"/>
    <w:rsid w:val="00246B7E"/>
    <w:rsid w:val="00247DE7"/>
    <w:rsid w:val="002507C2"/>
    <w:rsid w:val="00256174"/>
    <w:rsid w:val="002564C2"/>
    <w:rsid w:val="002608A3"/>
    <w:rsid w:val="00260F8D"/>
    <w:rsid w:val="00267E0A"/>
    <w:rsid w:val="00270AFB"/>
    <w:rsid w:val="00272DA6"/>
    <w:rsid w:val="00274B2D"/>
    <w:rsid w:val="00281E75"/>
    <w:rsid w:val="0028534E"/>
    <w:rsid w:val="00287004"/>
    <w:rsid w:val="002871B8"/>
    <w:rsid w:val="00290F07"/>
    <w:rsid w:val="00297192"/>
    <w:rsid w:val="00297E55"/>
    <w:rsid w:val="002A2058"/>
    <w:rsid w:val="002A52A5"/>
    <w:rsid w:val="002A7050"/>
    <w:rsid w:val="002A7567"/>
    <w:rsid w:val="002B0003"/>
    <w:rsid w:val="002B1FB8"/>
    <w:rsid w:val="002B2EAD"/>
    <w:rsid w:val="002B7A43"/>
    <w:rsid w:val="002B7E09"/>
    <w:rsid w:val="002C2171"/>
    <w:rsid w:val="002C271F"/>
    <w:rsid w:val="002C46EE"/>
    <w:rsid w:val="002C7130"/>
    <w:rsid w:val="002C7D0B"/>
    <w:rsid w:val="002D000A"/>
    <w:rsid w:val="002D0694"/>
    <w:rsid w:val="002D0E0D"/>
    <w:rsid w:val="002D27A5"/>
    <w:rsid w:val="002D7CFE"/>
    <w:rsid w:val="002E0035"/>
    <w:rsid w:val="002E08E4"/>
    <w:rsid w:val="002E4249"/>
    <w:rsid w:val="002E469E"/>
    <w:rsid w:val="002E4B7C"/>
    <w:rsid w:val="002E4D8C"/>
    <w:rsid w:val="002E5258"/>
    <w:rsid w:val="002E5316"/>
    <w:rsid w:val="002E5F5A"/>
    <w:rsid w:val="002E6B7C"/>
    <w:rsid w:val="002E77D7"/>
    <w:rsid w:val="002F2C5B"/>
    <w:rsid w:val="002F39B0"/>
    <w:rsid w:val="002F59C6"/>
    <w:rsid w:val="002F5DB2"/>
    <w:rsid w:val="002F5EF0"/>
    <w:rsid w:val="0030207E"/>
    <w:rsid w:val="00302443"/>
    <w:rsid w:val="0030307B"/>
    <w:rsid w:val="00304A4D"/>
    <w:rsid w:val="0030531B"/>
    <w:rsid w:val="0030571B"/>
    <w:rsid w:val="00311FCB"/>
    <w:rsid w:val="00312533"/>
    <w:rsid w:val="00314D05"/>
    <w:rsid w:val="003168DD"/>
    <w:rsid w:val="00316C71"/>
    <w:rsid w:val="00317070"/>
    <w:rsid w:val="00317656"/>
    <w:rsid w:val="00321928"/>
    <w:rsid w:val="00323645"/>
    <w:rsid w:val="00324D25"/>
    <w:rsid w:val="00330AC8"/>
    <w:rsid w:val="00330C85"/>
    <w:rsid w:val="0033282D"/>
    <w:rsid w:val="003339D1"/>
    <w:rsid w:val="00334745"/>
    <w:rsid w:val="00335A8A"/>
    <w:rsid w:val="00335B34"/>
    <w:rsid w:val="003364DF"/>
    <w:rsid w:val="00341D33"/>
    <w:rsid w:val="003437E3"/>
    <w:rsid w:val="00343E93"/>
    <w:rsid w:val="00345C9C"/>
    <w:rsid w:val="0034763E"/>
    <w:rsid w:val="00347673"/>
    <w:rsid w:val="00350B2D"/>
    <w:rsid w:val="00350BFF"/>
    <w:rsid w:val="00353AB0"/>
    <w:rsid w:val="003543B2"/>
    <w:rsid w:val="00355A9B"/>
    <w:rsid w:val="00356553"/>
    <w:rsid w:val="00363E41"/>
    <w:rsid w:val="00366077"/>
    <w:rsid w:val="00366261"/>
    <w:rsid w:val="0037070A"/>
    <w:rsid w:val="00370CE8"/>
    <w:rsid w:val="00372662"/>
    <w:rsid w:val="003733E2"/>
    <w:rsid w:val="00373BD8"/>
    <w:rsid w:val="00375844"/>
    <w:rsid w:val="0038019F"/>
    <w:rsid w:val="003820A7"/>
    <w:rsid w:val="00382A17"/>
    <w:rsid w:val="003879FB"/>
    <w:rsid w:val="0039041F"/>
    <w:rsid w:val="00390D75"/>
    <w:rsid w:val="00392BBE"/>
    <w:rsid w:val="00393876"/>
    <w:rsid w:val="00394396"/>
    <w:rsid w:val="00396AC5"/>
    <w:rsid w:val="003A0155"/>
    <w:rsid w:val="003A16D8"/>
    <w:rsid w:val="003A5D3D"/>
    <w:rsid w:val="003A6E42"/>
    <w:rsid w:val="003A75FD"/>
    <w:rsid w:val="003B0822"/>
    <w:rsid w:val="003B1BE7"/>
    <w:rsid w:val="003B2645"/>
    <w:rsid w:val="003B5AB4"/>
    <w:rsid w:val="003B7421"/>
    <w:rsid w:val="003B771C"/>
    <w:rsid w:val="003C18DC"/>
    <w:rsid w:val="003C6FDF"/>
    <w:rsid w:val="003D04A2"/>
    <w:rsid w:val="003D0789"/>
    <w:rsid w:val="003D0EEB"/>
    <w:rsid w:val="003D25B5"/>
    <w:rsid w:val="003D25BD"/>
    <w:rsid w:val="003D71E9"/>
    <w:rsid w:val="003E0B6D"/>
    <w:rsid w:val="003E1FE7"/>
    <w:rsid w:val="003E2FA4"/>
    <w:rsid w:val="003E3D4D"/>
    <w:rsid w:val="003E4837"/>
    <w:rsid w:val="003F5AEB"/>
    <w:rsid w:val="003F72B8"/>
    <w:rsid w:val="00400298"/>
    <w:rsid w:val="00400D74"/>
    <w:rsid w:val="0040240C"/>
    <w:rsid w:val="00402A1A"/>
    <w:rsid w:val="00403F4C"/>
    <w:rsid w:val="00405F30"/>
    <w:rsid w:val="0041189D"/>
    <w:rsid w:val="0041233A"/>
    <w:rsid w:val="004130ED"/>
    <w:rsid w:val="00413EBF"/>
    <w:rsid w:val="0041413A"/>
    <w:rsid w:val="00415B9C"/>
    <w:rsid w:val="00416A98"/>
    <w:rsid w:val="004218BD"/>
    <w:rsid w:val="00422279"/>
    <w:rsid w:val="00422443"/>
    <w:rsid w:val="004237FE"/>
    <w:rsid w:val="00426487"/>
    <w:rsid w:val="00427963"/>
    <w:rsid w:val="00432589"/>
    <w:rsid w:val="004332AD"/>
    <w:rsid w:val="00435DBD"/>
    <w:rsid w:val="004369C6"/>
    <w:rsid w:val="0044160E"/>
    <w:rsid w:val="00445068"/>
    <w:rsid w:val="00446A5D"/>
    <w:rsid w:val="00447480"/>
    <w:rsid w:val="004506C3"/>
    <w:rsid w:val="00452503"/>
    <w:rsid w:val="00452570"/>
    <w:rsid w:val="004528C1"/>
    <w:rsid w:val="00453DE3"/>
    <w:rsid w:val="004557E8"/>
    <w:rsid w:val="004563EE"/>
    <w:rsid w:val="00456565"/>
    <w:rsid w:val="004579FF"/>
    <w:rsid w:val="004603B0"/>
    <w:rsid w:val="00460673"/>
    <w:rsid w:val="00461BF8"/>
    <w:rsid w:val="00466067"/>
    <w:rsid w:val="00470184"/>
    <w:rsid w:val="00470A57"/>
    <w:rsid w:val="00473C7A"/>
    <w:rsid w:val="0047437F"/>
    <w:rsid w:val="00476EF3"/>
    <w:rsid w:val="0048311F"/>
    <w:rsid w:val="004836D5"/>
    <w:rsid w:val="00484719"/>
    <w:rsid w:val="0048475A"/>
    <w:rsid w:val="0048564C"/>
    <w:rsid w:val="00487F19"/>
    <w:rsid w:val="0049158E"/>
    <w:rsid w:val="00492E5B"/>
    <w:rsid w:val="00493640"/>
    <w:rsid w:val="00494074"/>
    <w:rsid w:val="0049459B"/>
    <w:rsid w:val="004955D7"/>
    <w:rsid w:val="00495A4B"/>
    <w:rsid w:val="004973BA"/>
    <w:rsid w:val="004A042E"/>
    <w:rsid w:val="004A69C4"/>
    <w:rsid w:val="004A70DF"/>
    <w:rsid w:val="004A7529"/>
    <w:rsid w:val="004B16F8"/>
    <w:rsid w:val="004B1723"/>
    <w:rsid w:val="004B1B48"/>
    <w:rsid w:val="004B1CC2"/>
    <w:rsid w:val="004B2926"/>
    <w:rsid w:val="004B506F"/>
    <w:rsid w:val="004B5B71"/>
    <w:rsid w:val="004B6D2B"/>
    <w:rsid w:val="004C0928"/>
    <w:rsid w:val="004C206A"/>
    <w:rsid w:val="004C2ED6"/>
    <w:rsid w:val="004C44D5"/>
    <w:rsid w:val="004C7B8E"/>
    <w:rsid w:val="004C7BAD"/>
    <w:rsid w:val="004D4D88"/>
    <w:rsid w:val="004D604A"/>
    <w:rsid w:val="004D6FD7"/>
    <w:rsid w:val="004D720B"/>
    <w:rsid w:val="004D7A41"/>
    <w:rsid w:val="004D7F46"/>
    <w:rsid w:val="004E1CBE"/>
    <w:rsid w:val="004E2B93"/>
    <w:rsid w:val="004E2DF2"/>
    <w:rsid w:val="004E5286"/>
    <w:rsid w:val="004E55C2"/>
    <w:rsid w:val="004E5A4E"/>
    <w:rsid w:val="004E61D1"/>
    <w:rsid w:val="004E6232"/>
    <w:rsid w:val="004E6255"/>
    <w:rsid w:val="004E625D"/>
    <w:rsid w:val="004E668F"/>
    <w:rsid w:val="004E699B"/>
    <w:rsid w:val="004E6C34"/>
    <w:rsid w:val="004E784D"/>
    <w:rsid w:val="004F2581"/>
    <w:rsid w:val="004F26D1"/>
    <w:rsid w:val="004F3ACE"/>
    <w:rsid w:val="004F53E8"/>
    <w:rsid w:val="004F6E4D"/>
    <w:rsid w:val="004F74DB"/>
    <w:rsid w:val="005002ED"/>
    <w:rsid w:val="00505A3D"/>
    <w:rsid w:val="00506DB7"/>
    <w:rsid w:val="005121DF"/>
    <w:rsid w:val="005138E3"/>
    <w:rsid w:val="00514C46"/>
    <w:rsid w:val="005154DB"/>
    <w:rsid w:val="005166D5"/>
    <w:rsid w:val="005167D8"/>
    <w:rsid w:val="00517381"/>
    <w:rsid w:val="00517402"/>
    <w:rsid w:val="00517C90"/>
    <w:rsid w:val="00522163"/>
    <w:rsid w:val="00527B50"/>
    <w:rsid w:val="0053177B"/>
    <w:rsid w:val="00531F7B"/>
    <w:rsid w:val="0053238E"/>
    <w:rsid w:val="00534C78"/>
    <w:rsid w:val="00535CFE"/>
    <w:rsid w:val="005405E7"/>
    <w:rsid w:val="00541950"/>
    <w:rsid w:val="00541F61"/>
    <w:rsid w:val="0054246C"/>
    <w:rsid w:val="005443B8"/>
    <w:rsid w:val="00544B36"/>
    <w:rsid w:val="005451D3"/>
    <w:rsid w:val="00545C11"/>
    <w:rsid w:val="00546F21"/>
    <w:rsid w:val="00547316"/>
    <w:rsid w:val="0055272F"/>
    <w:rsid w:val="00553069"/>
    <w:rsid w:val="00553FA1"/>
    <w:rsid w:val="00557429"/>
    <w:rsid w:val="00557A3A"/>
    <w:rsid w:val="0056178E"/>
    <w:rsid w:val="0056578D"/>
    <w:rsid w:val="00565970"/>
    <w:rsid w:val="00567DEE"/>
    <w:rsid w:val="00572186"/>
    <w:rsid w:val="00573966"/>
    <w:rsid w:val="0057487C"/>
    <w:rsid w:val="00581090"/>
    <w:rsid w:val="005820F8"/>
    <w:rsid w:val="005829A4"/>
    <w:rsid w:val="00582E7D"/>
    <w:rsid w:val="005832B8"/>
    <w:rsid w:val="00583E1B"/>
    <w:rsid w:val="00584094"/>
    <w:rsid w:val="00585019"/>
    <w:rsid w:val="00587051"/>
    <w:rsid w:val="005872AD"/>
    <w:rsid w:val="00587E99"/>
    <w:rsid w:val="00590841"/>
    <w:rsid w:val="00593038"/>
    <w:rsid w:val="00593809"/>
    <w:rsid w:val="00597F1F"/>
    <w:rsid w:val="005A0772"/>
    <w:rsid w:val="005A2385"/>
    <w:rsid w:val="005A3E8D"/>
    <w:rsid w:val="005A4663"/>
    <w:rsid w:val="005A570B"/>
    <w:rsid w:val="005A5BE5"/>
    <w:rsid w:val="005A70BF"/>
    <w:rsid w:val="005B225D"/>
    <w:rsid w:val="005B4939"/>
    <w:rsid w:val="005B5080"/>
    <w:rsid w:val="005B59D9"/>
    <w:rsid w:val="005B5F69"/>
    <w:rsid w:val="005B647B"/>
    <w:rsid w:val="005C27CB"/>
    <w:rsid w:val="005C35C2"/>
    <w:rsid w:val="005C369B"/>
    <w:rsid w:val="005C65DF"/>
    <w:rsid w:val="005D4D2E"/>
    <w:rsid w:val="005D7FED"/>
    <w:rsid w:val="005E00A8"/>
    <w:rsid w:val="005E1B89"/>
    <w:rsid w:val="005E3C49"/>
    <w:rsid w:val="005E6868"/>
    <w:rsid w:val="005F2268"/>
    <w:rsid w:val="005F3EF4"/>
    <w:rsid w:val="005F57A2"/>
    <w:rsid w:val="00600CBA"/>
    <w:rsid w:val="00602BB8"/>
    <w:rsid w:val="00604CB4"/>
    <w:rsid w:val="0060644C"/>
    <w:rsid w:val="00606754"/>
    <w:rsid w:val="00611B7E"/>
    <w:rsid w:val="00613D53"/>
    <w:rsid w:val="00614546"/>
    <w:rsid w:val="00615591"/>
    <w:rsid w:val="006159F0"/>
    <w:rsid w:val="00617509"/>
    <w:rsid w:val="00617FCF"/>
    <w:rsid w:val="006214CD"/>
    <w:rsid w:val="006237A3"/>
    <w:rsid w:val="00623D3D"/>
    <w:rsid w:val="0062469B"/>
    <w:rsid w:val="00625E4A"/>
    <w:rsid w:val="00630CDE"/>
    <w:rsid w:val="00631B87"/>
    <w:rsid w:val="0063741F"/>
    <w:rsid w:val="00637481"/>
    <w:rsid w:val="006427DB"/>
    <w:rsid w:val="00642A73"/>
    <w:rsid w:val="00642F31"/>
    <w:rsid w:val="00643E3B"/>
    <w:rsid w:val="006441F3"/>
    <w:rsid w:val="0064422B"/>
    <w:rsid w:val="00644EBF"/>
    <w:rsid w:val="006455BF"/>
    <w:rsid w:val="00650B7D"/>
    <w:rsid w:val="006515DC"/>
    <w:rsid w:val="0065676F"/>
    <w:rsid w:val="00656D96"/>
    <w:rsid w:val="00664DAD"/>
    <w:rsid w:val="00665C39"/>
    <w:rsid w:val="00670F2D"/>
    <w:rsid w:val="00672ACC"/>
    <w:rsid w:val="00673203"/>
    <w:rsid w:val="00675A63"/>
    <w:rsid w:val="00676032"/>
    <w:rsid w:val="0068101B"/>
    <w:rsid w:val="0068314E"/>
    <w:rsid w:val="00690862"/>
    <w:rsid w:val="00690F84"/>
    <w:rsid w:val="0069740A"/>
    <w:rsid w:val="006A0A52"/>
    <w:rsid w:val="006A1580"/>
    <w:rsid w:val="006A5E58"/>
    <w:rsid w:val="006A6E21"/>
    <w:rsid w:val="006A6F2D"/>
    <w:rsid w:val="006B2D13"/>
    <w:rsid w:val="006B5745"/>
    <w:rsid w:val="006B73F1"/>
    <w:rsid w:val="006C00B3"/>
    <w:rsid w:val="006C121A"/>
    <w:rsid w:val="006C26B0"/>
    <w:rsid w:val="006C6906"/>
    <w:rsid w:val="006D14D5"/>
    <w:rsid w:val="006D2367"/>
    <w:rsid w:val="006D31D3"/>
    <w:rsid w:val="006D382D"/>
    <w:rsid w:val="006D4F87"/>
    <w:rsid w:val="006D7447"/>
    <w:rsid w:val="006E055C"/>
    <w:rsid w:val="006E1232"/>
    <w:rsid w:val="006E2157"/>
    <w:rsid w:val="006E24D1"/>
    <w:rsid w:val="006E2F9C"/>
    <w:rsid w:val="006E437F"/>
    <w:rsid w:val="006F06A1"/>
    <w:rsid w:val="006F0D00"/>
    <w:rsid w:val="006F0E9D"/>
    <w:rsid w:val="006F1A26"/>
    <w:rsid w:val="006F2D0F"/>
    <w:rsid w:val="006F3319"/>
    <w:rsid w:val="006F7330"/>
    <w:rsid w:val="006F7C7E"/>
    <w:rsid w:val="00701ACB"/>
    <w:rsid w:val="00701CC6"/>
    <w:rsid w:val="0070217E"/>
    <w:rsid w:val="00702E12"/>
    <w:rsid w:val="007068BF"/>
    <w:rsid w:val="00710A99"/>
    <w:rsid w:val="00712919"/>
    <w:rsid w:val="007135D7"/>
    <w:rsid w:val="007137EB"/>
    <w:rsid w:val="00714924"/>
    <w:rsid w:val="00722569"/>
    <w:rsid w:val="00723D91"/>
    <w:rsid w:val="00724044"/>
    <w:rsid w:val="0072729B"/>
    <w:rsid w:val="00727A8B"/>
    <w:rsid w:val="00727D9A"/>
    <w:rsid w:val="00732976"/>
    <w:rsid w:val="00734418"/>
    <w:rsid w:val="007345E9"/>
    <w:rsid w:val="00734637"/>
    <w:rsid w:val="00735699"/>
    <w:rsid w:val="007363A5"/>
    <w:rsid w:val="00742AF2"/>
    <w:rsid w:val="00745B1A"/>
    <w:rsid w:val="007506FB"/>
    <w:rsid w:val="0075175F"/>
    <w:rsid w:val="0075363D"/>
    <w:rsid w:val="00754263"/>
    <w:rsid w:val="00754451"/>
    <w:rsid w:val="00755B73"/>
    <w:rsid w:val="00756BC8"/>
    <w:rsid w:val="007572D8"/>
    <w:rsid w:val="00757392"/>
    <w:rsid w:val="00757655"/>
    <w:rsid w:val="00761EBF"/>
    <w:rsid w:val="00762860"/>
    <w:rsid w:val="00763308"/>
    <w:rsid w:val="00771C54"/>
    <w:rsid w:val="00776036"/>
    <w:rsid w:val="00781F26"/>
    <w:rsid w:val="00784266"/>
    <w:rsid w:val="0078539E"/>
    <w:rsid w:val="007863B9"/>
    <w:rsid w:val="00787863"/>
    <w:rsid w:val="00790268"/>
    <w:rsid w:val="007908A0"/>
    <w:rsid w:val="00790EC2"/>
    <w:rsid w:val="00790FED"/>
    <w:rsid w:val="0079251C"/>
    <w:rsid w:val="007970C7"/>
    <w:rsid w:val="007A04E5"/>
    <w:rsid w:val="007A06C1"/>
    <w:rsid w:val="007A086B"/>
    <w:rsid w:val="007A29B0"/>
    <w:rsid w:val="007B7264"/>
    <w:rsid w:val="007C26CA"/>
    <w:rsid w:val="007C3073"/>
    <w:rsid w:val="007C3502"/>
    <w:rsid w:val="007D01DA"/>
    <w:rsid w:val="007D09E8"/>
    <w:rsid w:val="007D16EF"/>
    <w:rsid w:val="007D35A0"/>
    <w:rsid w:val="007D3C08"/>
    <w:rsid w:val="007D6954"/>
    <w:rsid w:val="007E1E51"/>
    <w:rsid w:val="007E2960"/>
    <w:rsid w:val="007E358B"/>
    <w:rsid w:val="007E39B2"/>
    <w:rsid w:val="007E5E74"/>
    <w:rsid w:val="007E5F85"/>
    <w:rsid w:val="007E662C"/>
    <w:rsid w:val="007F0A18"/>
    <w:rsid w:val="007F2FFD"/>
    <w:rsid w:val="007F73E9"/>
    <w:rsid w:val="00801268"/>
    <w:rsid w:val="00803487"/>
    <w:rsid w:val="008035AB"/>
    <w:rsid w:val="008058F8"/>
    <w:rsid w:val="00806351"/>
    <w:rsid w:val="00807DE7"/>
    <w:rsid w:val="00810783"/>
    <w:rsid w:val="00814738"/>
    <w:rsid w:val="008156BB"/>
    <w:rsid w:val="008158EF"/>
    <w:rsid w:val="00817275"/>
    <w:rsid w:val="0081749C"/>
    <w:rsid w:val="00820ADE"/>
    <w:rsid w:val="00820BF9"/>
    <w:rsid w:val="008223D5"/>
    <w:rsid w:val="0082517E"/>
    <w:rsid w:val="00825629"/>
    <w:rsid w:val="00826727"/>
    <w:rsid w:val="00827258"/>
    <w:rsid w:val="00832AAE"/>
    <w:rsid w:val="008334B7"/>
    <w:rsid w:val="00837418"/>
    <w:rsid w:val="008378C2"/>
    <w:rsid w:val="00837FCA"/>
    <w:rsid w:val="0084001F"/>
    <w:rsid w:val="0084185B"/>
    <w:rsid w:val="0084448C"/>
    <w:rsid w:val="00847780"/>
    <w:rsid w:val="00847A57"/>
    <w:rsid w:val="0085014B"/>
    <w:rsid w:val="00851422"/>
    <w:rsid w:val="008515DC"/>
    <w:rsid w:val="0085372D"/>
    <w:rsid w:val="00853F88"/>
    <w:rsid w:val="008565F0"/>
    <w:rsid w:val="00857364"/>
    <w:rsid w:val="008605BE"/>
    <w:rsid w:val="0086188B"/>
    <w:rsid w:val="00861AF4"/>
    <w:rsid w:val="008627BB"/>
    <w:rsid w:val="00862E45"/>
    <w:rsid w:val="00863C8D"/>
    <w:rsid w:val="00863D38"/>
    <w:rsid w:val="00864350"/>
    <w:rsid w:val="00866AEF"/>
    <w:rsid w:val="00866B2E"/>
    <w:rsid w:val="0087235E"/>
    <w:rsid w:val="008742C9"/>
    <w:rsid w:val="00874AF6"/>
    <w:rsid w:val="00875784"/>
    <w:rsid w:val="00875D8C"/>
    <w:rsid w:val="0087671C"/>
    <w:rsid w:val="00877DDB"/>
    <w:rsid w:val="008808B2"/>
    <w:rsid w:val="0088174C"/>
    <w:rsid w:val="00882F2D"/>
    <w:rsid w:val="00884C6F"/>
    <w:rsid w:val="008854D0"/>
    <w:rsid w:val="00885FD0"/>
    <w:rsid w:val="008865FD"/>
    <w:rsid w:val="0089016B"/>
    <w:rsid w:val="00892CBE"/>
    <w:rsid w:val="008A14D6"/>
    <w:rsid w:val="008A4EB1"/>
    <w:rsid w:val="008B14B4"/>
    <w:rsid w:val="008C0D1E"/>
    <w:rsid w:val="008C1207"/>
    <w:rsid w:val="008C2552"/>
    <w:rsid w:val="008C4382"/>
    <w:rsid w:val="008C43A3"/>
    <w:rsid w:val="008C5457"/>
    <w:rsid w:val="008C639D"/>
    <w:rsid w:val="008C7F45"/>
    <w:rsid w:val="008D147B"/>
    <w:rsid w:val="008D2BAA"/>
    <w:rsid w:val="008D5569"/>
    <w:rsid w:val="008D6954"/>
    <w:rsid w:val="008D7681"/>
    <w:rsid w:val="008E6571"/>
    <w:rsid w:val="008E6AB0"/>
    <w:rsid w:val="008E7335"/>
    <w:rsid w:val="008E7B52"/>
    <w:rsid w:val="008F130F"/>
    <w:rsid w:val="008F5007"/>
    <w:rsid w:val="008F695E"/>
    <w:rsid w:val="0090058F"/>
    <w:rsid w:val="00900938"/>
    <w:rsid w:val="00900C3F"/>
    <w:rsid w:val="009029F4"/>
    <w:rsid w:val="00904447"/>
    <w:rsid w:val="009103CE"/>
    <w:rsid w:val="00910F97"/>
    <w:rsid w:val="009136A5"/>
    <w:rsid w:val="009154B8"/>
    <w:rsid w:val="0091766B"/>
    <w:rsid w:val="00924DF6"/>
    <w:rsid w:val="009262AD"/>
    <w:rsid w:val="00926833"/>
    <w:rsid w:val="009325A9"/>
    <w:rsid w:val="00932C55"/>
    <w:rsid w:val="00934A52"/>
    <w:rsid w:val="009417D5"/>
    <w:rsid w:val="009419F8"/>
    <w:rsid w:val="009435BA"/>
    <w:rsid w:val="0094470E"/>
    <w:rsid w:val="009453D6"/>
    <w:rsid w:val="0094543B"/>
    <w:rsid w:val="00945E55"/>
    <w:rsid w:val="00953A22"/>
    <w:rsid w:val="00955B16"/>
    <w:rsid w:val="0095640C"/>
    <w:rsid w:val="00957F35"/>
    <w:rsid w:val="009608F7"/>
    <w:rsid w:val="00961E0E"/>
    <w:rsid w:val="00965366"/>
    <w:rsid w:val="00965E26"/>
    <w:rsid w:val="00966498"/>
    <w:rsid w:val="00967647"/>
    <w:rsid w:val="00967D22"/>
    <w:rsid w:val="00972426"/>
    <w:rsid w:val="00973E12"/>
    <w:rsid w:val="00974E14"/>
    <w:rsid w:val="00976F46"/>
    <w:rsid w:val="00977995"/>
    <w:rsid w:val="0098165B"/>
    <w:rsid w:val="00982270"/>
    <w:rsid w:val="00983506"/>
    <w:rsid w:val="009845D6"/>
    <w:rsid w:val="0098504C"/>
    <w:rsid w:val="009852F0"/>
    <w:rsid w:val="00986614"/>
    <w:rsid w:val="009875BE"/>
    <w:rsid w:val="00990FC2"/>
    <w:rsid w:val="0099351D"/>
    <w:rsid w:val="00994195"/>
    <w:rsid w:val="009944E2"/>
    <w:rsid w:val="00994679"/>
    <w:rsid w:val="00996B5F"/>
    <w:rsid w:val="009A0346"/>
    <w:rsid w:val="009A4421"/>
    <w:rsid w:val="009A4D0D"/>
    <w:rsid w:val="009A55AE"/>
    <w:rsid w:val="009A5BF3"/>
    <w:rsid w:val="009A632E"/>
    <w:rsid w:val="009A7606"/>
    <w:rsid w:val="009A784B"/>
    <w:rsid w:val="009A7C09"/>
    <w:rsid w:val="009A7FFB"/>
    <w:rsid w:val="009B0F32"/>
    <w:rsid w:val="009B1EDF"/>
    <w:rsid w:val="009B3DB2"/>
    <w:rsid w:val="009B4345"/>
    <w:rsid w:val="009B526C"/>
    <w:rsid w:val="009B629C"/>
    <w:rsid w:val="009B7AF7"/>
    <w:rsid w:val="009C0569"/>
    <w:rsid w:val="009C479A"/>
    <w:rsid w:val="009C6002"/>
    <w:rsid w:val="009C6A6A"/>
    <w:rsid w:val="009C7E30"/>
    <w:rsid w:val="009D3EDE"/>
    <w:rsid w:val="009D734A"/>
    <w:rsid w:val="009E0B25"/>
    <w:rsid w:val="009E17A8"/>
    <w:rsid w:val="009E1993"/>
    <w:rsid w:val="009E28B7"/>
    <w:rsid w:val="009E4879"/>
    <w:rsid w:val="009E5872"/>
    <w:rsid w:val="009E68F4"/>
    <w:rsid w:val="009F0426"/>
    <w:rsid w:val="009F09C3"/>
    <w:rsid w:val="009F36F2"/>
    <w:rsid w:val="00A007DB"/>
    <w:rsid w:val="00A012A0"/>
    <w:rsid w:val="00A0273F"/>
    <w:rsid w:val="00A05519"/>
    <w:rsid w:val="00A069A4"/>
    <w:rsid w:val="00A07E66"/>
    <w:rsid w:val="00A11F51"/>
    <w:rsid w:val="00A12611"/>
    <w:rsid w:val="00A12FC1"/>
    <w:rsid w:val="00A13FC7"/>
    <w:rsid w:val="00A1629E"/>
    <w:rsid w:val="00A174B3"/>
    <w:rsid w:val="00A20C34"/>
    <w:rsid w:val="00A21FA1"/>
    <w:rsid w:val="00A232BF"/>
    <w:rsid w:val="00A241B8"/>
    <w:rsid w:val="00A25280"/>
    <w:rsid w:val="00A32731"/>
    <w:rsid w:val="00A3282D"/>
    <w:rsid w:val="00A33C31"/>
    <w:rsid w:val="00A34234"/>
    <w:rsid w:val="00A35327"/>
    <w:rsid w:val="00A35CD1"/>
    <w:rsid w:val="00A3665C"/>
    <w:rsid w:val="00A373AF"/>
    <w:rsid w:val="00A42529"/>
    <w:rsid w:val="00A43706"/>
    <w:rsid w:val="00A43E2B"/>
    <w:rsid w:val="00A442A4"/>
    <w:rsid w:val="00A45532"/>
    <w:rsid w:val="00A45AA5"/>
    <w:rsid w:val="00A51AD6"/>
    <w:rsid w:val="00A51DC3"/>
    <w:rsid w:val="00A53065"/>
    <w:rsid w:val="00A532FF"/>
    <w:rsid w:val="00A53BBA"/>
    <w:rsid w:val="00A54136"/>
    <w:rsid w:val="00A54E70"/>
    <w:rsid w:val="00A5653B"/>
    <w:rsid w:val="00A56C63"/>
    <w:rsid w:val="00A5777B"/>
    <w:rsid w:val="00A57C21"/>
    <w:rsid w:val="00A609A9"/>
    <w:rsid w:val="00A60D8D"/>
    <w:rsid w:val="00A60DE0"/>
    <w:rsid w:val="00A620F4"/>
    <w:rsid w:val="00A6342E"/>
    <w:rsid w:val="00A6354A"/>
    <w:rsid w:val="00A63AAC"/>
    <w:rsid w:val="00A641C7"/>
    <w:rsid w:val="00A64392"/>
    <w:rsid w:val="00A6508A"/>
    <w:rsid w:val="00A66A87"/>
    <w:rsid w:val="00A6705D"/>
    <w:rsid w:val="00A76A75"/>
    <w:rsid w:val="00A818E9"/>
    <w:rsid w:val="00A82976"/>
    <w:rsid w:val="00A857AC"/>
    <w:rsid w:val="00A87BE9"/>
    <w:rsid w:val="00A921ED"/>
    <w:rsid w:val="00A930DC"/>
    <w:rsid w:val="00A935A0"/>
    <w:rsid w:val="00A93A9F"/>
    <w:rsid w:val="00A93B13"/>
    <w:rsid w:val="00A95DD5"/>
    <w:rsid w:val="00A96902"/>
    <w:rsid w:val="00AA1264"/>
    <w:rsid w:val="00AA1288"/>
    <w:rsid w:val="00AA15EC"/>
    <w:rsid w:val="00AA63AD"/>
    <w:rsid w:val="00AB0C0F"/>
    <w:rsid w:val="00AB1AAF"/>
    <w:rsid w:val="00AB1F2E"/>
    <w:rsid w:val="00AB333B"/>
    <w:rsid w:val="00AB5477"/>
    <w:rsid w:val="00AB6536"/>
    <w:rsid w:val="00AC38AF"/>
    <w:rsid w:val="00AC3A53"/>
    <w:rsid w:val="00AC3F3A"/>
    <w:rsid w:val="00AC60B7"/>
    <w:rsid w:val="00AC7261"/>
    <w:rsid w:val="00AC7EBA"/>
    <w:rsid w:val="00AD1B7F"/>
    <w:rsid w:val="00AD222C"/>
    <w:rsid w:val="00AD4030"/>
    <w:rsid w:val="00AD7E83"/>
    <w:rsid w:val="00AE0609"/>
    <w:rsid w:val="00AE372E"/>
    <w:rsid w:val="00AE62A0"/>
    <w:rsid w:val="00AE675D"/>
    <w:rsid w:val="00AE6889"/>
    <w:rsid w:val="00AE6C2B"/>
    <w:rsid w:val="00AF002A"/>
    <w:rsid w:val="00AF2038"/>
    <w:rsid w:val="00AF23BF"/>
    <w:rsid w:val="00B00DD4"/>
    <w:rsid w:val="00B01B3E"/>
    <w:rsid w:val="00B03EB6"/>
    <w:rsid w:val="00B102B2"/>
    <w:rsid w:val="00B10350"/>
    <w:rsid w:val="00B13A84"/>
    <w:rsid w:val="00B14651"/>
    <w:rsid w:val="00B14D08"/>
    <w:rsid w:val="00B20AAF"/>
    <w:rsid w:val="00B22606"/>
    <w:rsid w:val="00B2450C"/>
    <w:rsid w:val="00B250C4"/>
    <w:rsid w:val="00B262BD"/>
    <w:rsid w:val="00B26FF7"/>
    <w:rsid w:val="00B351F4"/>
    <w:rsid w:val="00B4033C"/>
    <w:rsid w:val="00B41CB5"/>
    <w:rsid w:val="00B422E4"/>
    <w:rsid w:val="00B425F4"/>
    <w:rsid w:val="00B42B27"/>
    <w:rsid w:val="00B47761"/>
    <w:rsid w:val="00B47980"/>
    <w:rsid w:val="00B52BD7"/>
    <w:rsid w:val="00B56489"/>
    <w:rsid w:val="00B57145"/>
    <w:rsid w:val="00B60188"/>
    <w:rsid w:val="00B604F9"/>
    <w:rsid w:val="00B6187E"/>
    <w:rsid w:val="00B61C1D"/>
    <w:rsid w:val="00B63668"/>
    <w:rsid w:val="00B638D0"/>
    <w:rsid w:val="00B63F25"/>
    <w:rsid w:val="00B653CE"/>
    <w:rsid w:val="00B65AF0"/>
    <w:rsid w:val="00B65F4F"/>
    <w:rsid w:val="00B67AB0"/>
    <w:rsid w:val="00B714E7"/>
    <w:rsid w:val="00B72772"/>
    <w:rsid w:val="00B730F9"/>
    <w:rsid w:val="00B73396"/>
    <w:rsid w:val="00B773E5"/>
    <w:rsid w:val="00B81EF2"/>
    <w:rsid w:val="00B82AE6"/>
    <w:rsid w:val="00B839F2"/>
    <w:rsid w:val="00B861DB"/>
    <w:rsid w:val="00B9477F"/>
    <w:rsid w:val="00B959AE"/>
    <w:rsid w:val="00B96C1A"/>
    <w:rsid w:val="00BA2498"/>
    <w:rsid w:val="00BA3639"/>
    <w:rsid w:val="00BA3975"/>
    <w:rsid w:val="00BA3A95"/>
    <w:rsid w:val="00BA53EA"/>
    <w:rsid w:val="00BA6119"/>
    <w:rsid w:val="00BA6898"/>
    <w:rsid w:val="00BA6AA3"/>
    <w:rsid w:val="00BA7070"/>
    <w:rsid w:val="00BB58AF"/>
    <w:rsid w:val="00BB6470"/>
    <w:rsid w:val="00BB757B"/>
    <w:rsid w:val="00BC19B7"/>
    <w:rsid w:val="00BC27A8"/>
    <w:rsid w:val="00BC3A74"/>
    <w:rsid w:val="00BC3B23"/>
    <w:rsid w:val="00BC61E0"/>
    <w:rsid w:val="00BC7ED4"/>
    <w:rsid w:val="00BD1CBA"/>
    <w:rsid w:val="00BD1E06"/>
    <w:rsid w:val="00BD21BC"/>
    <w:rsid w:val="00BD3F9F"/>
    <w:rsid w:val="00BD48BB"/>
    <w:rsid w:val="00BD4E82"/>
    <w:rsid w:val="00BD53A6"/>
    <w:rsid w:val="00BE1BB3"/>
    <w:rsid w:val="00BE669A"/>
    <w:rsid w:val="00BF0444"/>
    <w:rsid w:val="00BF665B"/>
    <w:rsid w:val="00C01EC5"/>
    <w:rsid w:val="00C0278B"/>
    <w:rsid w:val="00C04143"/>
    <w:rsid w:val="00C0447E"/>
    <w:rsid w:val="00C052CC"/>
    <w:rsid w:val="00C05869"/>
    <w:rsid w:val="00C06D7E"/>
    <w:rsid w:val="00C07911"/>
    <w:rsid w:val="00C10402"/>
    <w:rsid w:val="00C11155"/>
    <w:rsid w:val="00C11F35"/>
    <w:rsid w:val="00C12A25"/>
    <w:rsid w:val="00C14866"/>
    <w:rsid w:val="00C22D03"/>
    <w:rsid w:val="00C234B2"/>
    <w:rsid w:val="00C24346"/>
    <w:rsid w:val="00C26C2D"/>
    <w:rsid w:val="00C30708"/>
    <w:rsid w:val="00C319EB"/>
    <w:rsid w:val="00C32BB4"/>
    <w:rsid w:val="00C34831"/>
    <w:rsid w:val="00C34A01"/>
    <w:rsid w:val="00C35899"/>
    <w:rsid w:val="00C374C5"/>
    <w:rsid w:val="00C40BE1"/>
    <w:rsid w:val="00C4289E"/>
    <w:rsid w:val="00C43D48"/>
    <w:rsid w:val="00C44989"/>
    <w:rsid w:val="00C47269"/>
    <w:rsid w:val="00C4733D"/>
    <w:rsid w:val="00C47BF2"/>
    <w:rsid w:val="00C524D4"/>
    <w:rsid w:val="00C5349C"/>
    <w:rsid w:val="00C53E36"/>
    <w:rsid w:val="00C54DDF"/>
    <w:rsid w:val="00C559D3"/>
    <w:rsid w:val="00C624DE"/>
    <w:rsid w:val="00C624F8"/>
    <w:rsid w:val="00C62E31"/>
    <w:rsid w:val="00C66360"/>
    <w:rsid w:val="00C6748A"/>
    <w:rsid w:val="00C676B3"/>
    <w:rsid w:val="00C80D17"/>
    <w:rsid w:val="00C81108"/>
    <w:rsid w:val="00C843E2"/>
    <w:rsid w:val="00C846C7"/>
    <w:rsid w:val="00C94548"/>
    <w:rsid w:val="00C95000"/>
    <w:rsid w:val="00C952EB"/>
    <w:rsid w:val="00C96B7E"/>
    <w:rsid w:val="00C97012"/>
    <w:rsid w:val="00C978B1"/>
    <w:rsid w:val="00C97CAA"/>
    <w:rsid w:val="00CA0319"/>
    <w:rsid w:val="00CA15C8"/>
    <w:rsid w:val="00CA3F1A"/>
    <w:rsid w:val="00CA4B9B"/>
    <w:rsid w:val="00CA5B67"/>
    <w:rsid w:val="00CA632C"/>
    <w:rsid w:val="00CA71FF"/>
    <w:rsid w:val="00CA7808"/>
    <w:rsid w:val="00CB204B"/>
    <w:rsid w:val="00CB261A"/>
    <w:rsid w:val="00CB2BDE"/>
    <w:rsid w:val="00CB5474"/>
    <w:rsid w:val="00CB7F4A"/>
    <w:rsid w:val="00CC1C0D"/>
    <w:rsid w:val="00CC7901"/>
    <w:rsid w:val="00CD1E71"/>
    <w:rsid w:val="00CD3062"/>
    <w:rsid w:val="00CD5B40"/>
    <w:rsid w:val="00CD7F87"/>
    <w:rsid w:val="00CE05F9"/>
    <w:rsid w:val="00CE2F70"/>
    <w:rsid w:val="00CE339C"/>
    <w:rsid w:val="00CE593D"/>
    <w:rsid w:val="00CF3AEC"/>
    <w:rsid w:val="00D00BC0"/>
    <w:rsid w:val="00D02CA3"/>
    <w:rsid w:val="00D0455F"/>
    <w:rsid w:val="00D05297"/>
    <w:rsid w:val="00D0613F"/>
    <w:rsid w:val="00D1049A"/>
    <w:rsid w:val="00D159A9"/>
    <w:rsid w:val="00D1768B"/>
    <w:rsid w:val="00D21EE8"/>
    <w:rsid w:val="00D23D12"/>
    <w:rsid w:val="00D244B0"/>
    <w:rsid w:val="00D267D1"/>
    <w:rsid w:val="00D26871"/>
    <w:rsid w:val="00D26888"/>
    <w:rsid w:val="00D26903"/>
    <w:rsid w:val="00D30C23"/>
    <w:rsid w:val="00D32722"/>
    <w:rsid w:val="00D414A5"/>
    <w:rsid w:val="00D43D56"/>
    <w:rsid w:val="00D4504A"/>
    <w:rsid w:val="00D46A28"/>
    <w:rsid w:val="00D46E2B"/>
    <w:rsid w:val="00D54EB5"/>
    <w:rsid w:val="00D56897"/>
    <w:rsid w:val="00D573F7"/>
    <w:rsid w:val="00D61CA3"/>
    <w:rsid w:val="00D6536B"/>
    <w:rsid w:val="00D67B36"/>
    <w:rsid w:val="00D752C0"/>
    <w:rsid w:val="00D76990"/>
    <w:rsid w:val="00D83716"/>
    <w:rsid w:val="00D8438E"/>
    <w:rsid w:val="00D87382"/>
    <w:rsid w:val="00D87F32"/>
    <w:rsid w:val="00D91DE7"/>
    <w:rsid w:val="00D92122"/>
    <w:rsid w:val="00DA0CE2"/>
    <w:rsid w:val="00DA1547"/>
    <w:rsid w:val="00DA1F5A"/>
    <w:rsid w:val="00DB2739"/>
    <w:rsid w:val="00DB46B0"/>
    <w:rsid w:val="00DB774D"/>
    <w:rsid w:val="00DB77C0"/>
    <w:rsid w:val="00DC3B4B"/>
    <w:rsid w:val="00DC3CD6"/>
    <w:rsid w:val="00DC5EAA"/>
    <w:rsid w:val="00DC6261"/>
    <w:rsid w:val="00DC7C0A"/>
    <w:rsid w:val="00DD102E"/>
    <w:rsid w:val="00DD2013"/>
    <w:rsid w:val="00DD3778"/>
    <w:rsid w:val="00DD5F35"/>
    <w:rsid w:val="00DD6922"/>
    <w:rsid w:val="00DD7718"/>
    <w:rsid w:val="00DE06FE"/>
    <w:rsid w:val="00DE0E7E"/>
    <w:rsid w:val="00DE2A60"/>
    <w:rsid w:val="00DE4341"/>
    <w:rsid w:val="00DF101A"/>
    <w:rsid w:val="00DF13FA"/>
    <w:rsid w:val="00DF17CB"/>
    <w:rsid w:val="00DF3FF5"/>
    <w:rsid w:val="00DF5617"/>
    <w:rsid w:val="00E01379"/>
    <w:rsid w:val="00E0172F"/>
    <w:rsid w:val="00E0548C"/>
    <w:rsid w:val="00E0714E"/>
    <w:rsid w:val="00E11063"/>
    <w:rsid w:val="00E122E2"/>
    <w:rsid w:val="00E13FC3"/>
    <w:rsid w:val="00E14BD8"/>
    <w:rsid w:val="00E151B9"/>
    <w:rsid w:val="00E16007"/>
    <w:rsid w:val="00E17078"/>
    <w:rsid w:val="00E20912"/>
    <w:rsid w:val="00E210AF"/>
    <w:rsid w:val="00E21F61"/>
    <w:rsid w:val="00E22349"/>
    <w:rsid w:val="00E23ADA"/>
    <w:rsid w:val="00E250AA"/>
    <w:rsid w:val="00E25109"/>
    <w:rsid w:val="00E3392F"/>
    <w:rsid w:val="00E35FAB"/>
    <w:rsid w:val="00E36EC9"/>
    <w:rsid w:val="00E36FEC"/>
    <w:rsid w:val="00E40D89"/>
    <w:rsid w:val="00E43E93"/>
    <w:rsid w:val="00E45E37"/>
    <w:rsid w:val="00E45F9E"/>
    <w:rsid w:val="00E46B55"/>
    <w:rsid w:val="00E46BDA"/>
    <w:rsid w:val="00E47A88"/>
    <w:rsid w:val="00E50244"/>
    <w:rsid w:val="00E5028F"/>
    <w:rsid w:val="00E54A5E"/>
    <w:rsid w:val="00E56045"/>
    <w:rsid w:val="00E609FE"/>
    <w:rsid w:val="00E642E2"/>
    <w:rsid w:val="00E73342"/>
    <w:rsid w:val="00E736C3"/>
    <w:rsid w:val="00E75952"/>
    <w:rsid w:val="00E75E52"/>
    <w:rsid w:val="00E777D9"/>
    <w:rsid w:val="00E80913"/>
    <w:rsid w:val="00E8406F"/>
    <w:rsid w:val="00E8674B"/>
    <w:rsid w:val="00E90DA0"/>
    <w:rsid w:val="00E9224A"/>
    <w:rsid w:val="00E95DE3"/>
    <w:rsid w:val="00E95E38"/>
    <w:rsid w:val="00E96BA7"/>
    <w:rsid w:val="00E9704E"/>
    <w:rsid w:val="00E97452"/>
    <w:rsid w:val="00EA0AED"/>
    <w:rsid w:val="00EA0E53"/>
    <w:rsid w:val="00EA2737"/>
    <w:rsid w:val="00EA43A7"/>
    <w:rsid w:val="00EA7084"/>
    <w:rsid w:val="00EA7846"/>
    <w:rsid w:val="00EB0C45"/>
    <w:rsid w:val="00EB2423"/>
    <w:rsid w:val="00EB5867"/>
    <w:rsid w:val="00EC1A86"/>
    <w:rsid w:val="00EC1FD4"/>
    <w:rsid w:val="00EC3A87"/>
    <w:rsid w:val="00EC4A8B"/>
    <w:rsid w:val="00EC5281"/>
    <w:rsid w:val="00EC7084"/>
    <w:rsid w:val="00EC7103"/>
    <w:rsid w:val="00ED07D5"/>
    <w:rsid w:val="00ED1C70"/>
    <w:rsid w:val="00ED5BEF"/>
    <w:rsid w:val="00ED608A"/>
    <w:rsid w:val="00ED6108"/>
    <w:rsid w:val="00ED6882"/>
    <w:rsid w:val="00ED7F51"/>
    <w:rsid w:val="00EE1434"/>
    <w:rsid w:val="00EE23E9"/>
    <w:rsid w:val="00EE61A5"/>
    <w:rsid w:val="00EF0BCB"/>
    <w:rsid w:val="00EF153B"/>
    <w:rsid w:val="00EF1626"/>
    <w:rsid w:val="00EF3351"/>
    <w:rsid w:val="00EF3BD2"/>
    <w:rsid w:val="00EF3D68"/>
    <w:rsid w:val="00EF5091"/>
    <w:rsid w:val="00EF509A"/>
    <w:rsid w:val="00EF74C4"/>
    <w:rsid w:val="00F04A5A"/>
    <w:rsid w:val="00F07E1E"/>
    <w:rsid w:val="00F07F62"/>
    <w:rsid w:val="00F11BBA"/>
    <w:rsid w:val="00F121A7"/>
    <w:rsid w:val="00F13A0D"/>
    <w:rsid w:val="00F1734A"/>
    <w:rsid w:val="00F177D4"/>
    <w:rsid w:val="00F206C6"/>
    <w:rsid w:val="00F2177A"/>
    <w:rsid w:val="00F2695B"/>
    <w:rsid w:val="00F3056D"/>
    <w:rsid w:val="00F34461"/>
    <w:rsid w:val="00F34E6B"/>
    <w:rsid w:val="00F366CF"/>
    <w:rsid w:val="00F36FE8"/>
    <w:rsid w:val="00F37F2C"/>
    <w:rsid w:val="00F41A7E"/>
    <w:rsid w:val="00F42F64"/>
    <w:rsid w:val="00F4306C"/>
    <w:rsid w:val="00F4582B"/>
    <w:rsid w:val="00F45A9B"/>
    <w:rsid w:val="00F474A9"/>
    <w:rsid w:val="00F50815"/>
    <w:rsid w:val="00F50DB1"/>
    <w:rsid w:val="00F555C8"/>
    <w:rsid w:val="00F6000D"/>
    <w:rsid w:val="00F618A7"/>
    <w:rsid w:val="00F63DFA"/>
    <w:rsid w:val="00F65CC0"/>
    <w:rsid w:val="00F65CCE"/>
    <w:rsid w:val="00F66975"/>
    <w:rsid w:val="00F66D7E"/>
    <w:rsid w:val="00F66D93"/>
    <w:rsid w:val="00F67FC0"/>
    <w:rsid w:val="00F71BE4"/>
    <w:rsid w:val="00F7251C"/>
    <w:rsid w:val="00F813B2"/>
    <w:rsid w:val="00F83D02"/>
    <w:rsid w:val="00F86798"/>
    <w:rsid w:val="00F90CEF"/>
    <w:rsid w:val="00F90DF0"/>
    <w:rsid w:val="00F933EE"/>
    <w:rsid w:val="00F935C3"/>
    <w:rsid w:val="00F936B7"/>
    <w:rsid w:val="00F9607F"/>
    <w:rsid w:val="00F96217"/>
    <w:rsid w:val="00F96B62"/>
    <w:rsid w:val="00F970F6"/>
    <w:rsid w:val="00FA0D5F"/>
    <w:rsid w:val="00FA1B5B"/>
    <w:rsid w:val="00FA2C4D"/>
    <w:rsid w:val="00FA37E7"/>
    <w:rsid w:val="00FA3B32"/>
    <w:rsid w:val="00FB1DCD"/>
    <w:rsid w:val="00FB45BD"/>
    <w:rsid w:val="00FB5E04"/>
    <w:rsid w:val="00FB625E"/>
    <w:rsid w:val="00FB6302"/>
    <w:rsid w:val="00FC0079"/>
    <w:rsid w:val="00FC1CD2"/>
    <w:rsid w:val="00FC1D13"/>
    <w:rsid w:val="00FC3266"/>
    <w:rsid w:val="00FC5A85"/>
    <w:rsid w:val="00FD1A18"/>
    <w:rsid w:val="00FD2351"/>
    <w:rsid w:val="00FD32AB"/>
    <w:rsid w:val="00FE099E"/>
    <w:rsid w:val="00FE480C"/>
    <w:rsid w:val="00FE521C"/>
    <w:rsid w:val="00FE631A"/>
    <w:rsid w:val="00FE7903"/>
    <w:rsid w:val="00FF230A"/>
    <w:rsid w:val="00FF2F5B"/>
    <w:rsid w:val="00FF2F67"/>
    <w:rsid w:val="00FF5512"/>
    <w:rsid w:val="00FF56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EC9"/>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semiHidden/>
    <w:rsid w:val="0007360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73608"/>
    <w:rPr>
      <w:rFonts w:ascii="Times New Roman" w:eastAsia="Times New Roman" w:hAnsi="Times New Roman" w:cs="Times New Roman"/>
      <w:sz w:val="24"/>
      <w:szCs w:val="24"/>
    </w:rPr>
  </w:style>
  <w:style w:type="table" w:styleId="TableGrid">
    <w:name w:val="Table Grid"/>
    <w:basedOn w:val="TableNormal"/>
    <w:uiPriority w:val="59"/>
    <w:rsid w:val="002A5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FC0"/>
    <w:pPr>
      <w:ind w:left="720"/>
      <w:contextualSpacing/>
    </w:pPr>
  </w:style>
  <w:style w:type="character" w:styleId="Hyperlink">
    <w:name w:val="Hyperlink"/>
    <w:basedOn w:val="DefaultParagraphFont"/>
    <w:uiPriority w:val="99"/>
    <w:unhideWhenUsed/>
    <w:rsid w:val="004E1CBE"/>
    <w:rPr>
      <w:color w:val="0000FF"/>
      <w:u w:val="single"/>
    </w:rPr>
  </w:style>
  <w:style w:type="character" w:styleId="CommentReference">
    <w:name w:val="annotation reference"/>
    <w:basedOn w:val="DefaultParagraphFont"/>
    <w:uiPriority w:val="99"/>
    <w:semiHidden/>
    <w:unhideWhenUsed/>
    <w:rsid w:val="00A11F51"/>
    <w:rPr>
      <w:sz w:val="16"/>
      <w:szCs w:val="16"/>
    </w:rPr>
  </w:style>
  <w:style w:type="paragraph" w:styleId="CommentText">
    <w:name w:val="annotation text"/>
    <w:basedOn w:val="Normal"/>
    <w:link w:val="CommentTextChar"/>
    <w:uiPriority w:val="99"/>
    <w:semiHidden/>
    <w:unhideWhenUsed/>
    <w:rsid w:val="00A11F51"/>
    <w:rPr>
      <w:sz w:val="20"/>
      <w:szCs w:val="20"/>
    </w:rPr>
  </w:style>
  <w:style w:type="character" w:customStyle="1" w:styleId="CommentTextChar">
    <w:name w:val="Comment Text Char"/>
    <w:basedOn w:val="DefaultParagraphFont"/>
    <w:link w:val="CommentText"/>
    <w:uiPriority w:val="99"/>
    <w:semiHidden/>
    <w:rsid w:val="00A11F51"/>
    <w:rPr>
      <w:sz w:val="20"/>
      <w:szCs w:val="20"/>
    </w:rPr>
  </w:style>
  <w:style w:type="paragraph" w:styleId="CommentSubject">
    <w:name w:val="annotation subject"/>
    <w:basedOn w:val="CommentText"/>
    <w:next w:val="CommentText"/>
    <w:link w:val="CommentSubjectChar"/>
    <w:uiPriority w:val="99"/>
    <w:semiHidden/>
    <w:unhideWhenUsed/>
    <w:rsid w:val="00A11F51"/>
    <w:rPr>
      <w:b/>
      <w:bCs/>
    </w:rPr>
  </w:style>
  <w:style w:type="character" w:customStyle="1" w:styleId="CommentSubjectChar">
    <w:name w:val="Comment Subject Char"/>
    <w:basedOn w:val="CommentTextChar"/>
    <w:link w:val="CommentSubject"/>
    <w:uiPriority w:val="99"/>
    <w:semiHidden/>
    <w:rsid w:val="00A11F51"/>
    <w:rPr>
      <w:b/>
      <w:bCs/>
    </w:rPr>
  </w:style>
  <w:style w:type="paragraph" w:styleId="BalloonText">
    <w:name w:val="Balloon Text"/>
    <w:basedOn w:val="Normal"/>
    <w:link w:val="BalloonTextChar"/>
    <w:uiPriority w:val="99"/>
    <w:semiHidden/>
    <w:unhideWhenUsed/>
    <w:rsid w:val="00A11F51"/>
    <w:rPr>
      <w:rFonts w:ascii="Tahoma" w:hAnsi="Tahoma" w:cs="Tahoma"/>
      <w:sz w:val="16"/>
      <w:szCs w:val="16"/>
    </w:rPr>
  </w:style>
  <w:style w:type="character" w:customStyle="1" w:styleId="BalloonTextChar">
    <w:name w:val="Balloon Text Char"/>
    <w:basedOn w:val="DefaultParagraphFont"/>
    <w:link w:val="BalloonText"/>
    <w:uiPriority w:val="99"/>
    <w:semiHidden/>
    <w:rsid w:val="00A11F51"/>
    <w:rPr>
      <w:rFonts w:ascii="Tahoma" w:hAnsi="Tahoma" w:cs="Tahoma"/>
      <w:sz w:val="16"/>
      <w:szCs w:val="16"/>
    </w:rPr>
  </w:style>
  <w:style w:type="character" w:customStyle="1" w:styleId="src">
    <w:name w:val="src"/>
    <w:basedOn w:val="DefaultParagraphFont"/>
    <w:rsid w:val="00904447"/>
  </w:style>
  <w:style w:type="character" w:customStyle="1" w:styleId="refs">
    <w:name w:val="refs"/>
    <w:basedOn w:val="DefaultParagraphFont"/>
    <w:rsid w:val="00D26888"/>
  </w:style>
  <w:style w:type="character" w:customStyle="1" w:styleId="sub">
    <w:name w:val="sub"/>
    <w:basedOn w:val="DefaultParagraphFont"/>
    <w:rsid w:val="00D26888"/>
  </w:style>
  <w:style w:type="paragraph" w:styleId="Header">
    <w:name w:val="header"/>
    <w:basedOn w:val="Normal"/>
    <w:link w:val="HeaderChar"/>
    <w:uiPriority w:val="99"/>
    <w:unhideWhenUsed/>
    <w:rsid w:val="00D414A5"/>
    <w:pPr>
      <w:tabs>
        <w:tab w:val="center" w:pos="4513"/>
        <w:tab w:val="right" w:pos="9026"/>
      </w:tabs>
    </w:pPr>
  </w:style>
  <w:style w:type="character" w:customStyle="1" w:styleId="HeaderChar">
    <w:name w:val="Header Char"/>
    <w:basedOn w:val="DefaultParagraphFont"/>
    <w:link w:val="Header"/>
    <w:uiPriority w:val="99"/>
    <w:rsid w:val="00D414A5"/>
  </w:style>
  <w:style w:type="paragraph" w:styleId="Footer">
    <w:name w:val="footer"/>
    <w:basedOn w:val="Normal"/>
    <w:link w:val="FooterChar"/>
    <w:uiPriority w:val="99"/>
    <w:semiHidden/>
    <w:unhideWhenUsed/>
    <w:rsid w:val="00D414A5"/>
    <w:pPr>
      <w:tabs>
        <w:tab w:val="center" w:pos="4513"/>
        <w:tab w:val="right" w:pos="9026"/>
      </w:tabs>
    </w:pPr>
  </w:style>
  <w:style w:type="character" w:customStyle="1" w:styleId="FooterChar">
    <w:name w:val="Footer Char"/>
    <w:basedOn w:val="DefaultParagraphFont"/>
    <w:link w:val="Footer"/>
    <w:uiPriority w:val="99"/>
    <w:semiHidden/>
    <w:rsid w:val="00D414A5"/>
  </w:style>
</w:styles>
</file>

<file path=word/webSettings.xml><?xml version="1.0" encoding="utf-8"?>
<w:webSettings xmlns:r="http://schemas.openxmlformats.org/officeDocument/2006/relationships" xmlns:w="http://schemas.openxmlformats.org/wordprocessingml/2006/main">
  <w:divs>
    <w:div w:id="1945844413">
      <w:bodyDiv w:val="1"/>
      <w:marLeft w:val="0"/>
      <w:marRight w:val="0"/>
      <w:marTop w:val="0"/>
      <w:marBottom w:val="0"/>
      <w:divBdr>
        <w:top w:val="none" w:sz="0" w:space="0" w:color="auto"/>
        <w:left w:val="none" w:sz="0" w:space="0" w:color="auto"/>
        <w:bottom w:val="none" w:sz="0" w:space="0" w:color="auto"/>
        <w:right w:val="none" w:sz="0" w:space="0" w:color="auto"/>
      </w:divBdr>
      <w:divsChild>
        <w:div w:id="669331736">
          <w:marLeft w:val="0"/>
          <w:marRight w:val="0"/>
          <w:marTop w:val="0"/>
          <w:marBottom w:val="0"/>
          <w:divBdr>
            <w:top w:val="none" w:sz="0" w:space="0" w:color="auto"/>
            <w:left w:val="none" w:sz="0" w:space="0" w:color="auto"/>
            <w:bottom w:val="none" w:sz="0" w:space="0" w:color="auto"/>
            <w:right w:val="none" w:sz="0" w:space="0" w:color="auto"/>
          </w:divBdr>
          <w:divsChild>
            <w:div w:id="68776272">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0"/>
                  <w:divBdr>
                    <w:top w:val="none" w:sz="0" w:space="0" w:color="auto"/>
                    <w:left w:val="none" w:sz="0" w:space="0" w:color="auto"/>
                    <w:bottom w:val="none" w:sz="0" w:space="0" w:color="auto"/>
                    <w:right w:val="none" w:sz="0" w:space="0" w:color="auto"/>
                  </w:divBdr>
                  <w:divsChild>
                    <w:div w:id="238249697">
                      <w:marLeft w:val="0"/>
                      <w:marRight w:val="0"/>
                      <w:marTop w:val="35"/>
                      <w:marBottom w:val="0"/>
                      <w:divBdr>
                        <w:top w:val="none" w:sz="0" w:space="0" w:color="auto"/>
                        <w:left w:val="none" w:sz="0" w:space="0" w:color="auto"/>
                        <w:bottom w:val="none" w:sz="0" w:space="0" w:color="auto"/>
                        <w:right w:val="none" w:sz="0" w:space="0" w:color="auto"/>
                      </w:divBdr>
                      <w:divsChild>
                        <w:div w:id="1644967807">
                          <w:marLeft w:val="0"/>
                          <w:marRight w:val="0"/>
                          <w:marTop w:val="0"/>
                          <w:marBottom w:val="0"/>
                          <w:divBdr>
                            <w:top w:val="none" w:sz="0" w:space="0" w:color="auto"/>
                            <w:left w:val="none" w:sz="0" w:space="0" w:color="auto"/>
                            <w:bottom w:val="none" w:sz="0" w:space="0" w:color="auto"/>
                            <w:right w:val="none" w:sz="0" w:space="0" w:color="auto"/>
                          </w:divBdr>
                          <w:divsChild>
                            <w:div w:id="197931534">
                              <w:marLeft w:val="1590"/>
                              <w:marRight w:val="2926"/>
                              <w:marTop w:val="0"/>
                              <w:marBottom w:val="0"/>
                              <w:divBdr>
                                <w:top w:val="none" w:sz="0" w:space="0" w:color="auto"/>
                                <w:left w:val="none" w:sz="0" w:space="0" w:color="auto"/>
                                <w:bottom w:val="none" w:sz="0" w:space="0" w:color="auto"/>
                                <w:right w:val="none" w:sz="0" w:space="0" w:color="auto"/>
                              </w:divBdr>
                              <w:divsChild>
                                <w:div w:id="2115005885">
                                  <w:marLeft w:val="0"/>
                                  <w:marRight w:val="0"/>
                                  <w:marTop w:val="0"/>
                                  <w:marBottom w:val="0"/>
                                  <w:divBdr>
                                    <w:top w:val="none" w:sz="0" w:space="0" w:color="auto"/>
                                    <w:left w:val="none" w:sz="0" w:space="0" w:color="auto"/>
                                    <w:bottom w:val="none" w:sz="0" w:space="0" w:color="auto"/>
                                    <w:right w:val="none" w:sz="0" w:space="0" w:color="auto"/>
                                  </w:divBdr>
                                  <w:divsChild>
                                    <w:div w:id="1175723467">
                                      <w:marLeft w:val="0"/>
                                      <w:marRight w:val="0"/>
                                      <w:marTop w:val="0"/>
                                      <w:marBottom w:val="0"/>
                                      <w:divBdr>
                                        <w:top w:val="none" w:sz="0" w:space="0" w:color="auto"/>
                                        <w:left w:val="none" w:sz="0" w:space="0" w:color="auto"/>
                                        <w:bottom w:val="none" w:sz="0" w:space="0" w:color="auto"/>
                                        <w:right w:val="none" w:sz="0" w:space="0" w:color="auto"/>
                                      </w:divBdr>
                                      <w:divsChild>
                                        <w:div w:id="2128695767">
                                          <w:marLeft w:val="0"/>
                                          <w:marRight w:val="0"/>
                                          <w:marTop w:val="0"/>
                                          <w:marBottom w:val="0"/>
                                          <w:divBdr>
                                            <w:top w:val="none" w:sz="0" w:space="0" w:color="auto"/>
                                            <w:left w:val="none" w:sz="0" w:space="0" w:color="auto"/>
                                            <w:bottom w:val="none" w:sz="0" w:space="0" w:color="auto"/>
                                            <w:right w:val="none" w:sz="0" w:space="0" w:color="auto"/>
                                          </w:divBdr>
                                          <w:divsChild>
                                            <w:div w:id="2023049791">
                                              <w:marLeft w:val="0"/>
                                              <w:marRight w:val="0"/>
                                              <w:marTop w:val="0"/>
                                              <w:marBottom w:val="0"/>
                                              <w:divBdr>
                                                <w:top w:val="none" w:sz="0" w:space="0" w:color="auto"/>
                                                <w:left w:val="none" w:sz="0" w:space="0" w:color="auto"/>
                                                <w:bottom w:val="none" w:sz="0" w:space="0" w:color="auto"/>
                                                <w:right w:val="none" w:sz="0" w:space="0" w:color="auto"/>
                                              </w:divBdr>
                                              <w:divsChild>
                                                <w:div w:id="203445173">
                                                  <w:marLeft w:val="0"/>
                                                  <w:marRight w:val="0"/>
                                                  <w:marTop w:val="0"/>
                                                  <w:marBottom w:val="0"/>
                                                  <w:divBdr>
                                                    <w:top w:val="none" w:sz="0" w:space="0" w:color="auto"/>
                                                    <w:left w:val="none" w:sz="0" w:space="0" w:color="auto"/>
                                                    <w:bottom w:val="none" w:sz="0" w:space="0" w:color="auto"/>
                                                    <w:right w:val="none" w:sz="0" w:space="0" w:color="auto"/>
                                                  </w:divBdr>
                                                  <w:divsChild>
                                                    <w:div w:id="250967602">
                                                      <w:marLeft w:val="0"/>
                                                      <w:marRight w:val="0"/>
                                                      <w:marTop w:val="0"/>
                                                      <w:marBottom w:val="0"/>
                                                      <w:divBdr>
                                                        <w:top w:val="none" w:sz="0" w:space="0" w:color="auto"/>
                                                        <w:left w:val="none" w:sz="0" w:space="0" w:color="auto"/>
                                                        <w:bottom w:val="none" w:sz="0" w:space="0" w:color="auto"/>
                                                        <w:right w:val="none" w:sz="0" w:space="0" w:color="auto"/>
                                                      </w:divBdr>
                                                      <w:divsChild>
                                                        <w:div w:id="227501183">
                                                          <w:marLeft w:val="0"/>
                                                          <w:marRight w:val="0"/>
                                                          <w:marTop w:val="0"/>
                                                          <w:marBottom w:val="0"/>
                                                          <w:divBdr>
                                                            <w:top w:val="none" w:sz="0" w:space="0" w:color="auto"/>
                                                            <w:left w:val="none" w:sz="0" w:space="0" w:color="auto"/>
                                                            <w:bottom w:val="none" w:sz="0" w:space="0" w:color="auto"/>
                                                            <w:right w:val="none" w:sz="0" w:space="0" w:color="auto"/>
                                                          </w:divBdr>
                                                          <w:divsChild>
                                                            <w:div w:id="16221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626141">
      <w:bodyDiv w:val="1"/>
      <w:marLeft w:val="0"/>
      <w:marRight w:val="0"/>
      <w:marTop w:val="0"/>
      <w:marBottom w:val="0"/>
      <w:divBdr>
        <w:top w:val="none" w:sz="0" w:space="0" w:color="auto"/>
        <w:left w:val="none" w:sz="0" w:space="0" w:color="auto"/>
        <w:bottom w:val="none" w:sz="0" w:space="0" w:color="auto"/>
        <w:right w:val="none" w:sz="0" w:space="0" w:color="auto"/>
      </w:divBdr>
      <w:divsChild>
        <w:div w:id="1866286088">
          <w:marLeft w:val="0"/>
          <w:marRight w:val="0"/>
          <w:marTop w:val="0"/>
          <w:marBottom w:val="0"/>
          <w:divBdr>
            <w:top w:val="none" w:sz="0" w:space="0" w:color="auto"/>
            <w:left w:val="none" w:sz="0" w:space="0" w:color="auto"/>
            <w:bottom w:val="none" w:sz="0" w:space="0" w:color="auto"/>
            <w:right w:val="none" w:sz="0" w:space="0" w:color="auto"/>
          </w:divBdr>
          <w:divsChild>
            <w:div w:id="1091700476">
              <w:marLeft w:val="0"/>
              <w:marRight w:val="0"/>
              <w:marTop w:val="0"/>
              <w:marBottom w:val="0"/>
              <w:divBdr>
                <w:top w:val="none" w:sz="0" w:space="0" w:color="auto"/>
                <w:left w:val="none" w:sz="0" w:space="0" w:color="auto"/>
                <w:bottom w:val="none" w:sz="0" w:space="0" w:color="auto"/>
                <w:right w:val="none" w:sz="0" w:space="0" w:color="auto"/>
              </w:divBdr>
              <w:divsChild>
                <w:div w:id="1838425476">
                  <w:marLeft w:val="0"/>
                  <w:marRight w:val="0"/>
                  <w:marTop w:val="0"/>
                  <w:marBottom w:val="0"/>
                  <w:divBdr>
                    <w:top w:val="none" w:sz="0" w:space="0" w:color="auto"/>
                    <w:left w:val="none" w:sz="0" w:space="0" w:color="auto"/>
                    <w:bottom w:val="none" w:sz="0" w:space="0" w:color="auto"/>
                    <w:right w:val="none" w:sz="0" w:space="0" w:color="auto"/>
                  </w:divBdr>
                  <w:divsChild>
                    <w:div w:id="1360624047">
                      <w:marLeft w:val="0"/>
                      <w:marRight w:val="0"/>
                      <w:marTop w:val="45"/>
                      <w:marBottom w:val="0"/>
                      <w:divBdr>
                        <w:top w:val="none" w:sz="0" w:space="0" w:color="auto"/>
                        <w:left w:val="none" w:sz="0" w:space="0" w:color="auto"/>
                        <w:bottom w:val="none" w:sz="0" w:space="0" w:color="auto"/>
                        <w:right w:val="none" w:sz="0" w:space="0" w:color="auto"/>
                      </w:divBdr>
                      <w:divsChild>
                        <w:div w:id="2134133557">
                          <w:marLeft w:val="0"/>
                          <w:marRight w:val="0"/>
                          <w:marTop w:val="0"/>
                          <w:marBottom w:val="0"/>
                          <w:divBdr>
                            <w:top w:val="none" w:sz="0" w:space="0" w:color="auto"/>
                            <w:left w:val="none" w:sz="0" w:space="0" w:color="auto"/>
                            <w:bottom w:val="none" w:sz="0" w:space="0" w:color="auto"/>
                            <w:right w:val="none" w:sz="0" w:space="0" w:color="auto"/>
                          </w:divBdr>
                          <w:divsChild>
                            <w:div w:id="1407872558">
                              <w:marLeft w:val="2070"/>
                              <w:marRight w:val="3810"/>
                              <w:marTop w:val="0"/>
                              <w:marBottom w:val="0"/>
                              <w:divBdr>
                                <w:top w:val="none" w:sz="0" w:space="0" w:color="auto"/>
                                <w:left w:val="none" w:sz="0" w:space="0" w:color="auto"/>
                                <w:bottom w:val="none" w:sz="0" w:space="0" w:color="auto"/>
                                <w:right w:val="none" w:sz="0" w:space="0" w:color="auto"/>
                              </w:divBdr>
                              <w:divsChild>
                                <w:div w:id="144511416">
                                  <w:marLeft w:val="0"/>
                                  <w:marRight w:val="0"/>
                                  <w:marTop w:val="0"/>
                                  <w:marBottom w:val="0"/>
                                  <w:divBdr>
                                    <w:top w:val="none" w:sz="0" w:space="0" w:color="auto"/>
                                    <w:left w:val="none" w:sz="0" w:space="0" w:color="auto"/>
                                    <w:bottom w:val="none" w:sz="0" w:space="0" w:color="auto"/>
                                    <w:right w:val="none" w:sz="0" w:space="0" w:color="auto"/>
                                  </w:divBdr>
                                  <w:divsChild>
                                    <w:div w:id="738139895">
                                      <w:marLeft w:val="0"/>
                                      <w:marRight w:val="0"/>
                                      <w:marTop w:val="0"/>
                                      <w:marBottom w:val="0"/>
                                      <w:divBdr>
                                        <w:top w:val="none" w:sz="0" w:space="0" w:color="auto"/>
                                        <w:left w:val="none" w:sz="0" w:space="0" w:color="auto"/>
                                        <w:bottom w:val="none" w:sz="0" w:space="0" w:color="auto"/>
                                        <w:right w:val="none" w:sz="0" w:space="0" w:color="auto"/>
                                      </w:divBdr>
                                      <w:divsChild>
                                        <w:div w:id="2063288700">
                                          <w:marLeft w:val="0"/>
                                          <w:marRight w:val="0"/>
                                          <w:marTop w:val="0"/>
                                          <w:marBottom w:val="0"/>
                                          <w:divBdr>
                                            <w:top w:val="none" w:sz="0" w:space="0" w:color="auto"/>
                                            <w:left w:val="none" w:sz="0" w:space="0" w:color="auto"/>
                                            <w:bottom w:val="none" w:sz="0" w:space="0" w:color="auto"/>
                                            <w:right w:val="none" w:sz="0" w:space="0" w:color="auto"/>
                                          </w:divBdr>
                                          <w:divsChild>
                                            <w:div w:id="1623269134">
                                              <w:marLeft w:val="0"/>
                                              <w:marRight w:val="0"/>
                                              <w:marTop w:val="0"/>
                                              <w:marBottom w:val="0"/>
                                              <w:divBdr>
                                                <w:top w:val="none" w:sz="0" w:space="0" w:color="auto"/>
                                                <w:left w:val="none" w:sz="0" w:space="0" w:color="auto"/>
                                                <w:bottom w:val="none" w:sz="0" w:space="0" w:color="auto"/>
                                                <w:right w:val="none" w:sz="0" w:space="0" w:color="auto"/>
                                              </w:divBdr>
                                              <w:divsChild>
                                                <w:div w:id="1631283316">
                                                  <w:marLeft w:val="0"/>
                                                  <w:marRight w:val="0"/>
                                                  <w:marTop w:val="0"/>
                                                  <w:marBottom w:val="0"/>
                                                  <w:divBdr>
                                                    <w:top w:val="none" w:sz="0" w:space="0" w:color="auto"/>
                                                    <w:left w:val="none" w:sz="0" w:space="0" w:color="auto"/>
                                                    <w:bottom w:val="none" w:sz="0" w:space="0" w:color="auto"/>
                                                    <w:right w:val="none" w:sz="0" w:space="0" w:color="auto"/>
                                                  </w:divBdr>
                                                  <w:divsChild>
                                                    <w:div w:id="1216157293">
                                                      <w:marLeft w:val="0"/>
                                                      <w:marRight w:val="0"/>
                                                      <w:marTop w:val="0"/>
                                                      <w:marBottom w:val="0"/>
                                                      <w:divBdr>
                                                        <w:top w:val="none" w:sz="0" w:space="0" w:color="auto"/>
                                                        <w:left w:val="none" w:sz="0" w:space="0" w:color="auto"/>
                                                        <w:bottom w:val="none" w:sz="0" w:space="0" w:color="auto"/>
                                                        <w:right w:val="none" w:sz="0" w:space="0" w:color="auto"/>
                                                      </w:divBdr>
                                                      <w:divsChild>
                                                        <w:div w:id="440497986">
                                                          <w:marLeft w:val="0"/>
                                                          <w:marRight w:val="0"/>
                                                          <w:marTop w:val="0"/>
                                                          <w:marBottom w:val="0"/>
                                                          <w:divBdr>
                                                            <w:top w:val="none" w:sz="0" w:space="0" w:color="auto"/>
                                                            <w:left w:val="none" w:sz="0" w:space="0" w:color="auto"/>
                                                            <w:bottom w:val="none" w:sz="0" w:space="0" w:color="auto"/>
                                                            <w:right w:val="none" w:sz="0" w:space="0" w:color="auto"/>
                                                          </w:divBdr>
                                                          <w:divsChild>
                                                            <w:div w:id="16175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ADC351-A588-4B9F-B009-9D3C709F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8256</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cp:lastModifiedBy>
  <cp:revision>2</cp:revision>
  <cp:lastPrinted>2013-05-09T13:33:00Z</cp:lastPrinted>
  <dcterms:created xsi:type="dcterms:W3CDTF">2016-02-25T11:43:00Z</dcterms:created>
  <dcterms:modified xsi:type="dcterms:W3CDTF">2016-02-25T11:43:00Z</dcterms:modified>
</cp:coreProperties>
</file>