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51CC" w14:textId="3E032715" w:rsidR="00F47C58" w:rsidRPr="006710A5" w:rsidRDefault="00F47C58"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202124"/>
          <w:sz w:val="24"/>
          <w:szCs w:val="24"/>
          <w:shd w:val="clear" w:color="auto" w:fill="FFFFFF" w:themeFill="background1"/>
          <w:lang w:val="fr-FR" w:eastAsia="en-GB"/>
        </w:rPr>
      </w:pPr>
      <w:r w:rsidRPr="006710A5">
        <w:rPr>
          <w:rFonts w:ascii="Times New Roman" w:eastAsia="Times New Roman" w:hAnsi="Times New Roman" w:cs="Times New Roman"/>
          <w:color w:val="202124"/>
          <w:sz w:val="24"/>
          <w:szCs w:val="24"/>
          <w:shd w:val="clear" w:color="auto" w:fill="FFFFFF" w:themeFill="background1"/>
          <w:lang w:val="fr-FR" w:eastAsia="en-GB"/>
        </w:rPr>
        <w:t xml:space="preserve">Balzac et la « loi du plus fort » : </w:t>
      </w:r>
      <w:r w:rsidR="004B3AA7" w:rsidRPr="006710A5">
        <w:rPr>
          <w:rFonts w:ascii="Times New Roman" w:eastAsia="Times New Roman" w:hAnsi="Times New Roman" w:cs="Times New Roman"/>
          <w:color w:val="202124"/>
          <w:sz w:val="24"/>
          <w:szCs w:val="24"/>
          <w:shd w:val="clear" w:color="auto" w:fill="FFFFFF" w:themeFill="background1"/>
          <w:lang w:val="fr-FR" w:eastAsia="en-GB"/>
        </w:rPr>
        <w:t>l’</w:t>
      </w:r>
      <w:r w:rsidRPr="006710A5">
        <w:rPr>
          <w:rFonts w:ascii="Times New Roman" w:eastAsia="Times New Roman" w:hAnsi="Times New Roman" w:cs="Times New Roman"/>
          <w:color w:val="202124"/>
          <w:sz w:val="24"/>
          <w:szCs w:val="24"/>
          <w:shd w:val="clear" w:color="auto" w:fill="FFFFFF" w:themeFill="background1"/>
          <w:lang w:val="fr-FR" w:eastAsia="en-GB"/>
        </w:rPr>
        <w:t xml:space="preserve">adaptation, </w:t>
      </w:r>
      <w:r w:rsidR="004B3AA7" w:rsidRPr="006710A5">
        <w:rPr>
          <w:rFonts w:ascii="Times New Roman" w:eastAsia="Times New Roman" w:hAnsi="Times New Roman" w:cs="Times New Roman"/>
          <w:color w:val="202124"/>
          <w:sz w:val="24"/>
          <w:szCs w:val="24"/>
          <w:shd w:val="clear" w:color="auto" w:fill="FFFFFF" w:themeFill="background1"/>
          <w:lang w:val="fr-FR" w:eastAsia="en-GB"/>
        </w:rPr>
        <w:t xml:space="preserve">l’éco-traductologie </w:t>
      </w:r>
      <w:r w:rsidRPr="006710A5">
        <w:rPr>
          <w:rFonts w:ascii="Times New Roman" w:eastAsia="Times New Roman" w:hAnsi="Times New Roman" w:cs="Times New Roman"/>
          <w:color w:val="202124"/>
          <w:sz w:val="24"/>
          <w:szCs w:val="24"/>
          <w:shd w:val="clear" w:color="auto" w:fill="FFFFFF" w:themeFill="background1"/>
          <w:lang w:val="fr-FR" w:eastAsia="en-GB"/>
        </w:rPr>
        <w:t xml:space="preserve">et </w:t>
      </w:r>
      <w:r w:rsidRPr="006710A5">
        <w:rPr>
          <w:rFonts w:ascii="Times New Roman" w:eastAsia="Times New Roman" w:hAnsi="Times New Roman" w:cs="Times New Roman"/>
          <w:i/>
          <w:iCs/>
          <w:color w:val="202124"/>
          <w:sz w:val="24"/>
          <w:szCs w:val="24"/>
          <w:shd w:val="clear" w:color="auto" w:fill="FFFFFF" w:themeFill="background1"/>
          <w:lang w:val="fr-FR" w:eastAsia="en-GB"/>
        </w:rPr>
        <w:t>La Peau de chagrin</w:t>
      </w:r>
    </w:p>
    <w:p w14:paraId="19FF266D" w14:textId="77777777" w:rsidR="002D2B5C" w:rsidRPr="006710A5" w:rsidRDefault="002D2B5C"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202124"/>
          <w:sz w:val="24"/>
          <w:szCs w:val="24"/>
          <w:shd w:val="clear" w:color="auto" w:fill="FFFFFF" w:themeFill="background1"/>
          <w:lang w:val="fr-FR" w:eastAsia="en-GB"/>
        </w:rPr>
      </w:pPr>
    </w:p>
    <w:p w14:paraId="3A1B8FA4" w14:textId="4E62691C" w:rsidR="004B3AA7" w:rsidRPr="006710A5" w:rsidRDefault="004B3AA7"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202124"/>
          <w:sz w:val="24"/>
          <w:szCs w:val="24"/>
          <w:shd w:val="clear" w:color="auto" w:fill="FFFFFF" w:themeFill="background1"/>
          <w:lang w:val="fr-FR" w:eastAsia="en-GB"/>
        </w:rPr>
      </w:pPr>
    </w:p>
    <w:p w14:paraId="30672B8B" w14:textId="744B104D" w:rsidR="004B3AA7" w:rsidRPr="006710A5" w:rsidRDefault="004B3AA7"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shd w:val="clear" w:color="auto" w:fill="FFFFFF" w:themeFill="background1"/>
          <w:lang w:val="fr-FR" w:eastAsia="en-GB"/>
        </w:rPr>
      </w:pPr>
      <w:r w:rsidRPr="006710A5">
        <w:rPr>
          <w:rFonts w:ascii="Times New Roman" w:eastAsia="Times New Roman" w:hAnsi="Times New Roman" w:cs="Times New Roman"/>
          <w:color w:val="202124"/>
          <w:sz w:val="24"/>
          <w:szCs w:val="24"/>
          <w:shd w:val="clear" w:color="auto" w:fill="FFFFFF" w:themeFill="background1"/>
          <w:lang w:val="fr-FR" w:eastAsia="en-GB"/>
        </w:rPr>
        <w:t>Résumé</w:t>
      </w:r>
    </w:p>
    <w:p w14:paraId="7EBD44BE" w14:textId="77777777" w:rsidR="002D2B5C" w:rsidRPr="004B3AA7" w:rsidRDefault="002D2B5C"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202124"/>
          <w:sz w:val="24"/>
          <w:szCs w:val="24"/>
          <w:shd w:val="clear" w:color="auto" w:fill="FFFFFF" w:themeFill="background1"/>
          <w:lang w:val="fr-FR" w:eastAsia="en-GB"/>
        </w:rPr>
      </w:pPr>
    </w:p>
    <w:p w14:paraId="50F04642" w14:textId="6C71D63F" w:rsidR="004B3AA7" w:rsidRDefault="004B3AA7"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fr-FR" w:eastAsia="en-GB"/>
        </w:rPr>
      </w:pPr>
      <w:r w:rsidRPr="00E95A93">
        <w:rPr>
          <w:rFonts w:ascii="Times New Roman" w:eastAsia="Times New Roman" w:hAnsi="Times New Roman" w:cs="Times New Roman"/>
          <w:color w:val="202124"/>
          <w:sz w:val="24"/>
          <w:szCs w:val="24"/>
          <w:lang w:val="fr-FR" w:eastAsia="en-GB"/>
        </w:rPr>
        <w:t xml:space="preserve">Cet article explore la relation entre l'adaptation artistique et la théorie de l'évolution. Il utilise l'éco-traductologie, un concept inspiré de la sélection naturelle darwinienne, pour analyser </w:t>
      </w:r>
      <w:r>
        <w:rPr>
          <w:rFonts w:ascii="Times New Roman" w:eastAsia="Times New Roman" w:hAnsi="Times New Roman" w:cs="Times New Roman"/>
          <w:color w:val="202124"/>
          <w:sz w:val="24"/>
          <w:szCs w:val="24"/>
          <w:lang w:val="fr-FR" w:eastAsia="en-GB"/>
        </w:rPr>
        <w:t>d</w:t>
      </w:r>
      <w:r w:rsidRPr="00E95A93">
        <w:rPr>
          <w:rFonts w:ascii="Times New Roman" w:eastAsia="Times New Roman" w:hAnsi="Times New Roman" w:cs="Times New Roman"/>
          <w:color w:val="202124"/>
          <w:sz w:val="24"/>
          <w:szCs w:val="24"/>
          <w:lang w:val="fr-FR" w:eastAsia="en-GB"/>
        </w:rPr>
        <w:t>e</w:t>
      </w:r>
      <w:r>
        <w:rPr>
          <w:rFonts w:ascii="Times New Roman" w:eastAsia="Times New Roman" w:hAnsi="Times New Roman" w:cs="Times New Roman"/>
          <w:color w:val="202124"/>
          <w:sz w:val="24"/>
          <w:szCs w:val="24"/>
          <w:lang w:val="fr-FR" w:eastAsia="en-GB"/>
        </w:rPr>
        <w:t>ux</w:t>
      </w:r>
      <w:r w:rsidRPr="00E95A93">
        <w:rPr>
          <w:rFonts w:ascii="Times New Roman" w:eastAsia="Times New Roman" w:hAnsi="Times New Roman" w:cs="Times New Roman"/>
          <w:color w:val="202124"/>
          <w:sz w:val="24"/>
          <w:szCs w:val="24"/>
          <w:lang w:val="fr-FR" w:eastAsia="en-GB"/>
        </w:rPr>
        <w:t xml:space="preserve"> versions </w:t>
      </w:r>
      <w:r>
        <w:rPr>
          <w:rFonts w:ascii="Times New Roman" w:eastAsia="Times New Roman" w:hAnsi="Times New Roman" w:cs="Times New Roman"/>
          <w:color w:val="202124"/>
          <w:sz w:val="24"/>
          <w:szCs w:val="24"/>
          <w:lang w:val="fr-FR" w:eastAsia="en-GB"/>
        </w:rPr>
        <w:t>d’</w:t>
      </w:r>
      <w:r w:rsidRPr="00E95A93">
        <w:rPr>
          <w:rFonts w:ascii="Times New Roman" w:eastAsia="Times New Roman" w:hAnsi="Times New Roman" w:cs="Times New Roman"/>
          <w:color w:val="202124"/>
          <w:sz w:val="24"/>
          <w:szCs w:val="24"/>
          <w:lang w:val="fr-FR" w:eastAsia="en-GB"/>
        </w:rPr>
        <w:t xml:space="preserve">écran de </w:t>
      </w:r>
      <w:r w:rsidRPr="00E95A93">
        <w:rPr>
          <w:rFonts w:ascii="Times New Roman" w:eastAsia="Times New Roman" w:hAnsi="Times New Roman" w:cs="Times New Roman"/>
          <w:i/>
          <w:iCs/>
          <w:color w:val="202124"/>
          <w:sz w:val="24"/>
          <w:szCs w:val="24"/>
          <w:lang w:val="fr-FR" w:eastAsia="en-GB"/>
        </w:rPr>
        <w:t>La Peau de chagrin</w:t>
      </w:r>
      <w:r>
        <w:rPr>
          <w:rFonts w:ascii="Times New Roman" w:eastAsia="Times New Roman" w:hAnsi="Times New Roman" w:cs="Times New Roman"/>
          <w:i/>
          <w:iCs/>
          <w:color w:val="202124"/>
          <w:sz w:val="24"/>
          <w:szCs w:val="24"/>
          <w:lang w:val="fr-FR" w:eastAsia="en-GB"/>
        </w:rPr>
        <w:t> </w:t>
      </w:r>
      <w:r>
        <w:rPr>
          <w:rFonts w:ascii="Times New Roman" w:eastAsia="Times New Roman" w:hAnsi="Times New Roman" w:cs="Times New Roman"/>
          <w:color w:val="202124"/>
          <w:sz w:val="24"/>
          <w:szCs w:val="24"/>
          <w:lang w:val="fr-FR" w:eastAsia="en-GB"/>
        </w:rPr>
        <w:t xml:space="preserve">: </w:t>
      </w:r>
      <w:r w:rsidRPr="00E95A93">
        <w:rPr>
          <w:rFonts w:ascii="Times New Roman" w:eastAsia="Times New Roman" w:hAnsi="Times New Roman" w:cs="Times New Roman"/>
          <w:i/>
          <w:iCs/>
          <w:color w:val="202124"/>
          <w:sz w:val="24"/>
          <w:szCs w:val="24"/>
          <w:lang w:val="fr-FR" w:eastAsia="en-GB"/>
        </w:rPr>
        <w:t>The Magic Skin</w:t>
      </w:r>
      <w:r w:rsidRPr="00E95A93">
        <w:rPr>
          <w:rFonts w:ascii="Times New Roman" w:eastAsia="Times New Roman" w:hAnsi="Times New Roman" w:cs="Times New Roman"/>
          <w:color w:val="202124"/>
          <w:sz w:val="24"/>
          <w:szCs w:val="24"/>
          <w:lang w:val="fr-FR" w:eastAsia="en-GB"/>
        </w:rPr>
        <w:t xml:space="preserve"> (1915, réal. </w:t>
      </w:r>
      <w:proofErr w:type="spellStart"/>
      <w:r w:rsidRPr="00E95A93">
        <w:rPr>
          <w:rFonts w:ascii="Times New Roman" w:eastAsia="Times New Roman" w:hAnsi="Times New Roman" w:cs="Times New Roman"/>
          <w:color w:val="202124"/>
          <w:sz w:val="24"/>
          <w:szCs w:val="24"/>
          <w:lang w:val="fr-FR" w:eastAsia="en-GB"/>
        </w:rPr>
        <w:t>Ridgely</w:t>
      </w:r>
      <w:proofErr w:type="spellEnd"/>
      <w:r w:rsidRPr="00E95A93">
        <w:rPr>
          <w:rFonts w:ascii="Times New Roman" w:eastAsia="Times New Roman" w:hAnsi="Times New Roman" w:cs="Times New Roman"/>
          <w:color w:val="202124"/>
          <w:sz w:val="24"/>
          <w:szCs w:val="24"/>
          <w:lang w:val="fr-FR" w:eastAsia="en-GB"/>
        </w:rPr>
        <w:t xml:space="preserve">) et </w:t>
      </w:r>
      <w:r w:rsidRPr="00E95A93">
        <w:rPr>
          <w:rFonts w:ascii="Times New Roman" w:eastAsia="Times New Roman" w:hAnsi="Times New Roman" w:cs="Times New Roman"/>
          <w:i/>
          <w:iCs/>
          <w:color w:val="202124"/>
          <w:sz w:val="24"/>
          <w:szCs w:val="24"/>
          <w:lang w:val="fr-FR" w:eastAsia="en-GB"/>
        </w:rPr>
        <w:t>La Peau de chagrin</w:t>
      </w:r>
      <w:r w:rsidRPr="00E95A93">
        <w:rPr>
          <w:rFonts w:ascii="Times New Roman" w:eastAsia="Times New Roman" w:hAnsi="Times New Roman" w:cs="Times New Roman"/>
          <w:color w:val="202124"/>
          <w:sz w:val="24"/>
          <w:szCs w:val="24"/>
          <w:lang w:val="fr-FR" w:eastAsia="en-GB"/>
        </w:rPr>
        <w:t xml:space="preserve"> (2010, réal. Berliner</w:t>
      </w:r>
      <w:r>
        <w:rPr>
          <w:rFonts w:ascii="Times New Roman" w:eastAsia="Times New Roman" w:hAnsi="Times New Roman" w:cs="Times New Roman"/>
          <w:color w:val="202124"/>
          <w:sz w:val="24"/>
          <w:szCs w:val="24"/>
          <w:lang w:val="fr-FR" w:eastAsia="en-GB"/>
        </w:rPr>
        <w:t xml:space="preserve">). Cette discussion </w:t>
      </w:r>
      <w:r w:rsidRPr="00E95A93">
        <w:rPr>
          <w:rFonts w:ascii="Times New Roman" w:eastAsia="Times New Roman" w:hAnsi="Times New Roman" w:cs="Times New Roman"/>
          <w:color w:val="202124"/>
          <w:sz w:val="24"/>
          <w:szCs w:val="24"/>
          <w:lang w:val="fr-FR" w:eastAsia="en-GB"/>
        </w:rPr>
        <w:t xml:space="preserve">soutient que l'adaptation artistique </w:t>
      </w:r>
      <w:r>
        <w:rPr>
          <w:rFonts w:ascii="Times New Roman" w:eastAsia="Times New Roman" w:hAnsi="Times New Roman" w:cs="Times New Roman"/>
          <w:color w:val="202124"/>
          <w:sz w:val="24"/>
          <w:szCs w:val="24"/>
          <w:lang w:val="fr-FR" w:eastAsia="en-GB"/>
        </w:rPr>
        <w:t>est</w:t>
      </w:r>
      <w:r w:rsidRPr="00E95A93">
        <w:rPr>
          <w:rFonts w:ascii="Times New Roman" w:eastAsia="Times New Roman" w:hAnsi="Times New Roman" w:cs="Times New Roman"/>
          <w:color w:val="202124"/>
          <w:sz w:val="24"/>
          <w:szCs w:val="24"/>
          <w:lang w:val="fr-FR" w:eastAsia="en-GB"/>
        </w:rPr>
        <w:t xml:space="preserve"> un processus sélectif dans lequel l'adaptateur recrée du matériel à partir de plusieurs sources afin de maximiser les chances que l'œuvre adaptée « survive » dans un nouvel environnement culturel et commercial.</w:t>
      </w:r>
    </w:p>
    <w:p w14:paraId="68D1B49C" w14:textId="77777777" w:rsidR="002D2B5C" w:rsidRPr="00E95A93" w:rsidRDefault="002D2B5C"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en-GB"/>
        </w:rPr>
      </w:pPr>
    </w:p>
    <w:p w14:paraId="170FB2BD" w14:textId="77777777" w:rsidR="00F47C58" w:rsidRPr="00D96095" w:rsidRDefault="00F47C58"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shd w:val="clear" w:color="auto" w:fill="FFFFFF" w:themeFill="background1"/>
          <w:lang w:val="fr-FR" w:eastAsia="en-GB"/>
        </w:rPr>
      </w:pPr>
    </w:p>
    <w:p w14:paraId="56424FA1" w14:textId="33947088" w:rsidR="00F47C58" w:rsidRPr="00D96095" w:rsidRDefault="00F47C58"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shd w:val="clear" w:color="auto" w:fill="FFFFFF" w:themeFill="background1"/>
          <w:lang w:val="fr-FR" w:eastAsia="en-GB"/>
        </w:rPr>
      </w:pPr>
      <w:r w:rsidRPr="00D96095">
        <w:rPr>
          <w:rFonts w:ascii="Times New Roman" w:eastAsia="Times New Roman" w:hAnsi="Times New Roman" w:cs="Times New Roman"/>
          <w:color w:val="202124"/>
          <w:sz w:val="24"/>
          <w:szCs w:val="24"/>
          <w:shd w:val="clear" w:color="auto" w:fill="FFFFFF" w:themeFill="background1"/>
          <w:lang w:val="fr-FR" w:eastAsia="en-GB"/>
        </w:rPr>
        <w:t>Cet article est basé sur un nouveau projet qui explore les adaptations de la littérature du XIX</w:t>
      </w:r>
      <w:r w:rsidRPr="00F06F41">
        <w:rPr>
          <w:rFonts w:ascii="Times New Roman" w:eastAsia="Times New Roman" w:hAnsi="Times New Roman" w:cs="Times New Roman"/>
          <w:color w:val="202124"/>
          <w:sz w:val="24"/>
          <w:szCs w:val="24"/>
          <w:shd w:val="clear" w:color="auto" w:fill="FFFFFF" w:themeFill="background1"/>
          <w:vertAlign w:val="superscript"/>
          <w:lang w:val="fr-FR" w:eastAsia="en-GB"/>
        </w:rPr>
        <w:t>e</w:t>
      </w:r>
      <w:r w:rsidRPr="00D96095">
        <w:rPr>
          <w:rFonts w:ascii="Times New Roman" w:eastAsia="Times New Roman" w:hAnsi="Times New Roman" w:cs="Times New Roman"/>
          <w:color w:val="202124"/>
          <w:sz w:val="24"/>
          <w:szCs w:val="24"/>
          <w:shd w:val="clear" w:color="auto" w:fill="FFFFFF" w:themeFill="background1"/>
          <w:lang w:val="fr-FR" w:eastAsia="en-GB"/>
        </w:rPr>
        <w:t xml:space="preserve"> siècle à travers le prisme de la théorie de l</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évolution. Le livre, qui s</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 xml:space="preserve">intitulera </w:t>
      </w:r>
      <w:proofErr w:type="spellStart"/>
      <w:r w:rsidRPr="00D96095">
        <w:rPr>
          <w:rFonts w:ascii="Times New Roman" w:eastAsia="Times New Roman" w:hAnsi="Times New Roman" w:cs="Times New Roman"/>
          <w:i/>
          <w:iCs/>
          <w:color w:val="202124"/>
          <w:sz w:val="24"/>
          <w:szCs w:val="24"/>
          <w:shd w:val="clear" w:color="auto" w:fill="FFFFFF" w:themeFill="background1"/>
          <w:lang w:val="fr-FR" w:eastAsia="en-GB"/>
        </w:rPr>
        <w:t>Darwinian</w:t>
      </w:r>
      <w:proofErr w:type="spellEnd"/>
      <w:r w:rsidRPr="00D96095">
        <w:rPr>
          <w:rFonts w:ascii="Times New Roman" w:eastAsia="Times New Roman" w:hAnsi="Times New Roman" w:cs="Times New Roman"/>
          <w:i/>
          <w:iCs/>
          <w:color w:val="202124"/>
          <w:sz w:val="24"/>
          <w:szCs w:val="24"/>
          <w:shd w:val="clear" w:color="auto" w:fill="FFFFFF" w:themeFill="background1"/>
          <w:lang w:val="fr-FR" w:eastAsia="en-GB"/>
        </w:rPr>
        <w:t xml:space="preserve"> Dialogues</w:t>
      </w:r>
      <w:r w:rsidRPr="00D96095">
        <w:rPr>
          <w:rFonts w:ascii="Times New Roman" w:eastAsia="Times New Roman" w:hAnsi="Times New Roman" w:cs="Times New Roman"/>
          <w:color w:val="202124"/>
          <w:sz w:val="24"/>
          <w:szCs w:val="24"/>
          <w:shd w:val="clear" w:color="auto" w:fill="FFFFFF" w:themeFill="background1"/>
          <w:lang w:val="fr-FR" w:eastAsia="en-GB"/>
        </w:rPr>
        <w:t>, incorpore des discussions sur un éventail d</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auteurs de l</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 xml:space="preserve">époque, à commencer par Honoré de Balzac, mais aussi englobant Jane Austen, Mark Twain et Alexandre Dumas </w:t>
      </w:r>
      <w:r w:rsidRPr="00D96095">
        <w:rPr>
          <w:rFonts w:ascii="Times New Roman" w:eastAsia="Times New Roman" w:hAnsi="Times New Roman" w:cs="Times New Roman"/>
          <w:i/>
          <w:iCs/>
          <w:color w:val="202124"/>
          <w:sz w:val="24"/>
          <w:szCs w:val="24"/>
          <w:shd w:val="clear" w:color="auto" w:fill="FFFFFF" w:themeFill="background1"/>
          <w:lang w:val="fr-FR" w:eastAsia="en-GB"/>
        </w:rPr>
        <w:t>père</w:t>
      </w:r>
      <w:r w:rsidRPr="00D96095">
        <w:rPr>
          <w:rFonts w:ascii="Times New Roman" w:eastAsia="Times New Roman" w:hAnsi="Times New Roman" w:cs="Times New Roman"/>
          <w:color w:val="202124"/>
          <w:sz w:val="24"/>
          <w:szCs w:val="24"/>
          <w:shd w:val="clear" w:color="auto" w:fill="FFFFFF" w:themeFill="background1"/>
          <w:lang w:val="fr-FR" w:eastAsia="en-GB"/>
        </w:rPr>
        <w:t>, entre autres.</w:t>
      </w:r>
      <w:r w:rsidR="00D776DE" w:rsidRPr="00D96095">
        <w:rPr>
          <w:rStyle w:val="FootnoteReference"/>
          <w:rFonts w:ascii="Times New Roman" w:eastAsia="Times New Roman" w:hAnsi="Times New Roman" w:cs="Times New Roman"/>
          <w:color w:val="202124"/>
          <w:sz w:val="24"/>
          <w:szCs w:val="24"/>
          <w:shd w:val="clear" w:color="auto" w:fill="FFFFFF" w:themeFill="background1"/>
          <w:lang w:val="fr-FR" w:eastAsia="en-GB"/>
        </w:rPr>
        <w:footnoteReference w:id="1"/>
      </w:r>
      <w:r w:rsidRPr="00D96095">
        <w:rPr>
          <w:rFonts w:ascii="Times New Roman" w:eastAsia="Times New Roman" w:hAnsi="Times New Roman" w:cs="Times New Roman"/>
          <w:color w:val="202124"/>
          <w:sz w:val="24"/>
          <w:szCs w:val="24"/>
          <w:shd w:val="clear" w:color="auto" w:fill="FFFFFF" w:themeFill="background1"/>
          <w:lang w:val="fr-FR" w:eastAsia="en-GB"/>
        </w:rPr>
        <w:t xml:space="preserve"> De plus, le projet est axé sur le multimédia et envisage des adaptations dans une variété de médias, notamment le cinéma, la télévision, la radio, le théâtre, les </w:t>
      </w:r>
      <w:r w:rsidR="000A4578" w:rsidRPr="000A4578">
        <w:rPr>
          <w:rFonts w:ascii="Times New Roman" w:eastAsia="Times New Roman" w:hAnsi="Times New Roman" w:cs="Times New Roman"/>
          <w:color w:val="202124"/>
          <w:sz w:val="24"/>
          <w:szCs w:val="24"/>
          <w:shd w:val="clear" w:color="auto" w:fill="FFFFFF" w:themeFill="background1"/>
          <w:lang w:val="fr-FR" w:eastAsia="en-GB"/>
        </w:rPr>
        <w:t>bandes dessinées</w:t>
      </w:r>
      <w:r w:rsidR="000A4578">
        <w:rPr>
          <w:rFonts w:ascii="Times New Roman" w:eastAsia="Times New Roman" w:hAnsi="Times New Roman" w:cs="Times New Roman"/>
          <w:color w:val="202124"/>
          <w:sz w:val="24"/>
          <w:szCs w:val="24"/>
          <w:shd w:val="clear" w:color="auto" w:fill="FFFFFF" w:themeFill="background1"/>
          <w:lang w:val="fr-FR" w:eastAsia="en-GB"/>
        </w:rPr>
        <w:t xml:space="preserve"> </w:t>
      </w:r>
      <w:proofErr w:type="gramStart"/>
      <w:r w:rsidRPr="00D96095">
        <w:rPr>
          <w:rFonts w:ascii="Times New Roman" w:eastAsia="Times New Roman" w:hAnsi="Times New Roman" w:cs="Times New Roman"/>
          <w:color w:val="202124"/>
          <w:sz w:val="24"/>
          <w:szCs w:val="24"/>
          <w:shd w:val="clear" w:color="auto" w:fill="FFFFFF" w:themeFill="background1"/>
          <w:lang w:val="fr-FR" w:eastAsia="en-GB"/>
        </w:rPr>
        <w:t>et</w:t>
      </w:r>
      <w:proofErr w:type="gramEnd"/>
      <w:r w:rsidRPr="00D96095">
        <w:rPr>
          <w:rFonts w:ascii="Times New Roman" w:eastAsia="Times New Roman" w:hAnsi="Times New Roman" w:cs="Times New Roman"/>
          <w:color w:val="202124"/>
          <w:sz w:val="24"/>
          <w:szCs w:val="24"/>
          <w:shd w:val="clear" w:color="auto" w:fill="FFFFFF" w:themeFill="background1"/>
          <w:lang w:val="fr-FR" w:eastAsia="en-GB"/>
        </w:rPr>
        <w:t xml:space="preserve"> les jeux vidéo. Cette monographie découle de mon intérêt de longue date pour la relation entre l</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 xml:space="preserve">adaptation artistique et sa contrepartie biologique. Comme </w:t>
      </w:r>
      <w:r w:rsidR="006B22C5" w:rsidRPr="00D96095">
        <w:rPr>
          <w:rFonts w:ascii="Times New Roman" w:eastAsia="Times New Roman" w:hAnsi="Times New Roman" w:cs="Times New Roman"/>
          <w:color w:val="202124"/>
          <w:sz w:val="24"/>
          <w:szCs w:val="24"/>
          <w:shd w:val="clear" w:color="auto" w:fill="FFFFFF" w:themeFill="background1"/>
          <w:lang w:val="fr-FR" w:eastAsia="en-GB"/>
        </w:rPr>
        <w:t xml:space="preserve">l’explique cet article, </w:t>
      </w:r>
      <w:r w:rsidRPr="00D96095">
        <w:rPr>
          <w:rFonts w:ascii="Times New Roman" w:eastAsia="Times New Roman" w:hAnsi="Times New Roman" w:cs="Times New Roman"/>
          <w:color w:val="202124"/>
          <w:sz w:val="24"/>
          <w:szCs w:val="24"/>
          <w:shd w:val="clear" w:color="auto" w:fill="FFFFFF" w:themeFill="background1"/>
          <w:lang w:val="fr-FR" w:eastAsia="en-GB"/>
        </w:rPr>
        <w:t>les chercheurs dans le domaine des études sur l</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adaptation culturelle ont souvent comparé ces deux formes d</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 xml:space="preserve">adaptation. Cependant, ils se sont rarement aventurés au-delà du point de comparaison métaphorique pour sonder ce </w:t>
      </w:r>
      <w:r w:rsidR="006B22C5" w:rsidRPr="00D96095">
        <w:rPr>
          <w:rFonts w:ascii="Times New Roman" w:eastAsia="Times New Roman" w:hAnsi="Times New Roman" w:cs="Times New Roman"/>
          <w:color w:val="202124"/>
          <w:sz w:val="24"/>
          <w:szCs w:val="24"/>
          <w:shd w:val="clear" w:color="auto" w:fill="FFFFFF" w:themeFill="background1"/>
          <w:lang w:val="fr-FR" w:eastAsia="en-GB"/>
        </w:rPr>
        <w:t xml:space="preserve">que l’on peut considérer </w:t>
      </w:r>
      <w:r w:rsidRPr="00D96095">
        <w:rPr>
          <w:rFonts w:ascii="Times New Roman" w:eastAsia="Times New Roman" w:hAnsi="Times New Roman" w:cs="Times New Roman"/>
          <w:color w:val="202124"/>
          <w:sz w:val="24"/>
          <w:szCs w:val="24"/>
          <w:shd w:val="clear" w:color="auto" w:fill="FFFFFF" w:themeFill="background1"/>
          <w:lang w:val="fr-FR" w:eastAsia="en-GB"/>
        </w:rPr>
        <w:t>comme des synergies beaucoup plus profondes entre e</w:t>
      </w:r>
      <w:r w:rsidR="000A4578">
        <w:rPr>
          <w:rFonts w:ascii="Times New Roman" w:eastAsia="Times New Roman" w:hAnsi="Times New Roman" w:cs="Times New Roman"/>
          <w:color w:val="202124"/>
          <w:sz w:val="24"/>
          <w:szCs w:val="24"/>
          <w:shd w:val="clear" w:color="auto" w:fill="FFFFFF" w:themeFill="background1"/>
          <w:lang w:val="fr-FR" w:eastAsia="en-GB"/>
        </w:rPr>
        <w:t>lles</w:t>
      </w:r>
      <w:r w:rsidRPr="00D96095">
        <w:rPr>
          <w:rFonts w:ascii="Times New Roman" w:eastAsia="Times New Roman" w:hAnsi="Times New Roman" w:cs="Times New Roman"/>
          <w:color w:val="202124"/>
          <w:sz w:val="24"/>
          <w:szCs w:val="24"/>
          <w:shd w:val="clear" w:color="auto" w:fill="FFFFFF" w:themeFill="background1"/>
          <w:lang w:val="fr-FR" w:eastAsia="en-GB"/>
        </w:rPr>
        <w:t>. Ma propre discussion utilise l</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 xml:space="preserve">éco-traductologie, un concept lancé par Hu </w:t>
      </w:r>
      <w:proofErr w:type="spellStart"/>
      <w:r w:rsidRPr="00D96095">
        <w:rPr>
          <w:rFonts w:ascii="Times New Roman" w:eastAsia="Times New Roman" w:hAnsi="Times New Roman" w:cs="Times New Roman"/>
          <w:color w:val="202124"/>
          <w:sz w:val="24"/>
          <w:szCs w:val="24"/>
          <w:shd w:val="clear" w:color="auto" w:fill="FFFFFF" w:themeFill="background1"/>
          <w:lang w:val="fr-FR" w:eastAsia="en-GB"/>
        </w:rPr>
        <w:t>Gengshen</w:t>
      </w:r>
      <w:proofErr w:type="spellEnd"/>
      <w:r w:rsidRPr="00D96095">
        <w:rPr>
          <w:rFonts w:ascii="Times New Roman" w:eastAsia="Times New Roman" w:hAnsi="Times New Roman" w:cs="Times New Roman"/>
          <w:color w:val="202124"/>
          <w:sz w:val="24"/>
          <w:szCs w:val="24"/>
          <w:shd w:val="clear" w:color="auto" w:fill="FFFFFF" w:themeFill="background1"/>
          <w:lang w:val="fr-FR" w:eastAsia="en-GB"/>
        </w:rPr>
        <w:t xml:space="preserve"> en 2001, pour soutenir que la théorie de l</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évolution peut être appliquée tout aussi systématiquement à l</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adaptation dans la culture qu</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aux processus biologiques dans la nature. Cette analyse s</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 xml:space="preserve">articulera autour de deux adaptations </w:t>
      </w:r>
      <w:r w:rsidR="00EA7420" w:rsidRPr="00D96095">
        <w:rPr>
          <w:rFonts w:ascii="Times New Roman" w:eastAsia="Times New Roman" w:hAnsi="Times New Roman" w:cs="Times New Roman"/>
          <w:color w:val="202124"/>
          <w:sz w:val="24"/>
          <w:szCs w:val="24"/>
          <w:shd w:val="clear" w:color="auto" w:fill="FFFFFF" w:themeFill="background1"/>
          <w:lang w:val="fr-FR" w:eastAsia="en-GB"/>
        </w:rPr>
        <w:t xml:space="preserve">de </w:t>
      </w:r>
      <w:r w:rsidRPr="00D96095">
        <w:rPr>
          <w:rFonts w:ascii="Times New Roman" w:eastAsia="Times New Roman" w:hAnsi="Times New Roman" w:cs="Times New Roman"/>
          <w:i/>
          <w:iCs/>
          <w:color w:val="202124"/>
          <w:sz w:val="24"/>
          <w:szCs w:val="24"/>
          <w:shd w:val="clear" w:color="auto" w:fill="FFFFFF" w:themeFill="background1"/>
          <w:lang w:val="fr-FR" w:eastAsia="en-GB"/>
        </w:rPr>
        <w:t>La Peau de chagrin</w:t>
      </w:r>
      <w:r w:rsidR="00EA7420" w:rsidRPr="00D96095">
        <w:rPr>
          <w:rFonts w:ascii="Times New Roman" w:eastAsia="Times New Roman" w:hAnsi="Times New Roman" w:cs="Times New Roman"/>
          <w:i/>
          <w:iCs/>
          <w:color w:val="202124"/>
          <w:sz w:val="24"/>
          <w:szCs w:val="24"/>
          <w:shd w:val="clear" w:color="auto" w:fill="FFFFFF" w:themeFill="background1"/>
          <w:lang w:val="fr-FR" w:eastAsia="en-GB"/>
        </w:rPr>
        <w:t xml:space="preserve"> </w:t>
      </w:r>
      <w:r w:rsidR="00EA7420" w:rsidRPr="00D96095">
        <w:rPr>
          <w:rFonts w:ascii="Times New Roman" w:eastAsia="Times New Roman" w:hAnsi="Times New Roman" w:cs="Times New Roman"/>
          <w:color w:val="202124"/>
          <w:sz w:val="24"/>
          <w:szCs w:val="24"/>
          <w:shd w:val="clear" w:color="auto" w:fill="FFFFFF" w:themeFill="background1"/>
          <w:lang w:val="fr-FR" w:eastAsia="en-GB"/>
        </w:rPr>
        <w:t>de Balzac</w:t>
      </w:r>
      <w:r w:rsidRPr="00D96095">
        <w:rPr>
          <w:rFonts w:ascii="Times New Roman" w:eastAsia="Times New Roman" w:hAnsi="Times New Roman" w:cs="Times New Roman"/>
          <w:color w:val="202124"/>
          <w:sz w:val="24"/>
          <w:szCs w:val="24"/>
          <w:shd w:val="clear" w:color="auto" w:fill="FFFFFF" w:themeFill="background1"/>
          <w:lang w:val="fr-FR" w:eastAsia="en-GB"/>
        </w:rPr>
        <w:t xml:space="preserve"> : le film muet </w:t>
      </w:r>
      <w:r w:rsidRPr="00D96095">
        <w:rPr>
          <w:rFonts w:ascii="Times New Roman" w:eastAsia="Times New Roman" w:hAnsi="Times New Roman" w:cs="Times New Roman"/>
          <w:i/>
          <w:iCs/>
          <w:color w:val="202124"/>
          <w:sz w:val="24"/>
          <w:szCs w:val="24"/>
          <w:shd w:val="clear" w:color="auto" w:fill="FFFFFF" w:themeFill="background1"/>
          <w:lang w:val="fr-FR" w:eastAsia="en-GB"/>
        </w:rPr>
        <w:t xml:space="preserve">The Magic Skin </w:t>
      </w:r>
      <w:r w:rsidRPr="00D96095">
        <w:rPr>
          <w:rFonts w:ascii="Times New Roman" w:eastAsia="Times New Roman" w:hAnsi="Times New Roman" w:cs="Times New Roman"/>
          <w:color w:val="202124"/>
          <w:sz w:val="24"/>
          <w:szCs w:val="24"/>
          <w:shd w:val="clear" w:color="auto" w:fill="FFFFFF" w:themeFill="background1"/>
          <w:lang w:val="fr-FR" w:eastAsia="en-GB"/>
        </w:rPr>
        <w:t xml:space="preserve">(1915, </w:t>
      </w:r>
      <w:r w:rsidR="006B22C5" w:rsidRPr="00D96095">
        <w:rPr>
          <w:rFonts w:ascii="Times New Roman" w:eastAsia="Times New Roman" w:hAnsi="Times New Roman" w:cs="Times New Roman"/>
          <w:color w:val="202124"/>
          <w:sz w:val="24"/>
          <w:szCs w:val="24"/>
          <w:shd w:val="clear" w:color="auto" w:fill="FFFFFF" w:themeFill="background1"/>
          <w:lang w:val="fr-FR" w:eastAsia="en-GB"/>
        </w:rPr>
        <w:t>réal</w:t>
      </w:r>
      <w:r w:rsidRPr="00D96095">
        <w:rPr>
          <w:rFonts w:ascii="Times New Roman" w:eastAsia="Times New Roman" w:hAnsi="Times New Roman" w:cs="Times New Roman"/>
          <w:color w:val="202124"/>
          <w:sz w:val="24"/>
          <w:szCs w:val="24"/>
          <w:shd w:val="clear" w:color="auto" w:fill="FFFFFF" w:themeFill="background1"/>
          <w:lang w:val="fr-FR" w:eastAsia="en-GB"/>
        </w:rPr>
        <w:t xml:space="preserve">. </w:t>
      </w:r>
      <w:proofErr w:type="spellStart"/>
      <w:r w:rsidRPr="00D96095">
        <w:rPr>
          <w:rFonts w:ascii="Times New Roman" w:eastAsia="Times New Roman" w:hAnsi="Times New Roman" w:cs="Times New Roman"/>
          <w:color w:val="202124"/>
          <w:sz w:val="24"/>
          <w:szCs w:val="24"/>
          <w:shd w:val="clear" w:color="auto" w:fill="FFFFFF" w:themeFill="background1"/>
          <w:lang w:val="fr-FR" w:eastAsia="en-GB"/>
        </w:rPr>
        <w:t>Ridgely</w:t>
      </w:r>
      <w:proofErr w:type="spellEnd"/>
      <w:r w:rsidRPr="00D96095">
        <w:rPr>
          <w:rFonts w:ascii="Times New Roman" w:eastAsia="Times New Roman" w:hAnsi="Times New Roman" w:cs="Times New Roman"/>
          <w:color w:val="202124"/>
          <w:sz w:val="24"/>
          <w:szCs w:val="24"/>
          <w:shd w:val="clear" w:color="auto" w:fill="FFFFFF" w:themeFill="background1"/>
          <w:lang w:val="fr-FR" w:eastAsia="en-GB"/>
        </w:rPr>
        <w:t xml:space="preserve">) et le téléfilm plus récent </w:t>
      </w:r>
      <w:r w:rsidRPr="00D96095">
        <w:rPr>
          <w:rFonts w:ascii="Times New Roman" w:eastAsia="Times New Roman" w:hAnsi="Times New Roman" w:cs="Times New Roman"/>
          <w:i/>
          <w:iCs/>
          <w:color w:val="202124"/>
          <w:sz w:val="24"/>
          <w:szCs w:val="24"/>
          <w:shd w:val="clear" w:color="auto" w:fill="FFFFFF" w:themeFill="background1"/>
          <w:lang w:val="fr-FR" w:eastAsia="en-GB"/>
        </w:rPr>
        <w:t>La Peau de chagrin</w:t>
      </w:r>
      <w:r w:rsidRPr="00D96095">
        <w:rPr>
          <w:rFonts w:ascii="Times New Roman" w:eastAsia="Times New Roman" w:hAnsi="Times New Roman" w:cs="Times New Roman"/>
          <w:color w:val="202124"/>
          <w:sz w:val="24"/>
          <w:szCs w:val="24"/>
          <w:shd w:val="clear" w:color="auto" w:fill="FFFFFF" w:themeFill="background1"/>
          <w:lang w:val="fr-FR" w:eastAsia="en-GB"/>
        </w:rPr>
        <w:t xml:space="preserve"> (2010, </w:t>
      </w:r>
      <w:r w:rsidR="006B22C5" w:rsidRPr="00D96095">
        <w:rPr>
          <w:rFonts w:ascii="Times New Roman" w:eastAsia="Times New Roman" w:hAnsi="Times New Roman" w:cs="Times New Roman"/>
          <w:color w:val="202124"/>
          <w:sz w:val="24"/>
          <w:szCs w:val="24"/>
          <w:shd w:val="clear" w:color="auto" w:fill="FFFFFF" w:themeFill="background1"/>
          <w:lang w:val="fr-FR" w:eastAsia="en-GB"/>
        </w:rPr>
        <w:t>réal</w:t>
      </w:r>
      <w:r w:rsidRPr="00D96095">
        <w:rPr>
          <w:rFonts w:ascii="Times New Roman" w:eastAsia="Times New Roman" w:hAnsi="Times New Roman" w:cs="Times New Roman"/>
          <w:color w:val="202124"/>
          <w:sz w:val="24"/>
          <w:szCs w:val="24"/>
          <w:shd w:val="clear" w:color="auto" w:fill="FFFFFF" w:themeFill="background1"/>
          <w:lang w:val="fr-FR" w:eastAsia="en-GB"/>
        </w:rPr>
        <w:t>. Berliner). En adoptant l</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éco-traductologie comme cadre d</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étude de ces films, cet article pose les bases d</w:t>
      </w:r>
      <w:r w:rsidR="006B22C5"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une nouvelle méthodologie</w:t>
      </w:r>
      <w:r w:rsidR="006B22C5" w:rsidRPr="00D96095">
        <w:rPr>
          <w:rFonts w:ascii="Times New Roman" w:eastAsia="Times New Roman" w:hAnsi="Times New Roman" w:cs="Times New Roman"/>
          <w:color w:val="202124"/>
          <w:sz w:val="24"/>
          <w:szCs w:val="24"/>
          <w:shd w:val="clear" w:color="auto" w:fill="FFFFFF" w:themeFill="background1"/>
          <w:lang w:val="fr-FR" w:eastAsia="en-GB"/>
        </w:rPr>
        <w:t xml:space="preserve"> interdisciplinaire</w:t>
      </w:r>
      <w:r w:rsidRPr="00D96095">
        <w:rPr>
          <w:rFonts w:ascii="Times New Roman" w:eastAsia="Times New Roman" w:hAnsi="Times New Roman" w:cs="Times New Roman"/>
          <w:color w:val="202124"/>
          <w:sz w:val="24"/>
          <w:szCs w:val="24"/>
          <w:shd w:val="clear" w:color="auto" w:fill="FFFFFF" w:themeFill="background1"/>
          <w:lang w:val="fr-FR" w:eastAsia="en-GB"/>
        </w:rPr>
        <w:t xml:space="preserve">. </w:t>
      </w:r>
      <w:r w:rsidR="006B22C5" w:rsidRPr="00D96095">
        <w:rPr>
          <w:rFonts w:ascii="Times New Roman" w:eastAsia="Times New Roman" w:hAnsi="Times New Roman" w:cs="Times New Roman"/>
          <w:color w:val="202124"/>
          <w:sz w:val="24"/>
          <w:szCs w:val="24"/>
          <w:shd w:val="clear" w:color="auto" w:fill="FFFFFF" w:themeFill="background1"/>
          <w:lang w:val="fr-FR" w:eastAsia="en-GB"/>
        </w:rPr>
        <w:t>Il soutient spécifiquement</w:t>
      </w:r>
      <w:r w:rsidRPr="00D96095">
        <w:rPr>
          <w:rFonts w:ascii="Times New Roman" w:eastAsia="Times New Roman" w:hAnsi="Times New Roman" w:cs="Times New Roman"/>
          <w:color w:val="202124"/>
          <w:sz w:val="24"/>
          <w:szCs w:val="24"/>
          <w:shd w:val="clear" w:color="auto" w:fill="FFFFFF" w:themeFill="background1"/>
          <w:lang w:val="fr-FR" w:eastAsia="en-GB"/>
        </w:rPr>
        <w:t xml:space="preserve"> que la relation entre l</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adaptation artistique et biologique est bien plus qu</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une question de similarité passagère. La mise en dialogue de l</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art et de la biologie nous permet de reconceptualiser le fonctionnement de l</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adaptation en tant que pratique créative en exposant les mécanismes de sélection, de variation et d</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 xml:space="preserve">héritage qui animent la recréation des œuvres littéraires. Plus important encore, une approche évolutive </w:t>
      </w:r>
      <w:r w:rsidR="000A4578">
        <w:rPr>
          <w:rFonts w:ascii="Times New Roman" w:eastAsia="Times New Roman" w:hAnsi="Times New Roman" w:cs="Times New Roman"/>
          <w:color w:val="202124"/>
          <w:sz w:val="24"/>
          <w:szCs w:val="24"/>
          <w:shd w:val="clear" w:color="auto" w:fill="FFFFFF" w:themeFill="background1"/>
          <w:lang w:val="fr-FR" w:eastAsia="en-GB"/>
        </w:rPr>
        <w:t>envers</w:t>
      </w:r>
      <w:r w:rsidRPr="00D96095">
        <w:rPr>
          <w:rFonts w:ascii="Times New Roman" w:eastAsia="Times New Roman" w:hAnsi="Times New Roman" w:cs="Times New Roman"/>
          <w:color w:val="202124"/>
          <w:sz w:val="24"/>
          <w:szCs w:val="24"/>
          <w:shd w:val="clear" w:color="auto" w:fill="FFFFFF" w:themeFill="background1"/>
          <w:lang w:val="fr-FR" w:eastAsia="en-GB"/>
        </w:rPr>
        <w:t xml:space="preserve"> l</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adaptation a le potentiel de transformer notre compréhension des forces qui façonnent la production et la réception d</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œuvres adaptées au fil du temps. L</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utilisation de la biologie pour étudier l</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adaptation artistique nous montre que les pratiques adaptatives ne restent pas statiques, mais qu</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elles aussi évoluent en réponse aux environnements culturels et commerciaux dans lesquels elles opèrent.</w:t>
      </w:r>
    </w:p>
    <w:p w14:paraId="29FDF11E" w14:textId="62989A3D" w:rsidR="00C639DD" w:rsidRDefault="00F47C58" w:rsidP="002D2B5C">
      <w:pPr>
        <w:spacing w:after="0" w:line="240" w:lineRule="auto"/>
        <w:jc w:val="both"/>
        <w:rPr>
          <w:rFonts w:ascii="Times New Roman" w:eastAsia="Times New Roman" w:hAnsi="Times New Roman" w:cs="Times New Roman"/>
          <w:color w:val="202124"/>
          <w:sz w:val="24"/>
          <w:szCs w:val="24"/>
          <w:shd w:val="clear" w:color="auto" w:fill="FFFFFF" w:themeFill="background1"/>
          <w:lang w:val="fr-FR" w:eastAsia="en-GB"/>
        </w:rPr>
      </w:pPr>
      <w:r w:rsidRPr="00D96095">
        <w:rPr>
          <w:rFonts w:ascii="Times New Roman" w:eastAsia="Times New Roman" w:hAnsi="Times New Roman" w:cs="Times New Roman"/>
          <w:color w:val="202124"/>
          <w:sz w:val="24"/>
          <w:szCs w:val="24"/>
          <w:shd w:val="clear" w:color="auto" w:fill="FFFFFF" w:themeFill="background1"/>
          <w:lang w:val="fr-FR" w:eastAsia="en-GB"/>
        </w:rPr>
        <w:tab/>
        <w:t>Afin d</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 xml:space="preserve">expliquer la nécessité et la justification de cette recherche, </w:t>
      </w:r>
      <w:r w:rsidR="005C6D4F">
        <w:rPr>
          <w:rFonts w:ascii="Times New Roman" w:eastAsia="Times New Roman" w:hAnsi="Times New Roman" w:cs="Times New Roman"/>
          <w:color w:val="202124"/>
          <w:sz w:val="24"/>
          <w:szCs w:val="24"/>
          <w:shd w:val="clear" w:color="auto" w:fill="FFFFFF" w:themeFill="background1"/>
          <w:lang w:val="fr-FR" w:eastAsia="en-GB"/>
        </w:rPr>
        <w:t xml:space="preserve">une première étape clé consiste à </w:t>
      </w:r>
      <w:r w:rsidR="008B1D7E">
        <w:rPr>
          <w:rFonts w:ascii="Times New Roman" w:eastAsia="Times New Roman" w:hAnsi="Times New Roman" w:cs="Times New Roman"/>
          <w:color w:val="202124"/>
          <w:sz w:val="24"/>
          <w:szCs w:val="24"/>
          <w:shd w:val="clear" w:color="auto" w:fill="FFFFFF" w:themeFill="background1"/>
          <w:lang w:val="fr-FR" w:eastAsia="en-GB"/>
        </w:rPr>
        <w:t>contextualiser le</w:t>
      </w:r>
      <w:r w:rsidRPr="00D96095">
        <w:rPr>
          <w:rFonts w:ascii="Times New Roman" w:eastAsia="Times New Roman" w:hAnsi="Times New Roman" w:cs="Times New Roman"/>
          <w:color w:val="202124"/>
          <w:sz w:val="24"/>
          <w:szCs w:val="24"/>
          <w:shd w:val="clear" w:color="auto" w:fill="FFFFFF" w:themeFill="background1"/>
          <w:lang w:val="fr-FR" w:eastAsia="en-GB"/>
        </w:rPr>
        <w:t xml:space="preserve"> rôle que la théorie de l</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évolution a joué dans les études d</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adaptation à ce jour. Les parallèles entre adaptation artistique et biologique ont souvent suscité la curiosité des spécialistes de l</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adaptation, notamment depuis l</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 xml:space="preserve">accélération des travaux dans ce domaine dans les années 1990. Écrivant en 2002, Sarah </w:t>
      </w:r>
      <w:proofErr w:type="spellStart"/>
      <w:r w:rsidRPr="00D96095">
        <w:rPr>
          <w:rFonts w:ascii="Times New Roman" w:eastAsia="Times New Roman" w:hAnsi="Times New Roman" w:cs="Times New Roman"/>
          <w:color w:val="202124"/>
          <w:sz w:val="24"/>
          <w:szCs w:val="24"/>
          <w:shd w:val="clear" w:color="auto" w:fill="FFFFFF" w:themeFill="background1"/>
          <w:lang w:val="fr-FR" w:eastAsia="en-GB"/>
        </w:rPr>
        <w:t>Cardwell</w:t>
      </w:r>
      <w:proofErr w:type="spellEnd"/>
      <w:r w:rsidRPr="00D96095">
        <w:rPr>
          <w:rFonts w:ascii="Times New Roman" w:eastAsia="Times New Roman" w:hAnsi="Times New Roman" w:cs="Times New Roman"/>
          <w:color w:val="202124"/>
          <w:sz w:val="24"/>
          <w:szCs w:val="24"/>
          <w:shd w:val="clear" w:color="auto" w:fill="FFFFFF" w:themeFill="background1"/>
          <w:lang w:val="fr-FR" w:eastAsia="en-GB"/>
        </w:rPr>
        <w:t xml:space="preserve"> a mis en évidence une similitude claire entre les deux processus, les décrivant comme « dans une </w:t>
      </w:r>
      <w:r w:rsidRPr="00D96095">
        <w:rPr>
          <w:rFonts w:ascii="Times New Roman" w:eastAsia="Times New Roman" w:hAnsi="Times New Roman" w:cs="Times New Roman"/>
          <w:color w:val="202124"/>
          <w:sz w:val="24"/>
          <w:szCs w:val="24"/>
          <w:shd w:val="clear" w:color="auto" w:fill="FFFFFF" w:themeFill="background1"/>
          <w:lang w:val="fr-FR" w:eastAsia="en-GB"/>
        </w:rPr>
        <w:lastRenderedPageBreak/>
        <w:t>certaine mesure, analogues »</w:t>
      </w:r>
      <w:r w:rsidR="00C639DD">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 xml:space="preserve"> </w:t>
      </w:r>
      <w:r w:rsidR="00C639DD">
        <w:rPr>
          <w:rFonts w:ascii="Times New Roman" w:eastAsia="Times New Roman" w:hAnsi="Times New Roman" w:cs="Times New Roman"/>
          <w:color w:val="202124"/>
          <w:sz w:val="24"/>
          <w:szCs w:val="24"/>
          <w:shd w:val="clear" w:color="auto" w:fill="FFFFFF" w:themeFill="background1"/>
          <w:lang w:val="fr-FR" w:eastAsia="en-GB"/>
        </w:rPr>
        <w:t xml:space="preserve">« </w:t>
      </w:r>
      <w:r w:rsidRPr="00D96095">
        <w:rPr>
          <w:rFonts w:ascii="Times New Roman" w:eastAsia="Times New Roman" w:hAnsi="Times New Roman" w:cs="Times New Roman"/>
          <w:color w:val="202124"/>
          <w:sz w:val="24"/>
          <w:szCs w:val="24"/>
          <w:shd w:val="clear" w:color="auto" w:fill="FFFFFF" w:themeFill="background1"/>
          <w:lang w:val="fr-FR" w:eastAsia="en-GB"/>
        </w:rPr>
        <w:t>Ni l</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adaptation biologique ni l</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 xml:space="preserve">adaptation </w:t>
      </w:r>
      <w:r w:rsidR="00581F52" w:rsidRPr="00D96095">
        <w:rPr>
          <w:rFonts w:ascii="Times New Roman" w:hAnsi="Times New Roman" w:cs="Times New Roman"/>
        </w:rPr>
        <w:t>“</w:t>
      </w:r>
      <w:r w:rsidRPr="00D96095">
        <w:rPr>
          <w:rFonts w:ascii="Times New Roman" w:eastAsia="Times New Roman" w:hAnsi="Times New Roman" w:cs="Times New Roman"/>
          <w:color w:val="202124"/>
          <w:sz w:val="24"/>
          <w:szCs w:val="24"/>
          <w:shd w:val="clear" w:color="auto" w:fill="FFFFFF" w:themeFill="background1"/>
          <w:lang w:val="fr-FR" w:eastAsia="en-GB"/>
        </w:rPr>
        <w:t>culturelle</w:t>
      </w:r>
      <w:r w:rsidR="00581F52" w:rsidRPr="00D96095">
        <w:rPr>
          <w:rFonts w:ascii="Times New Roman" w:hAnsi="Times New Roman" w:cs="Times New Roman"/>
        </w:rPr>
        <w:t>”</w:t>
      </w:r>
      <w:r w:rsidR="00C639DD">
        <w:rPr>
          <w:rFonts w:ascii="Times New Roman" w:hAnsi="Times New Roman" w:cs="Times New Roman"/>
        </w:rPr>
        <w:t xml:space="preserve"> », </w:t>
      </w:r>
      <w:proofErr w:type="spellStart"/>
      <w:r w:rsidR="00C639DD">
        <w:rPr>
          <w:rFonts w:ascii="Times New Roman" w:hAnsi="Times New Roman" w:cs="Times New Roman"/>
        </w:rPr>
        <w:t>écrit-elle</w:t>
      </w:r>
      <w:proofErr w:type="spellEnd"/>
      <w:r w:rsidR="00C639DD">
        <w:rPr>
          <w:rFonts w:ascii="Times New Roman" w:hAnsi="Times New Roman" w:cs="Times New Roman"/>
        </w:rPr>
        <w:t>,</w:t>
      </w:r>
      <w:r w:rsidR="00E00BDB" w:rsidRPr="00D96095">
        <w:rPr>
          <w:rFonts w:ascii="Times New Roman" w:eastAsia="Times New Roman" w:hAnsi="Times New Roman" w:cs="Times New Roman"/>
          <w:color w:val="202124"/>
          <w:sz w:val="24"/>
          <w:szCs w:val="24"/>
          <w:shd w:val="clear" w:color="auto" w:fill="FFFFFF" w:themeFill="background1"/>
          <w:lang w:val="fr-FR" w:eastAsia="en-GB"/>
        </w:rPr>
        <w:t xml:space="preserve"> </w:t>
      </w:r>
      <w:r w:rsidR="00C639DD">
        <w:rPr>
          <w:rFonts w:ascii="Times New Roman" w:eastAsia="Times New Roman" w:hAnsi="Times New Roman" w:cs="Times New Roman"/>
          <w:color w:val="202124"/>
          <w:sz w:val="24"/>
          <w:szCs w:val="24"/>
          <w:shd w:val="clear" w:color="auto" w:fill="FFFFFF" w:themeFill="background1"/>
          <w:lang w:val="fr-FR" w:eastAsia="en-GB"/>
        </w:rPr>
        <w:t xml:space="preserve">« </w:t>
      </w:r>
      <w:r w:rsidRPr="00D96095">
        <w:rPr>
          <w:rFonts w:ascii="Times New Roman" w:eastAsia="Times New Roman" w:hAnsi="Times New Roman" w:cs="Times New Roman"/>
          <w:color w:val="202124"/>
          <w:sz w:val="24"/>
          <w:szCs w:val="24"/>
          <w:shd w:val="clear" w:color="auto" w:fill="FFFFFF" w:themeFill="background1"/>
          <w:lang w:val="fr-FR" w:eastAsia="en-GB"/>
        </w:rPr>
        <w:t>ne peut avoir lieu sans l</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existence d</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une source, d</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 xml:space="preserve">une origine </w:t>
      </w:r>
      <w:r w:rsidR="00E2063D" w:rsidRPr="00D96095">
        <w:rPr>
          <w:rFonts w:ascii="Times New Roman" w:eastAsia="Times New Roman" w:hAnsi="Times New Roman" w:cs="Times New Roman"/>
          <w:color w:val="202124"/>
          <w:sz w:val="24"/>
          <w:szCs w:val="24"/>
          <w:shd w:val="clear" w:color="auto" w:fill="FFFFFF" w:themeFill="background1"/>
          <w:lang w:val="fr-FR" w:eastAsia="en-GB"/>
        </w:rPr>
        <w:t>/ un original</w:t>
      </w:r>
      <w:r w:rsidRPr="00D96095">
        <w:rPr>
          <w:rFonts w:ascii="Times New Roman" w:eastAsia="Times New Roman" w:hAnsi="Times New Roman" w:cs="Times New Roman"/>
          <w:color w:val="202124"/>
          <w:sz w:val="24"/>
          <w:szCs w:val="24"/>
          <w:shd w:val="clear" w:color="auto" w:fill="FFFFFF" w:themeFill="background1"/>
          <w:lang w:val="fr-FR" w:eastAsia="en-GB"/>
        </w:rPr>
        <w:t>, et les deux cas d</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 xml:space="preserve">adaptation servent à perpétuer un ensemble plus ou moins reconnaissable de certaines caractéristiques </w:t>
      </w:r>
      <w:r w:rsidR="00581F52" w:rsidRPr="00D96095">
        <w:rPr>
          <w:rFonts w:ascii="Times New Roman" w:hAnsi="Times New Roman" w:cs="Times New Roman"/>
        </w:rPr>
        <w:t>“</w:t>
      </w:r>
      <w:r w:rsidRPr="00D96095">
        <w:rPr>
          <w:rFonts w:ascii="Times New Roman" w:eastAsia="Times New Roman" w:hAnsi="Times New Roman" w:cs="Times New Roman"/>
          <w:color w:val="202124"/>
          <w:sz w:val="24"/>
          <w:szCs w:val="24"/>
          <w:shd w:val="clear" w:color="auto" w:fill="FFFFFF" w:themeFill="background1"/>
          <w:lang w:val="fr-FR" w:eastAsia="en-GB"/>
        </w:rPr>
        <w:t>originales</w:t>
      </w:r>
      <w:r w:rsidR="00581F52" w:rsidRPr="00D96095">
        <w:rPr>
          <w:rFonts w:ascii="Times New Roman" w:hAnsi="Times New Roman" w:cs="Times New Roman"/>
        </w:rPr>
        <w:t>”</w:t>
      </w:r>
      <w:r w:rsidR="00E2063D" w:rsidRPr="00D96095">
        <w:rPr>
          <w:rFonts w:ascii="Times New Roman" w:eastAsia="Times New Roman" w:hAnsi="Times New Roman" w:cs="Times New Roman"/>
          <w:color w:val="202124"/>
          <w:sz w:val="24"/>
          <w:szCs w:val="24"/>
          <w:shd w:val="clear" w:color="auto" w:fill="FFFFFF" w:themeFill="background1"/>
          <w:lang w:val="fr-FR" w:eastAsia="en-GB"/>
        </w:rPr>
        <w:t>.</w:t>
      </w:r>
      <w:r w:rsidR="00C639DD">
        <w:rPr>
          <w:rFonts w:ascii="Times New Roman" w:eastAsia="Times New Roman" w:hAnsi="Times New Roman" w:cs="Times New Roman"/>
          <w:color w:val="202124"/>
          <w:sz w:val="24"/>
          <w:szCs w:val="24"/>
          <w:shd w:val="clear" w:color="auto" w:fill="FFFFFF" w:themeFill="background1"/>
          <w:lang w:val="fr-FR" w:eastAsia="en-GB"/>
        </w:rPr>
        <w:t xml:space="preserve"> »</w:t>
      </w:r>
      <w:r w:rsidR="00E2063D" w:rsidRPr="00D96095">
        <w:rPr>
          <w:rFonts w:ascii="Times New Roman" w:eastAsia="Times New Roman" w:hAnsi="Times New Roman" w:cs="Times New Roman"/>
          <w:color w:val="202124"/>
          <w:sz w:val="24"/>
          <w:szCs w:val="24"/>
          <w:shd w:val="clear" w:color="auto" w:fill="FFFFFF" w:themeFill="background1"/>
          <w:lang w:val="fr-FR" w:eastAsia="en-GB"/>
        </w:rPr>
        <w:t xml:space="preserve"> (2002, p. 13)</w:t>
      </w:r>
      <w:r w:rsidR="00D776DE" w:rsidRPr="00D96095">
        <w:rPr>
          <w:rStyle w:val="FootnoteReference"/>
          <w:rFonts w:ascii="Times New Roman" w:eastAsia="Times New Roman" w:hAnsi="Times New Roman" w:cs="Times New Roman"/>
          <w:color w:val="202124"/>
          <w:sz w:val="24"/>
          <w:szCs w:val="24"/>
          <w:shd w:val="clear" w:color="auto" w:fill="FFFFFF" w:themeFill="background1"/>
          <w:lang w:val="fr-FR" w:eastAsia="en-GB"/>
        </w:rPr>
        <w:footnoteReference w:id="2"/>
      </w:r>
      <w:r w:rsidRPr="00D96095">
        <w:rPr>
          <w:rFonts w:ascii="Times New Roman" w:eastAsia="Times New Roman" w:hAnsi="Times New Roman" w:cs="Times New Roman"/>
          <w:color w:val="202124"/>
          <w:sz w:val="24"/>
          <w:szCs w:val="24"/>
          <w:shd w:val="clear" w:color="auto" w:fill="FFFFFF" w:themeFill="background1"/>
          <w:lang w:val="fr-FR" w:eastAsia="en-GB"/>
        </w:rPr>
        <w:t xml:space="preserve"> Comme </w:t>
      </w:r>
      <w:proofErr w:type="spellStart"/>
      <w:r w:rsidRPr="00D96095">
        <w:rPr>
          <w:rFonts w:ascii="Times New Roman" w:eastAsia="Times New Roman" w:hAnsi="Times New Roman" w:cs="Times New Roman"/>
          <w:color w:val="202124"/>
          <w:sz w:val="24"/>
          <w:szCs w:val="24"/>
          <w:shd w:val="clear" w:color="auto" w:fill="FFFFFF" w:themeFill="background1"/>
          <w:lang w:val="fr-FR" w:eastAsia="en-GB"/>
        </w:rPr>
        <w:t>Cardwell</w:t>
      </w:r>
      <w:proofErr w:type="spellEnd"/>
      <w:r w:rsidRPr="00D96095">
        <w:rPr>
          <w:rFonts w:ascii="Times New Roman" w:eastAsia="Times New Roman" w:hAnsi="Times New Roman" w:cs="Times New Roman"/>
          <w:color w:val="202124"/>
          <w:sz w:val="24"/>
          <w:szCs w:val="24"/>
          <w:shd w:val="clear" w:color="auto" w:fill="FFFFFF" w:themeFill="background1"/>
          <w:lang w:val="fr-FR" w:eastAsia="en-GB"/>
        </w:rPr>
        <w:t xml:space="preserve"> l</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a reconnu, cependant, il existe également des différences fondamentales entre l</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adaptation artistique et biologique, ce qui signifie qu</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elles ne peuvent pas simplement être fusionnées l</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une dans l</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autre. Elle a notamment identifié une disparité dans la manière dont les deux processus sont souvent perçus. Dans l</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 xml:space="preserve">adaptation génétique, a-t-elle observé, </w:t>
      </w:r>
    </w:p>
    <w:p w14:paraId="13620FC6" w14:textId="77777777" w:rsidR="006710A5" w:rsidRDefault="006710A5" w:rsidP="002D2B5C">
      <w:pPr>
        <w:spacing w:after="0" w:line="240" w:lineRule="auto"/>
        <w:jc w:val="both"/>
        <w:rPr>
          <w:rFonts w:ascii="Times New Roman" w:eastAsia="Times New Roman" w:hAnsi="Times New Roman" w:cs="Times New Roman"/>
          <w:color w:val="202124"/>
          <w:sz w:val="24"/>
          <w:szCs w:val="24"/>
          <w:shd w:val="clear" w:color="auto" w:fill="FFFFFF" w:themeFill="background1"/>
          <w:lang w:val="fr-FR" w:eastAsia="en-GB"/>
        </w:rPr>
      </w:pPr>
    </w:p>
    <w:p w14:paraId="777FA84A" w14:textId="77777777" w:rsidR="00C639DD" w:rsidRDefault="00C639DD" w:rsidP="002D2B5C">
      <w:pPr>
        <w:spacing w:after="0" w:line="240" w:lineRule="auto"/>
        <w:jc w:val="both"/>
        <w:rPr>
          <w:rFonts w:ascii="Times New Roman" w:eastAsia="Times New Roman" w:hAnsi="Times New Roman" w:cs="Times New Roman"/>
          <w:color w:val="202124"/>
          <w:sz w:val="24"/>
          <w:szCs w:val="24"/>
          <w:shd w:val="clear" w:color="auto" w:fill="FFFFFF" w:themeFill="background1"/>
          <w:lang w:val="fr-FR" w:eastAsia="en-GB"/>
        </w:rPr>
      </w:pPr>
    </w:p>
    <w:p w14:paraId="5D61A2E1" w14:textId="0E982CBE" w:rsidR="00C639DD" w:rsidRDefault="00F47C58" w:rsidP="002D2B5C">
      <w:pPr>
        <w:spacing w:after="0" w:line="240" w:lineRule="auto"/>
        <w:ind w:left="709" w:right="804"/>
        <w:jc w:val="both"/>
        <w:rPr>
          <w:rFonts w:ascii="Times New Roman" w:eastAsia="Times New Roman" w:hAnsi="Times New Roman" w:cs="Times New Roman"/>
          <w:color w:val="202124"/>
          <w:sz w:val="20"/>
          <w:szCs w:val="20"/>
          <w:shd w:val="clear" w:color="auto" w:fill="FFFFFF" w:themeFill="background1"/>
          <w:lang w:val="fr-FR" w:eastAsia="en-GB"/>
        </w:rPr>
      </w:pPr>
      <w:proofErr w:type="gramStart"/>
      <w:r w:rsidRPr="006710A5">
        <w:rPr>
          <w:rFonts w:ascii="Times New Roman" w:eastAsia="Times New Roman" w:hAnsi="Times New Roman" w:cs="Times New Roman"/>
          <w:color w:val="202124"/>
          <w:sz w:val="20"/>
          <w:szCs w:val="20"/>
          <w:shd w:val="clear" w:color="auto" w:fill="FFFFFF" w:themeFill="background1"/>
          <w:lang w:val="fr-FR" w:eastAsia="en-GB"/>
        </w:rPr>
        <w:t>chaque</w:t>
      </w:r>
      <w:proofErr w:type="gramEnd"/>
      <w:r w:rsidRPr="006710A5">
        <w:rPr>
          <w:rFonts w:ascii="Times New Roman" w:eastAsia="Times New Roman" w:hAnsi="Times New Roman" w:cs="Times New Roman"/>
          <w:color w:val="202124"/>
          <w:sz w:val="20"/>
          <w:szCs w:val="20"/>
          <w:shd w:val="clear" w:color="auto" w:fill="FFFFFF" w:themeFill="background1"/>
          <w:lang w:val="fr-FR" w:eastAsia="en-GB"/>
        </w:rPr>
        <w:t xml:space="preserve"> nouvelle adaptation est généralement considérée comme une amélioration - parfois même comme faisant partie d</w:t>
      </w:r>
      <w:r w:rsidR="00BE2A9A" w:rsidRPr="006710A5">
        <w:rPr>
          <w:rFonts w:ascii="Times New Roman" w:eastAsia="Times New Roman" w:hAnsi="Times New Roman" w:cs="Times New Roman"/>
          <w:color w:val="202124"/>
          <w:sz w:val="20"/>
          <w:szCs w:val="20"/>
          <w:shd w:val="clear" w:color="auto" w:fill="FFFFFF" w:themeFill="background1"/>
          <w:lang w:val="fr-FR" w:eastAsia="en-GB"/>
        </w:rPr>
        <w:t>’</w:t>
      </w:r>
      <w:r w:rsidRPr="006710A5">
        <w:rPr>
          <w:rFonts w:ascii="Times New Roman" w:eastAsia="Times New Roman" w:hAnsi="Times New Roman" w:cs="Times New Roman"/>
          <w:color w:val="202124"/>
          <w:sz w:val="20"/>
          <w:szCs w:val="20"/>
          <w:shd w:val="clear" w:color="auto" w:fill="FFFFFF" w:themeFill="background1"/>
          <w:lang w:val="fr-FR" w:eastAsia="en-GB"/>
        </w:rPr>
        <w:t>un mouvement progressif vers la perfection. L</w:t>
      </w:r>
      <w:r w:rsidR="00BE2A9A" w:rsidRPr="006710A5">
        <w:rPr>
          <w:rFonts w:ascii="Times New Roman" w:eastAsia="Times New Roman" w:hAnsi="Times New Roman" w:cs="Times New Roman"/>
          <w:color w:val="202124"/>
          <w:sz w:val="20"/>
          <w:szCs w:val="20"/>
          <w:shd w:val="clear" w:color="auto" w:fill="FFFFFF" w:themeFill="background1"/>
          <w:lang w:val="fr-FR" w:eastAsia="en-GB"/>
        </w:rPr>
        <w:t>’</w:t>
      </w:r>
      <w:r w:rsidRPr="006710A5">
        <w:rPr>
          <w:rFonts w:ascii="Times New Roman" w:eastAsia="Times New Roman" w:hAnsi="Times New Roman" w:cs="Times New Roman"/>
          <w:color w:val="202124"/>
          <w:sz w:val="20"/>
          <w:szCs w:val="20"/>
          <w:shd w:val="clear" w:color="auto" w:fill="FFFFFF" w:themeFill="background1"/>
          <w:lang w:val="fr-FR" w:eastAsia="en-GB"/>
        </w:rPr>
        <w:t>adaptation culturelle, en comparaison, est considérée comme aidant uniquement à la survie de l</w:t>
      </w:r>
      <w:r w:rsidR="00BE2A9A" w:rsidRPr="006710A5">
        <w:rPr>
          <w:rFonts w:ascii="Times New Roman" w:eastAsia="Times New Roman" w:hAnsi="Times New Roman" w:cs="Times New Roman"/>
          <w:color w:val="202124"/>
          <w:sz w:val="20"/>
          <w:szCs w:val="20"/>
          <w:shd w:val="clear" w:color="auto" w:fill="FFFFFF" w:themeFill="background1"/>
          <w:lang w:val="fr-FR" w:eastAsia="en-GB"/>
        </w:rPr>
        <w:t>’</w:t>
      </w:r>
      <w:r w:rsidRPr="006710A5">
        <w:rPr>
          <w:rFonts w:ascii="Times New Roman" w:eastAsia="Times New Roman" w:hAnsi="Times New Roman" w:cs="Times New Roman"/>
          <w:color w:val="202124"/>
          <w:sz w:val="20"/>
          <w:szCs w:val="20"/>
          <w:shd w:val="clear" w:color="auto" w:fill="FFFFFF" w:themeFill="background1"/>
          <w:lang w:val="fr-FR" w:eastAsia="en-GB"/>
        </w:rPr>
        <w:t>organisme d</w:t>
      </w:r>
      <w:r w:rsidR="00BE2A9A" w:rsidRPr="006710A5">
        <w:rPr>
          <w:rFonts w:ascii="Times New Roman" w:eastAsia="Times New Roman" w:hAnsi="Times New Roman" w:cs="Times New Roman"/>
          <w:color w:val="202124"/>
          <w:sz w:val="20"/>
          <w:szCs w:val="20"/>
          <w:shd w:val="clear" w:color="auto" w:fill="FFFFFF" w:themeFill="background1"/>
          <w:lang w:val="fr-FR" w:eastAsia="en-GB"/>
        </w:rPr>
        <w:t>’</w:t>
      </w:r>
      <w:r w:rsidRPr="006710A5">
        <w:rPr>
          <w:rFonts w:ascii="Times New Roman" w:eastAsia="Times New Roman" w:hAnsi="Times New Roman" w:cs="Times New Roman"/>
          <w:color w:val="202124"/>
          <w:sz w:val="20"/>
          <w:szCs w:val="20"/>
          <w:shd w:val="clear" w:color="auto" w:fill="FFFFFF" w:themeFill="background1"/>
          <w:lang w:val="fr-FR" w:eastAsia="en-GB"/>
        </w:rPr>
        <w:t>origine lui-</w:t>
      </w:r>
      <w:proofErr w:type="gramStart"/>
      <w:r w:rsidRPr="006710A5">
        <w:rPr>
          <w:rFonts w:ascii="Times New Roman" w:eastAsia="Times New Roman" w:hAnsi="Times New Roman" w:cs="Times New Roman"/>
          <w:color w:val="202124"/>
          <w:sz w:val="20"/>
          <w:szCs w:val="20"/>
          <w:shd w:val="clear" w:color="auto" w:fill="FFFFFF" w:themeFill="background1"/>
          <w:lang w:val="fr-FR" w:eastAsia="en-GB"/>
        </w:rPr>
        <w:t>même;</w:t>
      </w:r>
      <w:proofErr w:type="gramEnd"/>
      <w:r w:rsidRPr="006710A5">
        <w:rPr>
          <w:rFonts w:ascii="Times New Roman" w:eastAsia="Times New Roman" w:hAnsi="Times New Roman" w:cs="Times New Roman"/>
          <w:color w:val="202124"/>
          <w:sz w:val="20"/>
          <w:szCs w:val="20"/>
          <w:shd w:val="clear" w:color="auto" w:fill="FFFFFF" w:themeFill="background1"/>
          <w:lang w:val="fr-FR" w:eastAsia="en-GB"/>
        </w:rPr>
        <w:t xml:space="preserve"> les adaptations d</w:t>
      </w:r>
      <w:r w:rsidR="00BE2A9A" w:rsidRPr="006710A5">
        <w:rPr>
          <w:rFonts w:ascii="Times New Roman" w:eastAsia="Times New Roman" w:hAnsi="Times New Roman" w:cs="Times New Roman"/>
          <w:color w:val="202124"/>
          <w:sz w:val="20"/>
          <w:szCs w:val="20"/>
          <w:shd w:val="clear" w:color="auto" w:fill="FFFFFF" w:themeFill="background1"/>
          <w:lang w:val="fr-FR" w:eastAsia="en-GB"/>
        </w:rPr>
        <w:t>’</w:t>
      </w:r>
      <w:r w:rsidRPr="006710A5">
        <w:rPr>
          <w:rFonts w:ascii="Times New Roman" w:eastAsia="Times New Roman" w:hAnsi="Times New Roman" w:cs="Times New Roman"/>
          <w:i/>
          <w:iCs/>
          <w:color w:val="202124"/>
          <w:sz w:val="20"/>
          <w:szCs w:val="20"/>
          <w:shd w:val="clear" w:color="auto" w:fill="FFFFFF" w:themeFill="background1"/>
          <w:lang w:val="fr-FR" w:eastAsia="en-GB"/>
        </w:rPr>
        <w:t>Emma</w:t>
      </w:r>
      <w:r w:rsidRPr="006710A5">
        <w:rPr>
          <w:rFonts w:ascii="Times New Roman" w:eastAsia="Times New Roman" w:hAnsi="Times New Roman" w:cs="Times New Roman"/>
          <w:color w:val="202124"/>
          <w:sz w:val="20"/>
          <w:szCs w:val="20"/>
          <w:shd w:val="clear" w:color="auto" w:fill="FFFFFF" w:themeFill="background1"/>
          <w:lang w:val="fr-FR" w:eastAsia="en-GB"/>
        </w:rPr>
        <w:t xml:space="preserve"> d</w:t>
      </w:r>
      <w:r w:rsidR="00BE2A9A" w:rsidRPr="006710A5">
        <w:rPr>
          <w:rFonts w:ascii="Times New Roman" w:eastAsia="Times New Roman" w:hAnsi="Times New Roman" w:cs="Times New Roman"/>
          <w:color w:val="202124"/>
          <w:sz w:val="20"/>
          <w:szCs w:val="20"/>
          <w:shd w:val="clear" w:color="auto" w:fill="FFFFFF" w:themeFill="background1"/>
          <w:lang w:val="fr-FR" w:eastAsia="en-GB"/>
        </w:rPr>
        <w:t>’</w:t>
      </w:r>
      <w:r w:rsidRPr="006710A5">
        <w:rPr>
          <w:rFonts w:ascii="Times New Roman" w:eastAsia="Times New Roman" w:hAnsi="Times New Roman" w:cs="Times New Roman"/>
          <w:color w:val="202124"/>
          <w:sz w:val="20"/>
          <w:szCs w:val="20"/>
          <w:shd w:val="clear" w:color="auto" w:fill="FFFFFF" w:themeFill="background1"/>
          <w:lang w:val="fr-FR" w:eastAsia="en-GB"/>
        </w:rPr>
        <w:t>Austen ou d</w:t>
      </w:r>
      <w:r w:rsidR="00D96095" w:rsidRPr="006710A5">
        <w:rPr>
          <w:rFonts w:ascii="Times New Roman" w:eastAsia="Times New Roman" w:hAnsi="Times New Roman" w:cs="Times New Roman"/>
          <w:color w:val="202124"/>
          <w:sz w:val="20"/>
          <w:szCs w:val="20"/>
          <w:shd w:val="clear" w:color="auto" w:fill="FFFFFF" w:themeFill="background1"/>
          <w:lang w:val="fr-FR" w:eastAsia="en-GB"/>
        </w:rPr>
        <w:t xml:space="preserve">e </w:t>
      </w:r>
      <w:proofErr w:type="spellStart"/>
      <w:r w:rsidRPr="006710A5">
        <w:rPr>
          <w:rFonts w:ascii="Times New Roman" w:eastAsia="Times New Roman" w:hAnsi="Times New Roman" w:cs="Times New Roman"/>
          <w:i/>
          <w:iCs/>
          <w:color w:val="202124"/>
          <w:sz w:val="20"/>
          <w:szCs w:val="20"/>
          <w:shd w:val="clear" w:color="auto" w:fill="FFFFFF" w:themeFill="background1"/>
          <w:lang w:val="fr-FR" w:eastAsia="en-GB"/>
        </w:rPr>
        <w:t>Middlemarch</w:t>
      </w:r>
      <w:proofErr w:type="spellEnd"/>
      <w:r w:rsidRPr="006710A5">
        <w:rPr>
          <w:rFonts w:ascii="Times New Roman" w:eastAsia="Times New Roman" w:hAnsi="Times New Roman" w:cs="Times New Roman"/>
          <w:color w:val="202124"/>
          <w:sz w:val="20"/>
          <w:szCs w:val="20"/>
          <w:shd w:val="clear" w:color="auto" w:fill="FFFFFF" w:themeFill="background1"/>
          <w:lang w:val="fr-FR" w:eastAsia="en-GB"/>
        </w:rPr>
        <w:t xml:space="preserve"> </w:t>
      </w:r>
      <w:r w:rsidR="00D96095" w:rsidRPr="006710A5">
        <w:rPr>
          <w:rFonts w:ascii="Times New Roman" w:eastAsia="Times New Roman" w:hAnsi="Times New Roman" w:cs="Times New Roman"/>
          <w:color w:val="202124"/>
          <w:sz w:val="20"/>
          <w:szCs w:val="20"/>
          <w:shd w:val="clear" w:color="auto" w:fill="FFFFFF" w:themeFill="background1"/>
          <w:lang w:val="fr-FR" w:eastAsia="en-GB"/>
        </w:rPr>
        <w:t xml:space="preserve">d’Eliot </w:t>
      </w:r>
      <w:r w:rsidRPr="006710A5">
        <w:rPr>
          <w:rFonts w:ascii="Times New Roman" w:eastAsia="Times New Roman" w:hAnsi="Times New Roman" w:cs="Times New Roman"/>
          <w:color w:val="202124"/>
          <w:sz w:val="20"/>
          <w:szCs w:val="20"/>
          <w:shd w:val="clear" w:color="auto" w:fill="FFFFFF" w:themeFill="background1"/>
          <w:lang w:val="fr-FR" w:eastAsia="en-GB"/>
        </w:rPr>
        <w:t>ne sont pas appréciées pour leur potentiel à développer ou à améliorer l</w:t>
      </w:r>
      <w:r w:rsidR="00BE2A9A" w:rsidRPr="006710A5">
        <w:rPr>
          <w:rFonts w:ascii="Times New Roman" w:eastAsia="Times New Roman" w:hAnsi="Times New Roman" w:cs="Times New Roman"/>
          <w:color w:val="202124"/>
          <w:sz w:val="20"/>
          <w:szCs w:val="20"/>
          <w:shd w:val="clear" w:color="auto" w:fill="FFFFFF" w:themeFill="background1"/>
          <w:lang w:val="fr-FR" w:eastAsia="en-GB"/>
        </w:rPr>
        <w:t>’</w:t>
      </w:r>
      <w:r w:rsidRPr="006710A5">
        <w:rPr>
          <w:rFonts w:ascii="Times New Roman" w:eastAsia="Times New Roman" w:hAnsi="Times New Roman" w:cs="Times New Roman"/>
          <w:color w:val="202124"/>
          <w:sz w:val="20"/>
          <w:szCs w:val="20"/>
          <w:shd w:val="clear" w:color="auto" w:fill="FFFFFF" w:themeFill="background1"/>
          <w:lang w:val="fr-FR" w:eastAsia="en-GB"/>
        </w:rPr>
        <w:t xml:space="preserve">original, mais pour leur potentiel à renvoyer </w:t>
      </w:r>
      <w:r w:rsidR="00690D60">
        <w:rPr>
          <w:rFonts w:ascii="Times New Roman" w:eastAsia="Times New Roman" w:hAnsi="Times New Roman" w:cs="Times New Roman"/>
          <w:color w:val="202124"/>
          <w:sz w:val="20"/>
          <w:szCs w:val="20"/>
          <w:shd w:val="clear" w:color="auto" w:fill="FFFFFF" w:themeFill="background1"/>
          <w:lang w:val="fr-FR" w:eastAsia="en-GB"/>
        </w:rPr>
        <w:t xml:space="preserve">à </w:t>
      </w:r>
      <w:r w:rsidRPr="006710A5">
        <w:rPr>
          <w:rFonts w:ascii="Times New Roman" w:eastAsia="Times New Roman" w:hAnsi="Times New Roman" w:cs="Times New Roman"/>
          <w:color w:val="202124"/>
          <w:sz w:val="20"/>
          <w:szCs w:val="20"/>
          <w:shd w:val="clear" w:color="auto" w:fill="FFFFFF" w:themeFill="background1"/>
          <w:lang w:val="fr-FR" w:eastAsia="en-GB"/>
        </w:rPr>
        <w:t>et à revitaliser la source de leurs genèses</w:t>
      </w:r>
      <w:r w:rsidR="00C639DD" w:rsidRPr="006710A5">
        <w:rPr>
          <w:rFonts w:ascii="Times New Roman" w:eastAsia="Times New Roman" w:hAnsi="Times New Roman" w:cs="Times New Roman"/>
          <w:color w:val="202124"/>
          <w:sz w:val="20"/>
          <w:szCs w:val="20"/>
          <w:shd w:val="clear" w:color="auto" w:fill="FFFFFF" w:themeFill="background1"/>
          <w:lang w:val="fr-FR" w:eastAsia="en-GB"/>
        </w:rPr>
        <w:t>.</w:t>
      </w:r>
      <w:r w:rsidR="00E2063D" w:rsidRPr="006710A5">
        <w:rPr>
          <w:rFonts w:ascii="Times New Roman" w:eastAsia="Times New Roman" w:hAnsi="Times New Roman" w:cs="Times New Roman"/>
          <w:color w:val="202124"/>
          <w:sz w:val="20"/>
          <w:szCs w:val="20"/>
          <w:shd w:val="clear" w:color="auto" w:fill="FFFFFF" w:themeFill="background1"/>
          <w:lang w:val="fr-FR" w:eastAsia="en-GB"/>
        </w:rPr>
        <w:t xml:space="preserve"> (2002, p. 13)</w:t>
      </w:r>
      <w:r w:rsidR="00D776DE" w:rsidRPr="006710A5">
        <w:rPr>
          <w:rStyle w:val="FootnoteReference"/>
          <w:rFonts w:ascii="Times New Roman" w:eastAsia="Times New Roman" w:hAnsi="Times New Roman" w:cs="Times New Roman"/>
          <w:color w:val="202124"/>
          <w:sz w:val="20"/>
          <w:szCs w:val="20"/>
          <w:shd w:val="clear" w:color="auto" w:fill="FFFFFF" w:themeFill="background1"/>
          <w:lang w:val="fr-FR" w:eastAsia="en-GB"/>
        </w:rPr>
        <w:footnoteReference w:id="3"/>
      </w:r>
      <w:r w:rsidRPr="006710A5">
        <w:rPr>
          <w:rFonts w:ascii="Times New Roman" w:eastAsia="Times New Roman" w:hAnsi="Times New Roman" w:cs="Times New Roman"/>
          <w:color w:val="202124"/>
          <w:sz w:val="20"/>
          <w:szCs w:val="20"/>
          <w:shd w:val="clear" w:color="auto" w:fill="FFFFFF" w:themeFill="background1"/>
          <w:lang w:val="fr-FR" w:eastAsia="en-GB"/>
        </w:rPr>
        <w:t xml:space="preserve"> </w:t>
      </w:r>
    </w:p>
    <w:p w14:paraId="10895E85" w14:textId="77777777" w:rsidR="006710A5" w:rsidRPr="006710A5" w:rsidRDefault="006710A5" w:rsidP="002D2B5C">
      <w:pPr>
        <w:spacing w:after="0" w:line="240" w:lineRule="auto"/>
        <w:ind w:left="709" w:right="804"/>
        <w:jc w:val="both"/>
        <w:rPr>
          <w:rFonts w:ascii="Times New Roman" w:eastAsia="Times New Roman" w:hAnsi="Times New Roman" w:cs="Times New Roman"/>
          <w:color w:val="202124"/>
          <w:sz w:val="20"/>
          <w:szCs w:val="20"/>
          <w:shd w:val="clear" w:color="auto" w:fill="FFFFFF" w:themeFill="background1"/>
          <w:lang w:val="fr-FR" w:eastAsia="en-GB"/>
        </w:rPr>
      </w:pPr>
    </w:p>
    <w:p w14:paraId="6E751838" w14:textId="77777777" w:rsidR="00C639DD" w:rsidRDefault="00C639DD" w:rsidP="002D2B5C">
      <w:pPr>
        <w:spacing w:after="0" w:line="240" w:lineRule="auto"/>
        <w:ind w:left="709" w:right="804"/>
        <w:jc w:val="both"/>
        <w:rPr>
          <w:rFonts w:ascii="Times New Roman" w:eastAsia="Times New Roman" w:hAnsi="Times New Roman" w:cs="Times New Roman"/>
          <w:color w:val="202124"/>
          <w:sz w:val="24"/>
          <w:szCs w:val="24"/>
          <w:shd w:val="clear" w:color="auto" w:fill="FFFFFF" w:themeFill="background1"/>
          <w:lang w:val="fr-FR" w:eastAsia="en-GB"/>
        </w:rPr>
      </w:pPr>
    </w:p>
    <w:p w14:paraId="512C6EDB" w14:textId="3B378E7A" w:rsidR="00F47C58" w:rsidRPr="00D96095" w:rsidRDefault="00F47C58" w:rsidP="002D2B5C">
      <w:pPr>
        <w:spacing w:after="0" w:line="240" w:lineRule="auto"/>
        <w:jc w:val="both"/>
        <w:rPr>
          <w:rFonts w:ascii="Times New Roman" w:eastAsia="Arial" w:hAnsi="Times New Roman" w:cs="Times New Roman"/>
          <w:lang w:eastAsia="ja-JP"/>
        </w:rPr>
      </w:pPr>
      <w:r w:rsidRPr="00D96095">
        <w:rPr>
          <w:rFonts w:ascii="Times New Roman" w:eastAsia="Times New Roman" w:hAnsi="Times New Roman" w:cs="Times New Roman"/>
          <w:color w:val="202124"/>
          <w:sz w:val="24"/>
          <w:szCs w:val="24"/>
          <w:shd w:val="clear" w:color="auto" w:fill="FFFFFF" w:themeFill="background1"/>
          <w:lang w:val="fr-FR" w:eastAsia="en-GB"/>
        </w:rPr>
        <w:t>L</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 xml:space="preserve">idée de </w:t>
      </w:r>
      <w:proofErr w:type="spellStart"/>
      <w:r w:rsidRPr="00D96095">
        <w:rPr>
          <w:rFonts w:ascii="Times New Roman" w:eastAsia="Times New Roman" w:hAnsi="Times New Roman" w:cs="Times New Roman"/>
          <w:color w:val="202124"/>
          <w:sz w:val="24"/>
          <w:szCs w:val="24"/>
          <w:shd w:val="clear" w:color="auto" w:fill="FFFFFF" w:themeFill="background1"/>
          <w:lang w:val="fr-FR" w:eastAsia="en-GB"/>
        </w:rPr>
        <w:t>Cardwell</w:t>
      </w:r>
      <w:proofErr w:type="spellEnd"/>
      <w:r w:rsidRPr="00D96095">
        <w:rPr>
          <w:rFonts w:ascii="Times New Roman" w:eastAsia="Times New Roman" w:hAnsi="Times New Roman" w:cs="Times New Roman"/>
          <w:color w:val="202124"/>
          <w:sz w:val="24"/>
          <w:szCs w:val="24"/>
          <w:shd w:val="clear" w:color="auto" w:fill="FFFFFF" w:themeFill="background1"/>
          <w:lang w:val="fr-FR" w:eastAsia="en-GB"/>
        </w:rPr>
        <w:t xml:space="preserve"> selon laquelle l</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adaptation génétique conduit à l</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amélioration des espèces élude certaines des réalités les plus fondamentales de l</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évolution, notamment le fait que les mutations génétiques peuvent entraîner des maladies et des handicaps plutôt qu</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un idéal de perfection organique. Sa compréhension de la biologie en tant que métaphore pratique mais limitée de l</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adaptation artistique a néanmoins trouvé un soutien parmi d</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autres spécialistes de l</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adaptation, notamment Julie Sanders. Pour Sanders, la synthèse Mendel-Darwin de la théorie génétique et évolutionniste est une « façon utile de penser à l</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heureuse combinaison de l</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influence et de la créativité, de la tradition et du talent individuel, et de l</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influence parentale et de la progéniture, dans la littérature d</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appropriation ». Mais c</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est là, soutient-elle, que s</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arrête son utilité, puisque pour elle un livre sur l</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adaptation « ne peut déployer [les théories de l</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évolution biologique] qu</w:t>
      </w:r>
      <w:r w:rsidR="00BE2A9A" w:rsidRPr="00D96095">
        <w:rPr>
          <w:rFonts w:ascii="Times New Roman" w:eastAsia="Times New Roman" w:hAnsi="Times New Roman" w:cs="Times New Roman"/>
          <w:color w:val="202124"/>
          <w:sz w:val="24"/>
          <w:szCs w:val="24"/>
          <w:shd w:val="clear" w:color="auto" w:fill="FFFFFF" w:themeFill="background1"/>
          <w:lang w:val="fr-FR" w:eastAsia="en-GB"/>
        </w:rPr>
        <w:t>’</w:t>
      </w:r>
      <w:r w:rsidRPr="00D96095">
        <w:rPr>
          <w:rFonts w:ascii="Times New Roman" w:eastAsia="Times New Roman" w:hAnsi="Times New Roman" w:cs="Times New Roman"/>
          <w:color w:val="202124"/>
          <w:sz w:val="24"/>
          <w:szCs w:val="24"/>
          <w:shd w:val="clear" w:color="auto" w:fill="FFFFFF" w:themeFill="background1"/>
          <w:lang w:val="fr-FR" w:eastAsia="en-GB"/>
        </w:rPr>
        <w:t>au niveau de la métaphore et de la suggestion »</w:t>
      </w:r>
      <w:r w:rsidR="00E2063D" w:rsidRPr="00D96095">
        <w:rPr>
          <w:rFonts w:ascii="Times New Roman" w:eastAsia="Times New Roman" w:hAnsi="Times New Roman" w:cs="Times New Roman"/>
          <w:color w:val="202124"/>
          <w:sz w:val="24"/>
          <w:szCs w:val="24"/>
          <w:shd w:val="clear" w:color="auto" w:fill="FFFFFF" w:themeFill="background1"/>
          <w:lang w:val="fr-FR" w:eastAsia="en-GB"/>
        </w:rPr>
        <w:t xml:space="preserve"> (2006, p. 156)</w:t>
      </w:r>
      <w:r w:rsidRPr="00D96095">
        <w:rPr>
          <w:rFonts w:ascii="Times New Roman" w:eastAsia="Times New Roman" w:hAnsi="Times New Roman" w:cs="Times New Roman"/>
          <w:color w:val="202124"/>
          <w:sz w:val="24"/>
          <w:szCs w:val="24"/>
          <w:shd w:val="clear" w:color="auto" w:fill="FFFFFF" w:themeFill="background1"/>
          <w:lang w:val="fr-FR" w:eastAsia="en-GB"/>
        </w:rPr>
        <w:t>.</w:t>
      </w:r>
      <w:r w:rsidR="00DE1CDF" w:rsidRPr="00D96095">
        <w:rPr>
          <w:rStyle w:val="FootnoteReference"/>
          <w:rFonts w:ascii="Times New Roman" w:eastAsia="Times New Roman" w:hAnsi="Times New Roman" w:cs="Times New Roman"/>
          <w:color w:val="202124"/>
          <w:sz w:val="24"/>
          <w:szCs w:val="24"/>
          <w:shd w:val="clear" w:color="auto" w:fill="FFFFFF" w:themeFill="background1"/>
          <w:lang w:val="fr-FR" w:eastAsia="en-GB"/>
        </w:rPr>
        <w:footnoteReference w:id="4"/>
      </w:r>
    </w:p>
    <w:p w14:paraId="6895378E" w14:textId="00FBC194" w:rsidR="00C639DD" w:rsidRDefault="002D2B5C"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hAnsi="Times New Roman" w:cs="Times New Roman"/>
          <w:color w:val="202124"/>
          <w:sz w:val="24"/>
          <w:szCs w:val="24"/>
          <w:shd w:val="clear" w:color="auto" w:fill="FFFFFF" w:themeFill="background1"/>
          <w:lang w:val="fr-FR"/>
        </w:rPr>
      </w:pPr>
      <w:r>
        <w:rPr>
          <w:rFonts w:ascii="Times New Roman" w:eastAsia="Times New Roman" w:hAnsi="Times New Roman" w:cs="Times New Roman"/>
          <w:color w:val="202124"/>
          <w:sz w:val="24"/>
          <w:szCs w:val="24"/>
          <w:shd w:val="clear" w:color="auto" w:fill="FFFFFF" w:themeFill="background1"/>
          <w:lang w:val="fr-FR" w:eastAsia="en-GB"/>
        </w:rPr>
        <w:tab/>
      </w:r>
      <w:r w:rsidR="00F47C58" w:rsidRPr="00D96095">
        <w:rPr>
          <w:rStyle w:val="y2iqfc"/>
          <w:rFonts w:ascii="Times New Roman" w:hAnsi="Times New Roman" w:cs="Times New Roman"/>
          <w:color w:val="202124"/>
          <w:sz w:val="24"/>
          <w:szCs w:val="24"/>
          <w:shd w:val="clear" w:color="auto" w:fill="FFFFFF" w:themeFill="background1"/>
          <w:lang w:val="fr-FR"/>
        </w:rPr>
        <w:t xml:space="preserve">Alors que </w:t>
      </w:r>
      <w:proofErr w:type="spellStart"/>
      <w:r w:rsidR="00F47C58" w:rsidRPr="00D96095">
        <w:rPr>
          <w:rStyle w:val="y2iqfc"/>
          <w:rFonts w:ascii="Times New Roman" w:hAnsi="Times New Roman" w:cs="Times New Roman"/>
          <w:color w:val="202124"/>
          <w:sz w:val="24"/>
          <w:szCs w:val="24"/>
          <w:shd w:val="clear" w:color="auto" w:fill="FFFFFF" w:themeFill="background1"/>
          <w:lang w:val="fr-FR"/>
        </w:rPr>
        <w:t>Cardwell</w:t>
      </w:r>
      <w:proofErr w:type="spellEnd"/>
      <w:r w:rsidR="00F47C58" w:rsidRPr="00D96095">
        <w:rPr>
          <w:rStyle w:val="y2iqfc"/>
          <w:rFonts w:ascii="Times New Roman" w:hAnsi="Times New Roman" w:cs="Times New Roman"/>
          <w:color w:val="202124"/>
          <w:sz w:val="24"/>
          <w:szCs w:val="24"/>
          <w:shd w:val="clear" w:color="auto" w:fill="FFFFFF" w:themeFill="background1"/>
          <w:lang w:val="fr-FR"/>
        </w:rPr>
        <w:t xml:space="preserve"> et Sanders n</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étaient pas convaincu</w:t>
      </w:r>
      <w:r w:rsidR="0099002D">
        <w:rPr>
          <w:rStyle w:val="y2iqfc"/>
          <w:rFonts w:ascii="Times New Roman" w:hAnsi="Times New Roman" w:cs="Times New Roman"/>
          <w:color w:val="202124"/>
          <w:sz w:val="24"/>
          <w:szCs w:val="24"/>
          <w:shd w:val="clear" w:color="auto" w:fill="FFFFFF" w:themeFill="background1"/>
          <w:lang w:val="fr-FR"/>
        </w:rPr>
        <w:t>e</w:t>
      </w:r>
      <w:r w:rsidR="00F47C58" w:rsidRPr="00D96095">
        <w:rPr>
          <w:rStyle w:val="y2iqfc"/>
          <w:rFonts w:ascii="Times New Roman" w:hAnsi="Times New Roman" w:cs="Times New Roman"/>
          <w:color w:val="202124"/>
          <w:sz w:val="24"/>
          <w:szCs w:val="24"/>
          <w:shd w:val="clear" w:color="auto" w:fill="FFFFFF" w:themeFill="background1"/>
          <w:lang w:val="fr-FR"/>
        </w:rPr>
        <w:t>s de la valeur de l</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importation de concepts biologiques dans les études d</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adaptation, d</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autres ont plaidé par la suite pour un rétrécissement du fossé théorique entre l</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 xml:space="preserve">adaptation artistique et biologique. Dans leur article de 2007 intitulé </w:t>
      </w:r>
      <w:r w:rsidR="00E00BDB" w:rsidRPr="00D96095">
        <w:rPr>
          <w:rStyle w:val="y2iqfc"/>
          <w:rFonts w:ascii="Times New Roman" w:hAnsi="Times New Roman" w:cs="Times New Roman"/>
          <w:color w:val="202124"/>
          <w:sz w:val="24"/>
          <w:szCs w:val="24"/>
          <w:shd w:val="clear" w:color="auto" w:fill="FFFFFF" w:themeFill="background1"/>
          <w:lang w:val="fr-FR"/>
        </w:rPr>
        <w:t xml:space="preserve">« </w:t>
      </w:r>
      <w:r w:rsidR="00F47C58" w:rsidRPr="00D96095">
        <w:rPr>
          <w:rStyle w:val="y2iqfc"/>
          <w:rFonts w:ascii="Times New Roman" w:hAnsi="Times New Roman" w:cs="Times New Roman"/>
          <w:color w:val="202124"/>
          <w:sz w:val="24"/>
          <w:szCs w:val="24"/>
          <w:shd w:val="clear" w:color="auto" w:fill="FFFFFF" w:themeFill="background1"/>
          <w:lang w:val="fr-FR"/>
        </w:rPr>
        <w:t>On the Origin of Adaptations</w:t>
      </w:r>
      <w:r w:rsidR="00E00BDB" w:rsidRPr="00D96095">
        <w:rPr>
          <w:rStyle w:val="y2iqfc"/>
          <w:rFonts w:ascii="Times New Roman" w:hAnsi="Times New Roman" w:cs="Times New Roman"/>
          <w:color w:val="202124"/>
          <w:sz w:val="24"/>
          <w:szCs w:val="24"/>
          <w:shd w:val="clear" w:color="auto" w:fill="FFFFFF" w:themeFill="background1"/>
          <w:lang w:val="fr-FR"/>
        </w:rPr>
        <w:t xml:space="preserve"> »</w:t>
      </w:r>
      <w:r w:rsidR="00F47C58" w:rsidRPr="00D96095">
        <w:rPr>
          <w:rStyle w:val="y2iqfc"/>
          <w:rFonts w:ascii="Times New Roman" w:hAnsi="Times New Roman" w:cs="Times New Roman"/>
          <w:color w:val="202124"/>
          <w:sz w:val="24"/>
          <w:szCs w:val="24"/>
          <w:shd w:val="clear" w:color="auto" w:fill="FFFFFF" w:themeFill="background1"/>
          <w:lang w:val="fr-FR"/>
        </w:rPr>
        <w:t xml:space="preserve">, Gary </w:t>
      </w:r>
      <w:r w:rsidR="00CD5530" w:rsidRPr="00D96095">
        <w:rPr>
          <w:rStyle w:val="y2iqfc"/>
          <w:rFonts w:ascii="Times New Roman" w:hAnsi="Times New Roman" w:cs="Times New Roman"/>
          <w:color w:val="202124"/>
          <w:sz w:val="24"/>
          <w:szCs w:val="24"/>
          <w:shd w:val="clear" w:color="auto" w:fill="FFFFFF" w:themeFill="background1"/>
          <w:lang w:val="fr-FR"/>
        </w:rPr>
        <w:t xml:space="preserve">R. </w:t>
      </w:r>
      <w:proofErr w:type="spellStart"/>
      <w:r w:rsidR="00F47C58" w:rsidRPr="00D96095">
        <w:rPr>
          <w:rStyle w:val="y2iqfc"/>
          <w:rFonts w:ascii="Times New Roman" w:hAnsi="Times New Roman" w:cs="Times New Roman"/>
          <w:color w:val="202124"/>
          <w:sz w:val="24"/>
          <w:szCs w:val="24"/>
          <w:shd w:val="clear" w:color="auto" w:fill="FFFFFF" w:themeFill="background1"/>
          <w:lang w:val="fr-FR"/>
        </w:rPr>
        <w:t>Bortolotti</w:t>
      </w:r>
      <w:proofErr w:type="spellEnd"/>
      <w:r w:rsidR="00F47C58" w:rsidRPr="00D96095">
        <w:rPr>
          <w:rStyle w:val="y2iqfc"/>
          <w:rFonts w:ascii="Times New Roman" w:hAnsi="Times New Roman" w:cs="Times New Roman"/>
          <w:color w:val="202124"/>
          <w:sz w:val="24"/>
          <w:szCs w:val="24"/>
          <w:shd w:val="clear" w:color="auto" w:fill="FFFFFF" w:themeFill="background1"/>
          <w:lang w:val="fr-FR"/>
        </w:rPr>
        <w:t xml:space="preserve"> </w:t>
      </w:r>
      <w:r w:rsidR="00AA59C1" w:rsidRPr="00D96095">
        <w:rPr>
          <w:rStyle w:val="y2iqfc"/>
          <w:rFonts w:ascii="Times New Roman" w:hAnsi="Times New Roman" w:cs="Times New Roman"/>
          <w:color w:val="202124"/>
          <w:sz w:val="24"/>
          <w:szCs w:val="24"/>
          <w:shd w:val="clear" w:color="auto" w:fill="FFFFFF" w:themeFill="background1"/>
          <w:lang w:val="fr-FR"/>
        </w:rPr>
        <w:t xml:space="preserve">et Linda </w:t>
      </w:r>
      <w:proofErr w:type="spellStart"/>
      <w:r w:rsidR="00AA59C1" w:rsidRPr="00D96095">
        <w:rPr>
          <w:rStyle w:val="y2iqfc"/>
          <w:rFonts w:ascii="Times New Roman" w:hAnsi="Times New Roman" w:cs="Times New Roman"/>
          <w:color w:val="202124"/>
          <w:sz w:val="24"/>
          <w:szCs w:val="24"/>
          <w:shd w:val="clear" w:color="auto" w:fill="FFFFFF" w:themeFill="background1"/>
          <w:lang w:val="fr-FR"/>
        </w:rPr>
        <w:t>Hutcheon</w:t>
      </w:r>
      <w:proofErr w:type="spellEnd"/>
      <w:r w:rsidR="00AA59C1" w:rsidRPr="00D96095">
        <w:rPr>
          <w:rStyle w:val="y2iqfc"/>
          <w:rFonts w:ascii="Times New Roman" w:hAnsi="Times New Roman" w:cs="Times New Roman"/>
          <w:color w:val="202124"/>
          <w:sz w:val="24"/>
          <w:szCs w:val="24"/>
          <w:shd w:val="clear" w:color="auto" w:fill="FFFFFF" w:themeFill="background1"/>
          <w:lang w:val="fr-FR"/>
        </w:rPr>
        <w:t xml:space="preserve"> </w:t>
      </w:r>
      <w:r w:rsidR="00F47C58" w:rsidRPr="00D96095">
        <w:rPr>
          <w:rStyle w:val="y2iqfc"/>
          <w:rFonts w:ascii="Times New Roman" w:hAnsi="Times New Roman" w:cs="Times New Roman"/>
          <w:color w:val="202124"/>
          <w:sz w:val="24"/>
          <w:szCs w:val="24"/>
          <w:shd w:val="clear" w:color="auto" w:fill="FFFFFF" w:themeFill="background1"/>
          <w:lang w:val="fr-FR"/>
        </w:rPr>
        <w:t>ont postulé que le lien entre les deux processus pouvait être considéré comme une homologie plutôt qu</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une simple métaphore</w:t>
      </w:r>
      <w:r w:rsidR="00C639DD">
        <w:rPr>
          <w:rStyle w:val="y2iqfc"/>
          <w:rFonts w:ascii="Times New Roman" w:hAnsi="Times New Roman" w:cs="Times New Roman"/>
          <w:color w:val="202124"/>
          <w:sz w:val="24"/>
          <w:szCs w:val="24"/>
          <w:shd w:val="clear" w:color="auto" w:fill="FFFFFF" w:themeFill="background1"/>
          <w:lang w:val="fr-FR"/>
        </w:rPr>
        <w:t> :</w:t>
      </w:r>
    </w:p>
    <w:p w14:paraId="553DF327" w14:textId="77777777" w:rsidR="006710A5" w:rsidRDefault="006710A5"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hAnsi="Times New Roman" w:cs="Times New Roman"/>
          <w:color w:val="202124"/>
          <w:sz w:val="24"/>
          <w:szCs w:val="24"/>
          <w:shd w:val="clear" w:color="auto" w:fill="FFFFFF" w:themeFill="background1"/>
          <w:lang w:val="fr-FR"/>
        </w:rPr>
      </w:pPr>
    </w:p>
    <w:p w14:paraId="323C060F" w14:textId="77777777" w:rsidR="00C639DD" w:rsidRDefault="00C639DD"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hAnsi="Times New Roman" w:cs="Times New Roman"/>
          <w:color w:val="202124"/>
          <w:sz w:val="24"/>
          <w:szCs w:val="24"/>
          <w:shd w:val="clear" w:color="auto" w:fill="FFFFFF" w:themeFill="background1"/>
          <w:lang w:val="fr-FR"/>
        </w:rPr>
      </w:pPr>
    </w:p>
    <w:p w14:paraId="6187299F" w14:textId="44A5F556" w:rsidR="00C639DD" w:rsidRDefault="00F47C58"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right="804"/>
        <w:jc w:val="both"/>
        <w:rPr>
          <w:rStyle w:val="y2iqfc"/>
          <w:rFonts w:ascii="Times New Roman" w:hAnsi="Times New Roman" w:cs="Times New Roman"/>
          <w:color w:val="202124"/>
          <w:sz w:val="20"/>
          <w:szCs w:val="20"/>
          <w:shd w:val="clear" w:color="auto" w:fill="FFFFFF" w:themeFill="background1"/>
          <w:lang w:val="fr-FR"/>
        </w:rPr>
      </w:pPr>
      <w:r w:rsidRPr="006710A5">
        <w:rPr>
          <w:rStyle w:val="y2iqfc"/>
          <w:rFonts w:ascii="Times New Roman" w:hAnsi="Times New Roman" w:cs="Times New Roman"/>
          <w:color w:val="202124"/>
          <w:sz w:val="20"/>
          <w:szCs w:val="20"/>
          <w:shd w:val="clear" w:color="auto" w:fill="FFFFFF" w:themeFill="background1"/>
          <w:lang w:val="fr-FR"/>
        </w:rPr>
        <w:t>Par homologie</w:t>
      </w:r>
      <w:r w:rsidR="00C639DD" w:rsidRPr="006710A5">
        <w:rPr>
          <w:rStyle w:val="y2iqfc"/>
          <w:rFonts w:ascii="Times New Roman" w:hAnsi="Times New Roman" w:cs="Times New Roman"/>
          <w:color w:val="202124"/>
          <w:sz w:val="20"/>
          <w:szCs w:val="20"/>
          <w:shd w:val="clear" w:color="auto" w:fill="FFFFFF" w:themeFill="background1"/>
          <w:lang w:val="fr-FR"/>
        </w:rPr>
        <w:t>,</w:t>
      </w:r>
      <w:r w:rsidRPr="006710A5">
        <w:rPr>
          <w:rStyle w:val="y2iqfc"/>
          <w:rFonts w:ascii="Times New Roman" w:hAnsi="Times New Roman" w:cs="Times New Roman"/>
          <w:color w:val="202124"/>
          <w:sz w:val="20"/>
          <w:szCs w:val="20"/>
          <w:shd w:val="clear" w:color="auto" w:fill="FFFFFF" w:themeFill="background1"/>
          <w:lang w:val="fr-FR"/>
        </w:rPr>
        <w:t> nous entendons une similitude de structure qui indique une origine commune ; c</w:t>
      </w:r>
      <w:r w:rsidR="00BE2A9A" w:rsidRPr="006710A5">
        <w:rPr>
          <w:rStyle w:val="y2iqfc"/>
          <w:rFonts w:ascii="Times New Roman" w:hAnsi="Times New Roman" w:cs="Times New Roman"/>
          <w:color w:val="202124"/>
          <w:sz w:val="20"/>
          <w:szCs w:val="20"/>
          <w:shd w:val="clear" w:color="auto" w:fill="FFFFFF" w:themeFill="background1"/>
          <w:lang w:val="fr-FR"/>
        </w:rPr>
        <w:t>’</w:t>
      </w:r>
      <w:r w:rsidRPr="006710A5">
        <w:rPr>
          <w:rStyle w:val="y2iqfc"/>
          <w:rFonts w:ascii="Times New Roman" w:hAnsi="Times New Roman" w:cs="Times New Roman"/>
          <w:color w:val="202124"/>
          <w:sz w:val="20"/>
          <w:szCs w:val="20"/>
          <w:shd w:val="clear" w:color="auto" w:fill="FFFFFF" w:themeFill="background1"/>
          <w:lang w:val="fr-FR"/>
        </w:rPr>
        <w:t>est-à-dire que les deux types d</w:t>
      </w:r>
      <w:r w:rsidR="00BE2A9A" w:rsidRPr="006710A5">
        <w:rPr>
          <w:rStyle w:val="y2iqfc"/>
          <w:rFonts w:ascii="Times New Roman" w:hAnsi="Times New Roman" w:cs="Times New Roman"/>
          <w:color w:val="202124"/>
          <w:sz w:val="20"/>
          <w:szCs w:val="20"/>
          <w:shd w:val="clear" w:color="auto" w:fill="FFFFFF" w:themeFill="background1"/>
          <w:lang w:val="fr-FR"/>
        </w:rPr>
        <w:t>’</w:t>
      </w:r>
      <w:r w:rsidRPr="006710A5">
        <w:rPr>
          <w:rStyle w:val="y2iqfc"/>
          <w:rFonts w:ascii="Times New Roman" w:hAnsi="Times New Roman" w:cs="Times New Roman"/>
          <w:color w:val="202124"/>
          <w:sz w:val="20"/>
          <w:szCs w:val="20"/>
          <w:shd w:val="clear" w:color="auto" w:fill="FFFFFF" w:themeFill="background1"/>
          <w:lang w:val="fr-FR"/>
        </w:rPr>
        <w:t>adaptation sont compréhensibles comme des processus de réplication. Les histoires, parallèlement aux gènes, se répliquent ; les adaptations des deux évoluent avec des environnements changeants</w:t>
      </w:r>
      <w:r w:rsidR="00E2063D" w:rsidRPr="006710A5">
        <w:rPr>
          <w:rStyle w:val="y2iqfc"/>
          <w:rFonts w:ascii="Times New Roman" w:hAnsi="Times New Roman" w:cs="Times New Roman"/>
          <w:color w:val="202124"/>
          <w:sz w:val="20"/>
          <w:szCs w:val="20"/>
          <w:shd w:val="clear" w:color="auto" w:fill="FFFFFF" w:themeFill="background1"/>
          <w:lang w:val="fr-FR"/>
        </w:rPr>
        <w:t>. (2007, p. 444)</w:t>
      </w:r>
      <w:r w:rsidR="00DE1CDF" w:rsidRPr="006710A5">
        <w:rPr>
          <w:rStyle w:val="FootnoteReference"/>
          <w:rFonts w:ascii="Times New Roman" w:hAnsi="Times New Roman" w:cs="Times New Roman"/>
          <w:color w:val="202124"/>
          <w:sz w:val="20"/>
          <w:szCs w:val="20"/>
          <w:shd w:val="clear" w:color="auto" w:fill="FFFFFF" w:themeFill="background1"/>
          <w:lang w:val="fr-FR"/>
        </w:rPr>
        <w:footnoteReference w:id="5"/>
      </w:r>
      <w:r w:rsidRPr="006710A5">
        <w:rPr>
          <w:rStyle w:val="y2iqfc"/>
          <w:rFonts w:ascii="Times New Roman" w:hAnsi="Times New Roman" w:cs="Times New Roman"/>
          <w:color w:val="202124"/>
          <w:sz w:val="20"/>
          <w:szCs w:val="20"/>
          <w:shd w:val="clear" w:color="auto" w:fill="FFFFFF" w:themeFill="background1"/>
          <w:lang w:val="fr-FR"/>
        </w:rPr>
        <w:t xml:space="preserve"> </w:t>
      </w:r>
    </w:p>
    <w:p w14:paraId="2DC1C533" w14:textId="77777777" w:rsidR="006710A5" w:rsidRPr="006710A5" w:rsidRDefault="006710A5"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right="804"/>
        <w:jc w:val="both"/>
        <w:rPr>
          <w:rStyle w:val="y2iqfc"/>
          <w:rFonts w:ascii="Times New Roman" w:hAnsi="Times New Roman" w:cs="Times New Roman"/>
          <w:color w:val="202124"/>
          <w:sz w:val="20"/>
          <w:szCs w:val="20"/>
          <w:shd w:val="clear" w:color="auto" w:fill="FFFFFF" w:themeFill="background1"/>
          <w:lang w:val="fr-FR"/>
        </w:rPr>
      </w:pPr>
    </w:p>
    <w:p w14:paraId="650FFF23" w14:textId="77777777" w:rsidR="00C639DD" w:rsidRDefault="00C639DD"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right="804"/>
        <w:jc w:val="both"/>
        <w:rPr>
          <w:rStyle w:val="y2iqfc"/>
          <w:rFonts w:ascii="Times New Roman" w:hAnsi="Times New Roman" w:cs="Times New Roman"/>
          <w:color w:val="202124"/>
          <w:sz w:val="24"/>
          <w:szCs w:val="24"/>
          <w:shd w:val="clear" w:color="auto" w:fill="FFFFFF" w:themeFill="background1"/>
          <w:lang w:val="fr-FR"/>
        </w:rPr>
      </w:pPr>
    </w:p>
    <w:p w14:paraId="3368BC3F" w14:textId="3EF74DE0" w:rsidR="00F47C58" w:rsidRPr="00D96095" w:rsidRDefault="00F47C58"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hAnsi="Times New Roman" w:cs="Times New Roman"/>
          <w:color w:val="202124"/>
          <w:sz w:val="24"/>
          <w:szCs w:val="24"/>
          <w:shd w:val="clear" w:color="auto" w:fill="FFFFFF" w:themeFill="background1"/>
          <w:lang w:val="fr-FR"/>
        </w:rPr>
      </w:pPr>
      <w:r w:rsidRPr="00D96095">
        <w:rPr>
          <w:rStyle w:val="y2iqfc"/>
          <w:rFonts w:ascii="Times New Roman" w:hAnsi="Times New Roman" w:cs="Times New Roman"/>
          <w:color w:val="202124"/>
          <w:sz w:val="24"/>
          <w:szCs w:val="24"/>
          <w:shd w:val="clear" w:color="auto" w:fill="FFFFFF" w:themeFill="background1"/>
          <w:lang w:val="fr-FR"/>
        </w:rPr>
        <w:t xml:space="preserve">Inspirés en partie par la théorie de la mémétique de Richard </w:t>
      </w:r>
      <w:proofErr w:type="spellStart"/>
      <w:r w:rsidRPr="00D96095">
        <w:rPr>
          <w:rStyle w:val="y2iqfc"/>
          <w:rFonts w:ascii="Times New Roman" w:hAnsi="Times New Roman" w:cs="Times New Roman"/>
          <w:color w:val="202124"/>
          <w:sz w:val="24"/>
          <w:szCs w:val="24"/>
          <w:shd w:val="clear" w:color="auto" w:fill="FFFFFF" w:themeFill="background1"/>
          <w:lang w:val="fr-FR"/>
        </w:rPr>
        <w:t>Dawkins</w:t>
      </w:r>
      <w:proofErr w:type="spellEnd"/>
      <w:r w:rsidRPr="00D96095">
        <w:rPr>
          <w:rStyle w:val="y2iqfc"/>
          <w:rFonts w:ascii="Times New Roman" w:hAnsi="Times New Roman" w:cs="Times New Roman"/>
          <w:color w:val="202124"/>
          <w:sz w:val="24"/>
          <w:szCs w:val="24"/>
          <w:shd w:val="clear" w:color="auto" w:fill="FFFFFF" w:themeFill="background1"/>
          <w:lang w:val="fr-FR"/>
        </w:rPr>
        <w:t xml:space="preserve"> (1976), qui conceptualisait les idées comme des </w:t>
      </w:r>
      <w:r w:rsidR="000A4578">
        <w:rPr>
          <w:rFonts w:ascii="Times New Roman" w:hAnsi="Times New Roman" w:cs="Times New Roman"/>
        </w:rPr>
        <w:t xml:space="preserve">« </w:t>
      </w:r>
      <w:r w:rsidRPr="00D96095">
        <w:rPr>
          <w:rStyle w:val="y2iqfc"/>
          <w:rFonts w:ascii="Times New Roman" w:hAnsi="Times New Roman" w:cs="Times New Roman"/>
          <w:color w:val="202124"/>
          <w:sz w:val="24"/>
          <w:szCs w:val="24"/>
          <w:shd w:val="clear" w:color="auto" w:fill="FFFFFF" w:themeFill="background1"/>
          <w:lang w:val="fr-FR"/>
        </w:rPr>
        <w:t>mèmes</w:t>
      </w:r>
      <w:r w:rsidR="000A4578">
        <w:rPr>
          <w:rFonts w:ascii="Times New Roman" w:hAnsi="Times New Roman" w:cs="Times New Roman"/>
        </w:rPr>
        <w:t xml:space="preserve"> »</w:t>
      </w:r>
      <w:r w:rsidRPr="00D96095">
        <w:rPr>
          <w:rStyle w:val="y2iqfc"/>
          <w:rFonts w:ascii="Times New Roman" w:hAnsi="Times New Roman" w:cs="Times New Roman"/>
          <w:color w:val="202124"/>
          <w:sz w:val="24"/>
          <w:szCs w:val="24"/>
          <w:shd w:val="clear" w:color="auto" w:fill="FFFFFF" w:themeFill="background1"/>
          <w:lang w:val="fr-FR"/>
        </w:rPr>
        <w:t xml:space="preserve"> qui se répliquent par imitation, </w:t>
      </w:r>
      <w:proofErr w:type="spellStart"/>
      <w:r w:rsidR="00AA59C1" w:rsidRPr="00D96095">
        <w:rPr>
          <w:rStyle w:val="y2iqfc"/>
          <w:rFonts w:ascii="Times New Roman" w:hAnsi="Times New Roman" w:cs="Times New Roman"/>
          <w:color w:val="202124"/>
          <w:sz w:val="24"/>
          <w:szCs w:val="24"/>
          <w:shd w:val="clear" w:color="auto" w:fill="FFFFFF" w:themeFill="background1"/>
          <w:lang w:val="fr-FR"/>
        </w:rPr>
        <w:t>Bortolotti</w:t>
      </w:r>
      <w:proofErr w:type="spellEnd"/>
      <w:r w:rsidR="00AA59C1" w:rsidRPr="00D96095">
        <w:rPr>
          <w:rStyle w:val="y2iqfc"/>
          <w:rFonts w:ascii="Times New Roman" w:hAnsi="Times New Roman" w:cs="Times New Roman"/>
          <w:color w:val="202124"/>
          <w:sz w:val="24"/>
          <w:szCs w:val="24"/>
          <w:shd w:val="clear" w:color="auto" w:fill="FFFFFF" w:themeFill="background1"/>
          <w:lang w:val="fr-FR"/>
        </w:rPr>
        <w:t xml:space="preserve"> et </w:t>
      </w:r>
      <w:proofErr w:type="spellStart"/>
      <w:r w:rsidRPr="00D96095">
        <w:rPr>
          <w:rStyle w:val="y2iqfc"/>
          <w:rFonts w:ascii="Times New Roman" w:hAnsi="Times New Roman" w:cs="Times New Roman"/>
          <w:color w:val="202124"/>
          <w:sz w:val="24"/>
          <w:szCs w:val="24"/>
          <w:shd w:val="clear" w:color="auto" w:fill="FFFFFF" w:themeFill="background1"/>
          <w:lang w:val="fr-FR"/>
        </w:rPr>
        <w:t>Hutcheon</w:t>
      </w:r>
      <w:proofErr w:type="spellEnd"/>
      <w:r w:rsidRPr="00D96095">
        <w:rPr>
          <w:rStyle w:val="y2iqfc"/>
          <w:rFonts w:ascii="Times New Roman" w:hAnsi="Times New Roman" w:cs="Times New Roman"/>
          <w:color w:val="202124"/>
          <w:sz w:val="24"/>
          <w:szCs w:val="24"/>
          <w:shd w:val="clear" w:color="auto" w:fill="FFFFFF" w:themeFill="background1"/>
          <w:lang w:val="fr-FR"/>
        </w:rPr>
        <w:t xml:space="preserve"> considèrent les histoires comme des unités de culture qui se propagent et mutent au fur et à mesure qu</w:t>
      </w:r>
      <w:r w:rsidR="00BE2A9A" w:rsidRPr="00D96095">
        <w:rPr>
          <w:rStyle w:val="y2iqfc"/>
          <w:rFonts w:ascii="Times New Roman" w:hAnsi="Times New Roman" w:cs="Times New Roman"/>
          <w:color w:val="202124"/>
          <w:sz w:val="24"/>
          <w:szCs w:val="24"/>
          <w:shd w:val="clear" w:color="auto" w:fill="FFFFFF" w:themeFill="background1"/>
          <w:lang w:val="fr-FR"/>
        </w:rPr>
        <w:t>’</w:t>
      </w:r>
      <w:r w:rsidRPr="00D96095">
        <w:rPr>
          <w:rStyle w:val="y2iqfc"/>
          <w:rFonts w:ascii="Times New Roman" w:hAnsi="Times New Roman" w:cs="Times New Roman"/>
          <w:color w:val="202124"/>
          <w:sz w:val="24"/>
          <w:szCs w:val="24"/>
          <w:shd w:val="clear" w:color="auto" w:fill="FFFFFF" w:themeFill="background1"/>
          <w:lang w:val="fr-FR"/>
        </w:rPr>
        <w:t xml:space="preserve">elles sont racontées et redites. Leur article avance des idées qui résonnent à travers ma propre analyse, en particulier la notion que les histoires changent et « évoluent » </w:t>
      </w:r>
      <w:r w:rsidR="000A4578">
        <w:rPr>
          <w:rStyle w:val="y2iqfc"/>
          <w:rFonts w:ascii="Times New Roman" w:hAnsi="Times New Roman" w:cs="Times New Roman"/>
          <w:color w:val="202124"/>
          <w:sz w:val="24"/>
          <w:szCs w:val="24"/>
          <w:shd w:val="clear" w:color="auto" w:fill="FFFFFF" w:themeFill="background1"/>
          <w:lang w:val="fr-FR"/>
        </w:rPr>
        <w:t>chaque fois</w:t>
      </w:r>
      <w:r w:rsidRPr="00D96095">
        <w:rPr>
          <w:rStyle w:val="y2iqfc"/>
          <w:rFonts w:ascii="Times New Roman" w:hAnsi="Times New Roman" w:cs="Times New Roman"/>
          <w:color w:val="202124"/>
          <w:sz w:val="24"/>
          <w:szCs w:val="24"/>
          <w:shd w:val="clear" w:color="auto" w:fill="FFFFFF" w:themeFill="background1"/>
          <w:lang w:val="fr-FR"/>
        </w:rPr>
        <w:t xml:space="preserve"> qu</w:t>
      </w:r>
      <w:r w:rsidR="00BE2A9A" w:rsidRPr="00D96095">
        <w:rPr>
          <w:rStyle w:val="y2iqfc"/>
          <w:rFonts w:ascii="Times New Roman" w:hAnsi="Times New Roman" w:cs="Times New Roman"/>
          <w:color w:val="202124"/>
          <w:sz w:val="24"/>
          <w:szCs w:val="24"/>
          <w:shd w:val="clear" w:color="auto" w:fill="FFFFFF" w:themeFill="background1"/>
          <w:lang w:val="fr-FR"/>
        </w:rPr>
        <w:t>’</w:t>
      </w:r>
      <w:r w:rsidRPr="00D96095">
        <w:rPr>
          <w:rStyle w:val="y2iqfc"/>
          <w:rFonts w:ascii="Times New Roman" w:hAnsi="Times New Roman" w:cs="Times New Roman"/>
          <w:color w:val="202124"/>
          <w:sz w:val="24"/>
          <w:szCs w:val="24"/>
          <w:shd w:val="clear" w:color="auto" w:fill="FFFFFF" w:themeFill="background1"/>
          <w:lang w:val="fr-FR"/>
        </w:rPr>
        <w:t xml:space="preserve">elles sont racontées dans différents environnements. En fin de compte, cependant, </w:t>
      </w:r>
      <w:proofErr w:type="spellStart"/>
      <w:r w:rsidRPr="00D96095">
        <w:rPr>
          <w:rStyle w:val="y2iqfc"/>
          <w:rFonts w:ascii="Times New Roman" w:hAnsi="Times New Roman" w:cs="Times New Roman"/>
          <w:color w:val="202124"/>
          <w:sz w:val="24"/>
          <w:szCs w:val="24"/>
          <w:shd w:val="clear" w:color="auto" w:fill="FFFFFF" w:themeFill="background1"/>
          <w:lang w:val="fr-FR"/>
        </w:rPr>
        <w:t>Bortolotti</w:t>
      </w:r>
      <w:proofErr w:type="spellEnd"/>
      <w:r w:rsidRPr="00D96095">
        <w:rPr>
          <w:rStyle w:val="y2iqfc"/>
          <w:rFonts w:ascii="Times New Roman" w:hAnsi="Times New Roman" w:cs="Times New Roman"/>
          <w:color w:val="202124"/>
          <w:sz w:val="24"/>
          <w:szCs w:val="24"/>
          <w:shd w:val="clear" w:color="auto" w:fill="FFFFFF" w:themeFill="background1"/>
          <w:lang w:val="fr-FR"/>
        </w:rPr>
        <w:t xml:space="preserve"> </w:t>
      </w:r>
      <w:r w:rsidR="00AA59C1" w:rsidRPr="00D96095">
        <w:rPr>
          <w:rStyle w:val="y2iqfc"/>
          <w:rFonts w:ascii="Times New Roman" w:hAnsi="Times New Roman" w:cs="Times New Roman"/>
          <w:color w:val="202124"/>
          <w:sz w:val="24"/>
          <w:szCs w:val="24"/>
          <w:shd w:val="clear" w:color="auto" w:fill="FFFFFF" w:themeFill="background1"/>
          <w:lang w:val="fr-FR"/>
        </w:rPr>
        <w:t xml:space="preserve">et </w:t>
      </w:r>
      <w:proofErr w:type="spellStart"/>
      <w:r w:rsidR="00AA59C1" w:rsidRPr="00D96095">
        <w:rPr>
          <w:rStyle w:val="y2iqfc"/>
          <w:rFonts w:ascii="Times New Roman" w:hAnsi="Times New Roman" w:cs="Times New Roman"/>
          <w:color w:val="202124"/>
          <w:sz w:val="24"/>
          <w:szCs w:val="24"/>
          <w:shd w:val="clear" w:color="auto" w:fill="FFFFFF" w:themeFill="background1"/>
          <w:lang w:val="fr-FR"/>
        </w:rPr>
        <w:t>Hutcheon</w:t>
      </w:r>
      <w:proofErr w:type="spellEnd"/>
      <w:r w:rsidR="00AA59C1" w:rsidRPr="00D96095">
        <w:rPr>
          <w:rStyle w:val="y2iqfc"/>
          <w:rFonts w:ascii="Times New Roman" w:hAnsi="Times New Roman" w:cs="Times New Roman"/>
          <w:color w:val="202124"/>
          <w:sz w:val="24"/>
          <w:szCs w:val="24"/>
          <w:shd w:val="clear" w:color="auto" w:fill="FFFFFF" w:themeFill="background1"/>
          <w:lang w:val="fr-FR"/>
        </w:rPr>
        <w:t xml:space="preserve"> </w:t>
      </w:r>
      <w:r w:rsidRPr="00D96095">
        <w:rPr>
          <w:rStyle w:val="y2iqfc"/>
          <w:rFonts w:ascii="Times New Roman" w:hAnsi="Times New Roman" w:cs="Times New Roman"/>
          <w:color w:val="202124"/>
          <w:sz w:val="24"/>
          <w:szCs w:val="24"/>
          <w:shd w:val="clear" w:color="auto" w:fill="FFFFFF" w:themeFill="background1"/>
          <w:lang w:val="fr-FR"/>
        </w:rPr>
        <w:t>s</w:t>
      </w:r>
      <w:r w:rsidR="00BE2A9A" w:rsidRPr="00D96095">
        <w:rPr>
          <w:rStyle w:val="y2iqfc"/>
          <w:rFonts w:ascii="Times New Roman" w:hAnsi="Times New Roman" w:cs="Times New Roman"/>
          <w:color w:val="202124"/>
          <w:sz w:val="24"/>
          <w:szCs w:val="24"/>
          <w:shd w:val="clear" w:color="auto" w:fill="FFFFFF" w:themeFill="background1"/>
          <w:lang w:val="fr-FR"/>
        </w:rPr>
        <w:t>’</w:t>
      </w:r>
      <w:r w:rsidRPr="00D96095">
        <w:rPr>
          <w:rStyle w:val="y2iqfc"/>
          <w:rFonts w:ascii="Times New Roman" w:hAnsi="Times New Roman" w:cs="Times New Roman"/>
          <w:color w:val="202124"/>
          <w:sz w:val="24"/>
          <w:szCs w:val="24"/>
          <w:shd w:val="clear" w:color="auto" w:fill="FFFFFF" w:themeFill="background1"/>
          <w:lang w:val="fr-FR"/>
        </w:rPr>
        <w:t>arrêtent avant de libérer tout le potentiel de la théorie de l</w:t>
      </w:r>
      <w:r w:rsidR="00BE2A9A" w:rsidRPr="00D96095">
        <w:rPr>
          <w:rStyle w:val="y2iqfc"/>
          <w:rFonts w:ascii="Times New Roman" w:hAnsi="Times New Roman" w:cs="Times New Roman"/>
          <w:color w:val="202124"/>
          <w:sz w:val="24"/>
          <w:szCs w:val="24"/>
          <w:shd w:val="clear" w:color="auto" w:fill="FFFFFF" w:themeFill="background1"/>
          <w:lang w:val="fr-FR"/>
        </w:rPr>
        <w:t>’</w:t>
      </w:r>
      <w:r w:rsidRPr="00D96095">
        <w:rPr>
          <w:rStyle w:val="y2iqfc"/>
          <w:rFonts w:ascii="Times New Roman" w:hAnsi="Times New Roman" w:cs="Times New Roman"/>
          <w:color w:val="202124"/>
          <w:sz w:val="24"/>
          <w:szCs w:val="24"/>
          <w:shd w:val="clear" w:color="auto" w:fill="FFFFFF" w:themeFill="background1"/>
          <w:lang w:val="fr-FR"/>
        </w:rPr>
        <w:t>évolution pour expliquer comment l</w:t>
      </w:r>
      <w:r w:rsidR="00BE2A9A" w:rsidRPr="00D96095">
        <w:rPr>
          <w:rStyle w:val="y2iqfc"/>
          <w:rFonts w:ascii="Times New Roman" w:hAnsi="Times New Roman" w:cs="Times New Roman"/>
          <w:color w:val="202124"/>
          <w:sz w:val="24"/>
          <w:szCs w:val="24"/>
          <w:shd w:val="clear" w:color="auto" w:fill="FFFFFF" w:themeFill="background1"/>
          <w:lang w:val="fr-FR"/>
        </w:rPr>
        <w:t>’</w:t>
      </w:r>
      <w:r w:rsidRPr="00D96095">
        <w:rPr>
          <w:rStyle w:val="y2iqfc"/>
          <w:rFonts w:ascii="Times New Roman" w:hAnsi="Times New Roman" w:cs="Times New Roman"/>
          <w:color w:val="202124"/>
          <w:sz w:val="24"/>
          <w:szCs w:val="24"/>
          <w:shd w:val="clear" w:color="auto" w:fill="FFFFFF" w:themeFill="background1"/>
          <w:lang w:val="fr-FR"/>
        </w:rPr>
        <w:t>adaptation fonctionne en tant que pratique artistique. Selon eux, les concepts biologiques sont utiles principalement parce qu</w:t>
      </w:r>
      <w:r w:rsidR="00BE2A9A" w:rsidRPr="00D96095">
        <w:rPr>
          <w:rStyle w:val="y2iqfc"/>
          <w:rFonts w:ascii="Times New Roman" w:hAnsi="Times New Roman" w:cs="Times New Roman"/>
          <w:color w:val="202124"/>
          <w:sz w:val="24"/>
          <w:szCs w:val="24"/>
          <w:shd w:val="clear" w:color="auto" w:fill="FFFFFF" w:themeFill="background1"/>
          <w:lang w:val="fr-FR"/>
        </w:rPr>
        <w:t>’</w:t>
      </w:r>
      <w:r w:rsidRPr="00D96095">
        <w:rPr>
          <w:rStyle w:val="y2iqfc"/>
          <w:rFonts w:ascii="Times New Roman" w:hAnsi="Times New Roman" w:cs="Times New Roman"/>
          <w:color w:val="202124"/>
          <w:sz w:val="24"/>
          <w:szCs w:val="24"/>
          <w:shd w:val="clear" w:color="auto" w:fill="FFFFFF" w:themeFill="background1"/>
          <w:lang w:val="fr-FR"/>
        </w:rPr>
        <w:t>ils permettent d</w:t>
      </w:r>
      <w:r w:rsidR="00BE2A9A" w:rsidRPr="00D96095">
        <w:rPr>
          <w:rStyle w:val="y2iqfc"/>
          <w:rFonts w:ascii="Times New Roman" w:hAnsi="Times New Roman" w:cs="Times New Roman"/>
          <w:color w:val="202124"/>
          <w:sz w:val="24"/>
          <w:szCs w:val="24"/>
          <w:shd w:val="clear" w:color="auto" w:fill="FFFFFF" w:themeFill="background1"/>
          <w:lang w:val="fr-FR"/>
        </w:rPr>
        <w:t>’</w:t>
      </w:r>
      <w:r w:rsidRPr="00D96095">
        <w:rPr>
          <w:rStyle w:val="y2iqfc"/>
          <w:rFonts w:ascii="Times New Roman" w:hAnsi="Times New Roman" w:cs="Times New Roman"/>
          <w:color w:val="202124"/>
          <w:sz w:val="24"/>
          <w:szCs w:val="24"/>
          <w:shd w:val="clear" w:color="auto" w:fill="FFFFFF" w:themeFill="background1"/>
          <w:lang w:val="fr-FR"/>
        </w:rPr>
        <w:t>échapper à une tendance « trompeuse » à évaluer le succès des adaptations en fonction de leur fidélité au matéri</w:t>
      </w:r>
      <w:r w:rsidR="004B6A61">
        <w:rPr>
          <w:rStyle w:val="y2iqfc"/>
          <w:rFonts w:ascii="Times New Roman" w:hAnsi="Times New Roman" w:cs="Times New Roman"/>
          <w:color w:val="202124"/>
          <w:sz w:val="24"/>
          <w:szCs w:val="24"/>
          <w:shd w:val="clear" w:color="auto" w:fill="FFFFFF" w:themeFill="background1"/>
          <w:lang w:val="fr-FR"/>
        </w:rPr>
        <w:t>el</w:t>
      </w:r>
      <w:r w:rsidRPr="00D96095">
        <w:rPr>
          <w:rStyle w:val="y2iqfc"/>
          <w:rFonts w:ascii="Times New Roman" w:hAnsi="Times New Roman" w:cs="Times New Roman"/>
          <w:color w:val="202124"/>
          <w:sz w:val="24"/>
          <w:szCs w:val="24"/>
          <w:shd w:val="clear" w:color="auto" w:fill="FFFFFF" w:themeFill="background1"/>
          <w:lang w:val="fr-FR"/>
        </w:rPr>
        <w:t xml:space="preserve"> source. Pourtant, en déplorant la dépendance supposée des études d</w:t>
      </w:r>
      <w:r w:rsidR="00BE2A9A" w:rsidRPr="00D96095">
        <w:rPr>
          <w:rStyle w:val="y2iqfc"/>
          <w:rFonts w:ascii="Times New Roman" w:hAnsi="Times New Roman" w:cs="Times New Roman"/>
          <w:color w:val="202124"/>
          <w:sz w:val="24"/>
          <w:szCs w:val="24"/>
          <w:shd w:val="clear" w:color="auto" w:fill="FFFFFF" w:themeFill="background1"/>
          <w:lang w:val="fr-FR"/>
        </w:rPr>
        <w:t>’</w:t>
      </w:r>
      <w:r w:rsidRPr="00D96095">
        <w:rPr>
          <w:rStyle w:val="y2iqfc"/>
          <w:rFonts w:ascii="Times New Roman" w:hAnsi="Times New Roman" w:cs="Times New Roman"/>
          <w:color w:val="202124"/>
          <w:sz w:val="24"/>
          <w:szCs w:val="24"/>
          <w:shd w:val="clear" w:color="auto" w:fill="FFFFFF" w:themeFill="background1"/>
          <w:lang w:val="fr-FR"/>
        </w:rPr>
        <w:t>adaptation sur la critique de la fidélité, ils ne parviennent pas à considérer comment un tel discours pourrait, en fait, être intégré dans un modèle évolutif pour comprendre le processus adaptatif.</w:t>
      </w:r>
    </w:p>
    <w:p w14:paraId="46D9C2B1" w14:textId="0EF69309" w:rsidR="00C639DD" w:rsidRDefault="00F47C58"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hAnsi="Times New Roman" w:cs="Times New Roman"/>
          <w:color w:val="202124"/>
          <w:sz w:val="24"/>
          <w:szCs w:val="24"/>
          <w:shd w:val="clear" w:color="auto" w:fill="FFFFFF" w:themeFill="background1"/>
          <w:lang w:val="fr-FR"/>
        </w:rPr>
      </w:pPr>
      <w:r w:rsidRPr="00D96095">
        <w:rPr>
          <w:rStyle w:val="y2iqfc"/>
          <w:rFonts w:ascii="Times New Roman" w:hAnsi="Times New Roman" w:cs="Times New Roman"/>
          <w:color w:val="202124"/>
          <w:sz w:val="24"/>
          <w:szCs w:val="24"/>
          <w:shd w:val="clear" w:color="auto" w:fill="FFFFFF" w:themeFill="background1"/>
          <w:lang w:val="fr-FR"/>
        </w:rPr>
        <w:tab/>
      </w:r>
      <w:proofErr w:type="spellStart"/>
      <w:r w:rsidRPr="00D96095">
        <w:rPr>
          <w:rStyle w:val="y2iqfc"/>
          <w:rFonts w:ascii="Times New Roman" w:hAnsi="Times New Roman" w:cs="Times New Roman"/>
          <w:color w:val="202124"/>
          <w:sz w:val="24"/>
          <w:szCs w:val="24"/>
          <w:shd w:val="clear" w:color="auto" w:fill="FFFFFF" w:themeFill="background1"/>
          <w:lang w:val="fr-FR"/>
        </w:rPr>
        <w:t>Bortolotti</w:t>
      </w:r>
      <w:proofErr w:type="spellEnd"/>
      <w:r w:rsidRPr="00D96095">
        <w:rPr>
          <w:rStyle w:val="y2iqfc"/>
          <w:rFonts w:ascii="Times New Roman" w:hAnsi="Times New Roman" w:cs="Times New Roman"/>
          <w:color w:val="202124"/>
          <w:sz w:val="24"/>
          <w:szCs w:val="24"/>
          <w:shd w:val="clear" w:color="auto" w:fill="FFFFFF" w:themeFill="background1"/>
          <w:lang w:val="fr-FR"/>
        </w:rPr>
        <w:t xml:space="preserve"> </w:t>
      </w:r>
      <w:r w:rsidR="00AA59C1" w:rsidRPr="00D96095">
        <w:rPr>
          <w:rStyle w:val="y2iqfc"/>
          <w:rFonts w:ascii="Times New Roman" w:hAnsi="Times New Roman" w:cs="Times New Roman"/>
          <w:color w:val="202124"/>
          <w:sz w:val="24"/>
          <w:szCs w:val="24"/>
          <w:shd w:val="clear" w:color="auto" w:fill="FFFFFF" w:themeFill="background1"/>
          <w:lang w:val="fr-FR"/>
        </w:rPr>
        <w:t xml:space="preserve">et </w:t>
      </w:r>
      <w:proofErr w:type="spellStart"/>
      <w:r w:rsidR="00AA59C1" w:rsidRPr="00D96095">
        <w:rPr>
          <w:rStyle w:val="y2iqfc"/>
          <w:rFonts w:ascii="Times New Roman" w:hAnsi="Times New Roman" w:cs="Times New Roman"/>
          <w:color w:val="202124"/>
          <w:sz w:val="24"/>
          <w:szCs w:val="24"/>
          <w:shd w:val="clear" w:color="auto" w:fill="FFFFFF" w:themeFill="background1"/>
          <w:lang w:val="fr-FR"/>
        </w:rPr>
        <w:t>Hutcheon</w:t>
      </w:r>
      <w:proofErr w:type="spellEnd"/>
      <w:r w:rsidR="00AA59C1" w:rsidRPr="00D96095">
        <w:rPr>
          <w:rStyle w:val="y2iqfc"/>
          <w:rFonts w:ascii="Times New Roman" w:hAnsi="Times New Roman" w:cs="Times New Roman"/>
          <w:color w:val="202124"/>
          <w:sz w:val="24"/>
          <w:szCs w:val="24"/>
          <w:shd w:val="clear" w:color="auto" w:fill="FFFFFF" w:themeFill="background1"/>
          <w:lang w:val="fr-FR"/>
        </w:rPr>
        <w:t xml:space="preserve"> </w:t>
      </w:r>
      <w:r w:rsidRPr="00D96095">
        <w:rPr>
          <w:rStyle w:val="y2iqfc"/>
          <w:rFonts w:ascii="Times New Roman" w:hAnsi="Times New Roman" w:cs="Times New Roman"/>
          <w:color w:val="202124"/>
          <w:sz w:val="24"/>
          <w:szCs w:val="24"/>
          <w:shd w:val="clear" w:color="auto" w:fill="FFFFFF" w:themeFill="background1"/>
          <w:lang w:val="fr-FR"/>
        </w:rPr>
        <w:t>font néanmoins un cas convaincant de la valeur d</w:t>
      </w:r>
      <w:r w:rsidR="00BE2A9A" w:rsidRPr="00D96095">
        <w:rPr>
          <w:rStyle w:val="y2iqfc"/>
          <w:rFonts w:ascii="Times New Roman" w:hAnsi="Times New Roman" w:cs="Times New Roman"/>
          <w:color w:val="202124"/>
          <w:sz w:val="24"/>
          <w:szCs w:val="24"/>
          <w:shd w:val="clear" w:color="auto" w:fill="FFFFFF" w:themeFill="background1"/>
          <w:lang w:val="fr-FR"/>
        </w:rPr>
        <w:t>’</w:t>
      </w:r>
      <w:r w:rsidRPr="00D96095">
        <w:rPr>
          <w:rStyle w:val="y2iqfc"/>
          <w:rFonts w:ascii="Times New Roman" w:hAnsi="Times New Roman" w:cs="Times New Roman"/>
          <w:color w:val="202124"/>
          <w:sz w:val="24"/>
          <w:szCs w:val="24"/>
          <w:shd w:val="clear" w:color="auto" w:fill="FFFFFF" w:themeFill="background1"/>
          <w:lang w:val="fr-FR"/>
        </w:rPr>
        <w:t>explorer la relation entre l</w:t>
      </w:r>
      <w:r w:rsidR="00BE2A9A" w:rsidRPr="00D96095">
        <w:rPr>
          <w:rStyle w:val="y2iqfc"/>
          <w:rFonts w:ascii="Times New Roman" w:hAnsi="Times New Roman" w:cs="Times New Roman"/>
          <w:color w:val="202124"/>
          <w:sz w:val="24"/>
          <w:szCs w:val="24"/>
          <w:shd w:val="clear" w:color="auto" w:fill="FFFFFF" w:themeFill="background1"/>
          <w:lang w:val="fr-FR"/>
        </w:rPr>
        <w:t>’</w:t>
      </w:r>
      <w:r w:rsidRPr="00D96095">
        <w:rPr>
          <w:rStyle w:val="y2iqfc"/>
          <w:rFonts w:ascii="Times New Roman" w:hAnsi="Times New Roman" w:cs="Times New Roman"/>
          <w:color w:val="202124"/>
          <w:sz w:val="24"/>
          <w:szCs w:val="24"/>
          <w:shd w:val="clear" w:color="auto" w:fill="FFFFFF" w:themeFill="background1"/>
          <w:lang w:val="fr-FR"/>
        </w:rPr>
        <w:t xml:space="preserve">adaptation artistique et biologique, et les chercheurs ultérieurs ont commencé à consolider cette position. Dans son livre de 2009, </w:t>
      </w:r>
      <w:r w:rsidRPr="00D96095">
        <w:rPr>
          <w:rStyle w:val="y2iqfc"/>
          <w:rFonts w:ascii="Times New Roman" w:hAnsi="Times New Roman" w:cs="Times New Roman"/>
          <w:i/>
          <w:iCs/>
          <w:color w:val="202124"/>
          <w:sz w:val="24"/>
          <w:szCs w:val="24"/>
          <w:shd w:val="clear" w:color="auto" w:fill="FFFFFF" w:themeFill="background1"/>
          <w:lang w:val="fr-FR"/>
        </w:rPr>
        <w:t>On the Origin of Stories</w:t>
      </w:r>
      <w:r w:rsidRPr="00D96095">
        <w:rPr>
          <w:rStyle w:val="y2iqfc"/>
          <w:rFonts w:ascii="Times New Roman" w:hAnsi="Times New Roman" w:cs="Times New Roman"/>
          <w:color w:val="202124"/>
          <w:sz w:val="24"/>
          <w:szCs w:val="24"/>
          <w:shd w:val="clear" w:color="auto" w:fill="FFFFFF" w:themeFill="background1"/>
          <w:lang w:val="fr-FR"/>
        </w:rPr>
        <w:t>, Brian Boyd démonte l</w:t>
      </w:r>
      <w:r w:rsidR="00BE2A9A" w:rsidRPr="00D96095">
        <w:rPr>
          <w:rStyle w:val="y2iqfc"/>
          <w:rFonts w:ascii="Times New Roman" w:hAnsi="Times New Roman" w:cs="Times New Roman"/>
          <w:color w:val="202124"/>
          <w:sz w:val="24"/>
          <w:szCs w:val="24"/>
          <w:shd w:val="clear" w:color="auto" w:fill="FFFFFF" w:themeFill="background1"/>
          <w:lang w:val="fr-FR"/>
        </w:rPr>
        <w:t>’</w:t>
      </w:r>
      <w:r w:rsidRPr="00D96095">
        <w:rPr>
          <w:rStyle w:val="y2iqfc"/>
          <w:rFonts w:ascii="Times New Roman" w:hAnsi="Times New Roman" w:cs="Times New Roman"/>
          <w:color w:val="202124"/>
          <w:sz w:val="24"/>
          <w:szCs w:val="24"/>
          <w:shd w:val="clear" w:color="auto" w:fill="FFFFFF" w:themeFill="background1"/>
          <w:lang w:val="fr-FR"/>
        </w:rPr>
        <w:t>idée que l</w:t>
      </w:r>
      <w:r w:rsidR="00BE2A9A" w:rsidRPr="00D96095">
        <w:rPr>
          <w:rStyle w:val="y2iqfc"/>
          <w:rFonts w:ascii="Times New Roman" w:hAnsi="Times New Roman" w:cs="Times New Roman"/>
          <w:color w:val="202124"/>
          <w:sz w:val="24"/>
          <w:szCs w:val="24"/>
          <w:shd w:val="clear" w:color="auto" w:fill="FFFFFF" w:themeFill="background1"/>
          <w:lang w:val="fr-FR"/>
        </w:rPr>
        <w:t>’</w:t>
      </w:r>
      <w:r w:rsidRPr="00D96095">
        <w:rPr>
          <w:rStyle w:val="y2iqfc"/>
          <w:rFonts w:ascii="Times New Roman" w:hAnsi="Times New Roman" w:cs="Times New Roman"/>
          <w:color w:val="202124"/>
          <w:sz w:val="24"/>
          <w:szCs w:val="24"/>
          <w:shd w:val="clear" w:color="auto" w:fill="FFFFFF" w:themeFill="background1"/>
          <w:lang w:val="fr-FR"/>
        </w:rPr>
        <w:t>évolution biologique pourrait être un</w:t>
      </w:r>
      <w:r w:rsidR="000A4578">
        <w:rPr>
          <w:rStyle w:val="y2iqfc"/>
          <w:rFonts w:ascii="Times New Roman" w:hAnsi="Times New Roman" w:cs="Times New Roman"/>
          <w:color w:val="202124"/>
          <w:sz w:val="24"/>
          <w:szCs w:val="24"/>
          <w:shd w:val="clear" w:color="auto" w:fill="FFFFFF" w:themeFill="background1"/>
          <w:lang w:val="fr-FR"/>
        </w:rPr>
        <w:t xml:space="preserve"> verre </w:t>
      </w:r>
      <w:r w:rsidRPr="00D96095">
        <w:rPr>
          <w:rStyle w:val="y2iqfc"/>
          <w:rFonts w:ascii="Times New Roman" w:hAnsi="Times New Roman" w:cs="Times New Roman"/>
          <w:color w:val="202124"/>
          <w:sz w:val="24"/>
          <w:szCs w:val="24"/>
          <w:shd w:val="clear" w:color="auto" w:fill="FFFFFF" w:themeFill="background1"/>
          <w:lang w:val="fr-FR"/>
        </w:rPr>
        <w:t>réduct</w:t>
      </w:r>
      <w:r w:rsidR="000A4578">
        <w:rPr>
          <w:rStyle w:val="y2iqfc"/>
          <w:rFonts w:ascii="Times New Roman" w:hAnsi="Times New Roman" w:cs="Times New Roman"/>
          <w:color w:val="202124"/>
          <w:sz w:val="24"/>
          <w:szCs w:val="24"/>
          <w:shd w:val="clear" w:color="auto" w:fill="FFFFFF" w:themeFill="background1"/>
          <w:lang w:val="fr-FR"/>
        </w:rPr>
        <w:t>eur</w:t>
      </w:r>
      <w:r w:rsidRPr="00D96095">
        <w:rPr>
          <w:rStyle w:val="y2iqfc"/>
          <w:rFonts w:ascii="Times New Roman" w:hAnsi="Times New Roman" w:cs="Times New Roman"/>
          <w:color w:val="202124"/>
          <w:sz w:val="24"/>
          <w:szCs w:val="24"/>
          <w:shd w:val="clear" w:color="auto" w:fill="FFFFFF" w:themeFill="background1"/>
          <w:lang w:val="fr-FR"/>
        </w:rPr>
        <w:t xml:space="preserve"> à travers l</w:t>
      </w:r>
      <w:r w:rsidR="004B6A61">
        <w:rPr>
          <w:rStyle w:val="y2iqfc"/>
          <w:rFonts w:ascii="Times New Roman" w:hAnsi="Times New Roman" w:cs="Times New Roman"/>
          <w:color w:val="202124"/>
          <w:sz w:val="24"/>
          <w:szCs w:val="24"/>
          <w:shd w:val="clear" w:color="auto" w:fill="FFFFFF" w:themeFill="background1"/>
          <w:lang w:val="fr-FR"/>
        </w:rPr>
        <w:t>equel</w:t>
      </w:r>
      <w:r w:rsidRPr="00D96095">
        <w:rPr>
          <w:rStyle w:val="y2iqfc"/>
          <w:rFonts w:ascii="Times New Roman" w:hAnsi="Times New Roman" w:cs="Times New Roman"/>
          <w:color w:val="202124"/>
          <w:sz w:val="24"/>
          <w:szCs w:val="24"/>
          <w:shd w:val="clear" w:color="auto" w:fill="FFFFFF" w:themeFill="background1"/>
          <w:lang w:val="fr-FR"/>
        </w:rPr>
        <w:t xml:space="preserve"> étudier la production littéraire. Il soutient de manière convaincante que les théories de l</w:t>
      </w:r>
      <w:r w:rsidR="00BE2A9A" w:rsidRPr="00D96095">
        <w:rPr>
          <w:rStyle w:val="y2iqfc"/>
          <w:rFonts w:ascii="Times New Roman" w:hAnsi="Times New Roman" w:cs="Times New Roman"/>
          <w:color w:val="202124"/>
          <w:sz w:val="24"/>
          <w:szCs w:val="24"/>
          <w:shd w:val="clear" w:color="auto" w:fill="FFFFFF" w:themeFill="background1"/>
          <w:lang w:val="fr-FR"/>
        </w:rPr>
        <w:t>’</w:t>
      </w:r>
      <w:r w:rsidRPr="00D96095">
        <w:rPr>
          <w:rStyle w:val="y2iqfc"/>
          <w:rFonts w:ascii="Times New Roman" w:hAnsi="Times New Roman" w:cs="Times New Roman"/>
          <w:color w:val="202124"/>
          <w:sz w:val="24"/>
          <w:szCs w:val="24"/>
          <w:shd w:val="clear" w:color="auto" w:fill="FFFFFF" w:themeFill="background1"/>
          <w:lang w:val="fr-FR"/>
        </w:rPr>
        <w:t>évolution sont en fait intrinsèquement adaptées pour comprendre comment les histoires sont créées et diffusées. Soulignant le rôle clé que joue l</w:t>
      </w:r>
      <w:r w:rsidR="00BE2A9A" w:rsidRPr="00D96095">
        <w:rPr>
          <w:rStyle w:val="y2iqfc"/>
          <w:rFonts w:ascii="Times New Roman" w:hAnsi="Times New Roman" w:cs="Times New Roman"/>
          <w:color w:val="202124"/>
          <w:sz w:val="24"/>
          <w:szCs w:val="24"/>
          <w:shd w:val="clear" w:color="auto" w:fill="FFFFFF" w:themeFill="background1"/>
          <w:lang w:val="fr-FR"/>
        </w:rPr>
        <w:t>’</w:t>
      </w:r>
      <w:r w:rsidRPr="00D96095">
        <w:rPr>
          <w:rStyle w:val="y2iqfc"/>
          <w:rFonts w:ascii="Times New Roman" w:hAnsi="Times New Roman" w:cs="Times New Roman"/>
          <w:color w:val="202124"/>
          <w:sz w:val="24"/>
          <w:szCs w:val="24"/>
          <w:shd w:val="clear" w:color="auto" w:fill="FFFFFF" w:themeFill="background1"/>
          <w:lang w:val="fr-FR"/>
        </w:rPr>
        <w:t>adaptation dans ce processus, Boyd soutient que «</w:t>
      </w:r>
      <w:r w:rsidR="000A4578">
        <w:rPr>
          <w:rStyle w:val="y2iqfc"/>
          <w:rFonts w:ascii="Times New Roman" w:hAnsi="Times New Roman" w:cs="Times New Roman"/>
          <w:color w:val="202124"/>
          <w:sz w:val="24"/>
          <w:szCs w:val="24"/>
          <w:shd w:val="clear" w:color="auto" w:fill="FFFFFF" w:themeFill="background1"/>
          <w:lang w:val="fr-FR"/>
        </w:rPr>
        <w:t xml:space="preserve"> </w:t>
      </w:r>
      <w:r w:rsidRPr="00D96095">
        <w:rPr>
          <w:rStyle w:val="y2iqfc"/>
          <w:rFonts w:ascii="Times New Roman" w:hAnsi="Times New Roman" w:cs="Times New Roman"/>
          <w:color w:val="202124"/>
          <w:sz w:val="24"/>
          <w:szCs w:val="24"/>
          <w:shd w:val="clear" w:color="auto" w:fill="FFFFFF" w:themeFill="background1"/>
          <w:lang w:val="fr-FR"/>
        </w:rPr>
        <w:t>s</w:t>
      </w:r>
      <w:r w:rsidR="00BE2A9A" w:rsidRPr="00D96095">
        <w:rPr>
          <w:rStyle w:val="y2iqfc"/>
          <w:rFonts w:ascii="Times New Roman" w:hAnsi="Times New Roman" w:cs="Times New Roman"/>
          <w:color w:val="202124"/>
          <w:sz w:val="24"/>
          <w:szCs w:val="24"/>
          <w:shd w:val="clear" w:color="auto" w:fill="FFFFFF" w:themeFill="background1"/>
          <w:lang w:val="fr-FR"/>
        </w:rPr>
        <w:t>’</w:t>
      </w:r>
      <w:r w:rsidRPr="00D96095">
        <w:rPr>
          <w:rStyle w:val="y2iqfc"/>
          <w:rFonts w:ascii="Times New Roman" w:hAnsi="Times New Roman" w:cs="Times New Roman"/>
          <w:color w:val="202124"/>
          <w:sz w:val="24"/>
          <w:szCs w:val="24"/>
          <w:shd w:val="clear" w:color="auto" w:fill="FFFFFF" w:themeFill="background1"/>
          <w:lang w:val="fr-FR"/>
        </w:rPr>
        <w:t>appuyer sur ce qui a précédé sous-tend toute créativité, en biologie et en culture ». Recommencer à zéro gaspille trop d</w:t>
      </w:r>
      <w:r w:rsidR="00BE2A9A" w:rsidRPr="00D96095">
        <w:rPr>
          <w:rStyle w:val="y2iqfc"/>
          <w:rFonts w:ascii="Times New Roman" w:hAnsi="Times New Roman" w:cs="Times New Roman"/>
          <w:color w:val="202124"/>
          <w:sz w:val="24"/>
          <w:szCs w:val="24"/>
          <w:shd w:val="clear" w:color="auto" w:fill="FFFFFF" w:themeFill="background1"/>
          <w:lang w:val="fr-FR"/>
        </w:rPr>
        <w:t>’</w:t>
      </w:r>
      <w:r w:rsidRPr="00D96095">
        <w:rPr>
          <w:rStyle w:val="y2iqfc"/>
          <w:rFonts w:ascii="Times New Roman" w:hAnsi="Times New Roman" w:cs="Times New Roman"/>
          <w:color w:val="202124"/>
          <w:sz w:val="24"/>
          <w:szCs w:val="24"/>
          <w:shd w:val="clear" w:color="auto" w:fill="FFFFFF" w:themeFill="background1"/>
          <w:lang w:val="fr-FR"/>
        </w:rPr>
        <w:t>efforts accumulés : il vaut bien mieux recombiner les succès de conception existants »</w:t>
      </w:r>
      <w:r w:rsidR="00E2063D" w:rsidRPr="00D96095">
        <w:rPr>
          <w:rStyle w:val="y2iqfc"/>
          <w:rFonts w:ascii="Times New Roman" w:hAnsi="Times New Roman" w:cs="Times New Roman"/>
          <w:color w:val="202124"/>
          <w:sz w:val="24"/>
          <w:szCs w:val="24"/>
          <w:shd w:val="clear" w:color="auto" w:fill="FFFFFF" w:themeFill="background1"/>
          <w:lang w:val="fr-FR"/>
        </w:rPr>
        <w:t xml:space="preserve"> (2009, p. 1</w:t>
      </w:r>
      <w:r w:rsidR="004B6A61">
        <w:rPr>
          <w:rStyle w:val="y2iqfc"/>
          <w:rFonts w:ascii="Times New Roman" w:hAnsi="Times New Roman" w:cs="Times New Roman"/>
          <w:color w:val="202124"/>
          <w:sz w:val="24"/>
          <w:szCs w:val="24"/>
          <w:shd w:val="clear" w:color="auto" w:fill="FFFFFF" w:themeFill="background1"/>
          <w:lang w:val="fr-FR"/>
        </w:rPr>
        <w:t>22</w:t>
      </w:r>
      <w:r w:rsidR="00E2063D" w:rsidRPr="00D96095">
        <w:rPr>
          <w:rStyle w:val="y2iqfc"/>
          <w:rFonts w:ascii="Times New Roman" w:hAnsi="Times New Roman" w:cs="Times New Roman"/>
          <w:color w:val="202124"/>
          <w:sz w:val="24"/>
          <w:szCs w:val="24"/>
          <w:shd w:val="clear" w:color="auto" w:fill="FFFFFF" w:themeFill="background1"/>
          <w:lang w:val="fr-FR"/>
        </w:rPr>
        <w:t>)</w:t>
      </w:r>
      <w:r w:rsidRPr="00D96095">
        <w:rPr>
          <w:rStyle w:val="y2iqfc"/>
          <w:rFonts w:ascii="Times New Roman" w:hAnsi="Times New Roman" w:cs="Times New Roman"/>
          <w:color w:val="202124"/>
          <w:sz w:val="24"/>
          <w:szCs w:val="24"/>
          <w:shd w:val="clear" w:color="auto" w:fill="FFFFFF" w:themeFill="background1"/>
          <w:lang w:val="fr-FR"/>
        </w:rPr>
        <w:t>.</w:t>
      </w:r>
      <w:r w:rsidR="00DE1CDF" w:rsidRPr="00D96095">
        <w:rPr>
          <w:rStyle w:val="FootnoteReference"/>
          <w:rFonts w:ascii="Times New Roman" w:hAnsi="Times New Roman" w:cs="Times New Roman"/>
          <w:color w:val="202124"/>
          <w:sz w:val="24"/>
          <w:szCs w:val="24"/>
          <w:shd w:val="clear" w:color="auto" w:fill="FFFFFF" w:themeFill="background1"/>
          <w:lang w:val="fr-FR"/>
        </w:rPr>
        <w:footnoteReference w:id="6"/>
      </w:r>
      <w:r w:rsidRPr="00D96095">
        <w:rPr>
          <w:rStyle w:val="y2iqfc"/>
          <w:rFonts w:ascii="Times New Roman" w:hAnsi="Times New Roman" w:cs="Times New Roman"/>
          <w:color w:val="202124"/>
          <w:sz w:val="24"/>
          <w:szCs w:val="24"/>
          <w:shd w:val="clear" w:color="auto" w:fill="FFFFFF" w:themeFill="background1"/>
          <w:lang w:val="fr-FR"/>
        </w:rPr>
        <w:t xml:space="preserve"> Il continue de souligner la valeur de la pensée évolutionniste pour explorer la production artistique dans son entrée pour </w:t>
      </w:r>
      <w:r w:rsidRPr="00D96095">
        <w:rPr>
          <w:rStyle w:val="y2iqfc"/>
          <w:rFonts w:ascii="Times New Roman" w:hAnsi="Times New Roman" w:cs="Times New Roman"/>
          <w:i/>
          <w:iCs/>
          <w:color w:val="202124"/>
          <w:sz w:val="24"/>
          <w:szCs w:val="24"/>
          <w:shd w:val="clear" w:color="auto" w:fill="FFFFFF" w:themeFill="background1"/>
          <w:lang w:val="fr-FR"/>
        </w:rPr>
        <w:t xml:space="preserve">The Oxford </w:t>
      </w:r>
      <w:proofErr w:type="spellStart"/>
      <w:r w:rsidRPr="00D96095">
        <w:rPr>
          <w:rStyle w:val="y2iqfc"/>
          <w:rFonts w:ascii="Times New Roman" w:hAnsi="Times New Roman" w:cs="Times New Roman"/>
          <w:i/>
          <w:iCs/>
          <w:color w:val="202124"/>
          <w:sz w:val="24"/>
          <w:szCs w:val="24"/>
          <w:shd w:val="clear" w:color="auto" w:fill="FFFFFF" w:themeFill="background1"/>
          <w:lang w:val="fr-FR"/>
        </w:rPr>
        <w:t>Handbook</w:t>
      </w:r>
      <w:proofErr w:type="spellEnd"/>
      <w:r w:rsidRPr="00D96095">
        <w:rPr>
          <w:rStyle w:val="y2iqfc"/>
          <w:rFonts w:ascii="Times New Roman" w:hAnsi="Times New Roman" w:cs="Times New Roman"/>
          <w:i/>
          <w:iCs/>
          <w:color w:val="202124"/>
          <w:sz w:val="24"/>
          <w:szCs w:val="24"/>
          <w:shd w:val="clear" w:color="auto" w:fill="FFFFFF" w:themeFill="background1"/>
          <w:lang w:val="fr-FR"/>
        </w:rPr>
        <w:t xml:space="preserve"> of Adaptation </w:t>
      </w:r>
      <w:proofErr w:type="spellStart"/>
      <w:r w:rsidRPr="00D96095">
        <w:rPr>
          <w:rStyle w:val="y2iqfc"/>
          <w:rFonts w:ascii="Times New Roman" w:hAnsi="Times New Roman" w:cs="Times New Roman"/>
          <w:i/>
          <w:iCs/>
          <w:color w:val="202124"/>
          <w:sz w:val="24"/>
          <w:szCs w:val="24"/>
          <w:shd w:val="clear" w:color="auto" w:fill="FFFFFF" w:themeFill="background1"/>
          <w:lang w:val="fr-FR"/>
        </w:rPr>
        <w:t>Studies</w:t>
      </w:r>
      <w:proofErr w:type="spellEnd"/>
      <w:r w:rsidRPr="00D96095">
        <w:rPr>
          <w:rStyle w:val="y2iqfc"/>
          <w:rFonts w:ascii="Times New Roman" w:hAnsi="Times New Roman" w:cs="Times New Roman"/>
          <w:color w:val="202124"/>
          <w:sz w:val="24"/>
          <w:szCs w:val="24"/>
          <w:shd w:val="clear" w:color="auto" w:fill="FFFFFF" w:themeFill="background1"/>
          <w:lang w:val="fr-FR"/>
        </w:rPr>
        <w:t xml:space="preserve">. Reconnaissant que le domaine </w:t>
      </w:r>
      <w:proofErr w:type="gramStart"/>
      <w:r w:rsidRPr="00D96095">
        <w:rPr>
          <w:rStyle w:val="y2iqfc"/>
          <w:rFonts w:ascii="Times New Roman" w:hAnsi="Times New Roman" w:cs="Times New Roman"/>
          <w:color w:val="202124"/>
          <w:sz w:val="24"/>
          <w:szCs w:val="24"/>
          <w:shd w:val="clear" w:color="auto" w:fill="FFFFFF" w:themeFill="background1"/>
          <w:lang w:val="fr-FR"/>
        </w:rPr>
        <w:t>a</w:t>
      </w:r>
      <w:proofErr w:type="gramEnd"/>
      <w:r w:rsidRPr="00D96095">
        <w:rPr>
          <w:rStyle w:val="y2iqfc"/>
          <w:rFonts w:ascii="Times New Roman" w:hAnsi="Times New Roman" w:cs="Times New Roman"/>
          <w:color w:val="202124"/>
          <w:sz w:val="24"/>
          <w:szCs w:val="24"/>
          <w:shd w:val="clear" w:color="auto" w:fill="FFFFFF" w:themeFill="background1"/>
          <w:lang w:val="fr-FR"/>
        </w:rPr>
        <w:t xml:space="preserve"> </w:t>
      </w:r>
      <w:r w:rsidR="00E00BDB" w:rsidRPr="00D96095">
        <w:rPr>
          <w:rStyle w:val="y2iqfc"/>
          <w:rFonts w:ascii="Times New Roman" w:hAnsi="Times New Roman" w:cs="Times New Roman"/>
          <w:color w:val="202124"/>
          <w:sz w:val="24"/>
          <w:szCs w:val="24"/>
          <w:shd w:val="clear" w:color="auto" w:fill="FFFFFF" w:themeFill="background1"/>
          <w:lang w:val="fr-FR"/>
        </w:rPr>
        <w:t xml:space="preserve">« </w:t>
      </w:r>
      <w:r w:rsidRPr="00D96095">
        <w:rPr>
          <w:rStyle w:val="y2iqfc"/>
          <w:rFonts w:ascii="Times New Roman" w:hAnsi="Times New Roman" w:cs="Times New Roman"/>
          <w:color w:val="202124"/>
          <w:sz w:val="24"/>
          <w:szCs w:val="24"/>
          <w:shd w:val="clear" w:color="auto" w:fill="FFFFFF" w:themeFill="background1"/>
          <w:lang w:val="fr-FR"/>
        </w:rPr>
        <w:t>régulièrement invoqué l</w:t>
      </w:r>
      <w:r w:rsidR="00BE2A9A" w:rsidRPr="00D96095">
        <w:rPr>
          <w:rStyle w:val="y2iqfc"/>
          <w:rFonts w:ascii="Times New Roman" w:hAnsi="Times New Roman" w:cs="Times New Roman"/>
          <w:color w:val="202124"/>
          <w:sz w:val="24"/>
          <w:szCs w:val="24"/>
          <w:shd w:val="clear" w:color="auto" w:fill="FFFFFF" w:themeFill="background1"/>
          <w:lang w:val="fr-FR"/>
        </w:rPr>
        <w:t>’</w:t>
      </w:r>
      <w:r w:rsidRPr="00D96095">
        <w:rPr>
          <w:rStyle w:val="y2iqfc"/>
          <w:rFonts w:ascii="Times New Roman" w:hAnsi="Times New Roman" w:cs="Times New Roman"/>
          <w:color w:val="202124"/>
          <w:sz w:val="24"/>
          <w:szCs w:val="24"/>
          <w:shd w:val="clear" w:color="auto" w:fill="FFFFFF" w:themeFill="background1"/>
          <w:lang w:val="fr-FR"/>
        </w:rPr>
        <w:t>adaptation biologique comme une ombre incertaine ou, avec plus de confiance, un allié puissant</w:t>
      </w:r>
      <w:r w:rsidR="00E00BDB" w:rsidRPr="00D96095">
        <w:rPr>
          <w:rStyle w:val="y2iqfc"/>
          <w:rFonts w:ascii="Times New Roman" w:hAnsi="Times New Roman" w:cs="Times New Roman"/>
          <w:color w:val="202124"/>
          <w:sz w:val="24"/>
          <w:szCs w:val="24"/>
          <w:shd w:val="clear" w:color="auto" w:fill="FFFFFF" w:themeFill="background1"/>
          <w:lang w:val="fr-FR"/>
        </w:rPr>
        <w:t xml:space="preserve"> »</w:t>
      </w:r>
      <w:r w:rsidRPr="00D96095">
        <w:rPr>
          <w:rStyle w:val="y2iqfc"/>
          <w:rFonts w:ascii="Times New Roman" w:hAnsi="Times New Roman" w:cs="Times New Roman"/>
          <w:color w:val="202124"/>
          <w:sz w:val="24"/>
          <w:szCs w:val="24"/>
          <w:shd w:val="clear" w:color="auto" w:fill="FFFFFF" w:themeFill="background1"/>
          <w:lang w:val="fr-FR"/>
        </w:rPr>
        <w:t>, Boyd affirme que les études d</w:t>
      </w:r>
      <w:r w:rsidR="00BE2A9A" w:rsidRPr="00D96095">
        <w:rPr>
          <w:rStyle w:val="y2iqfc"/>
          <w:rFonts w:ascii="Times New Roman" w:hAnsi="Times New Roman" w:cs="Times New Roman"/>
          <w:color w:val="202124"/>
          <w:sz w:val="24"/>
          <w:szCs w:val="24"/>
          <w:shd w:val="clear" w:color="auto" w:fill="FFFFFF" w:themeFill="background1"/>
          <w:lang w:val="fr-FR"/>
        </w:rPr>
        <w:t>’</w:t>
      </w:r>
      <w:r w:rsidRPr="00D96095">
        <w:rPr>
          <w:rStyle w:val="y2iqfc"/>
          <w:rFonts w:ascii="Times New Roman" w:hAnsi="Times New Roman" w:cs="Times New Roman"/>
          <w:color w:val="202124"/>
          <w:sz w:val="24"/>
          <w:szCs w:val="24"/>
          <w:shd w:val="clear" w:color="auto" w:fill="FFFFFF" w:themeFill="background1"/>
          <w:lang w:val="fr-FR"/>
        </w:rPr>
        <w:t xml:space="preserve">adaptation </w:t>
      </w:r>
      <w:r w:rsidR="00E00BDB" w:rsidRPr="00D96095">
        <w:rPr>
          <w:rStyle w:val="y2iqfc"/>
          <w:rFonts w:ascii="Times New Roman" w:hAnsi="Times New Roman" w:cs="Times New Roman"/>
          <w:color w:val="202124"/>
          <w:sz w:val="24"/>
          <w:szCs w:val="24"/>
          <w:shd w:val="clear" w:color="auto" w:fill="FFFFFF" w:themeFill="background1"/>
          <w:lang w:val="fr-FR"/>
        </w:rPr>
        <w:t xml:space="preserve">« </w:t>
      </w:r>
      <w:r w:rsidRPr="00D96095">
        <w:rPr>
          <w:rStyle w:val="y2iqfc"/>
          <w:rFonts w:ascii="Times New Roman" w:hAnsi="Times New Roman" w:cs="Times New Roman"/>
          <w:color w:val="202124"/>
          <w:sz w:val="24"/>
          <w:szCs w:val="24"/>
          <w:shd w:val="clear" w:color="auto" w:fill="FFFFFF" w:themeFill="background1"/>
          <w:lang w:val="fr-FR"/>
        </w:rPr>
        <w:t xml:space="preserve">ont beaucoup plus à apprendre des approches évolutives </w:t>
      </w:r>
      <w:r w:rsidR="000A4578">
        <w:rPr>
          <w:rStyle w:val="y2iqfc"/>
          <w:rFonts w:ascii="Times New Roman" w:hAnsi="Times New Roman" w:cs="Times New Roman"/>
          <w:color w:val="202124"/>
          <w:sz w:val="24"/>
          <w:szCs w:val="24"/>
          <w:shd w:val="clear" w:color="auto" w:fill="FFFFFF" w:themeFill="background1"/>
          <w:lang w:val="fr-FR"/>
        </w:rPr>
        <w:t>envers</w:t>
      </w:r>
      <w:r w:rsidRPr="00D96095">
        <w:rPr>
          <w:rStyle w:val="y2iqfc"/>
          <w:rFonts w:ascii="Times New Roman" w:hAnsi="Times New Roman" w:cs="Times New Roman"/>
          <w:color w:val="202124"/>
          <w:sz w:val="24"/>
          <w:szCs w:val="24"/>
          <w:shd w:val="clear" w:color="auto" w:fill="FFFFFF" w:themeFill="background1"/>
          <w:lang w:val="fr-FR"/>
        </w:rPr>
        <w:t xml:space="preserve"> la littérature et l</w:t>
      </w:r>
      <w:r w:rsidR="00BE2A9A" w:rsidRPr="00D96095">
        <w:rPr>
          <w:rStyle w:val="y2iqfc"/>
          <w:rFonts w:ascii="Times New Roman" w:hAnsi="Times New Roman" w:cs="Times New Roman"/>
          <w:color w:val="202124"/>
          <w:sz w:val="24"/>
          <w:szCs w:val="24"/>
          <w:shd w:val="clear" w:color="auto" w:fill="FFFFFF" w:themeFill="background1"/>
          <w:lang w:val="fr-FR"/>
        </w:rPr>
        <w:t>’</w:t>
      </w:r>
      <w:r w:rsidRPr="00D96095">
        <w:rPr>
          <w:rStyle w:val="y2iqfc"/>
          <w:rFonts w:ascii="Times New Roman" w:hAnsi="Times New Roman" w:cs="Times New Roman"/>
          <w:color w:val="202124"/>
          <w:sz w:val="24"/>
          <w:szCs w:val="24"/>
          <w:shd w:val="clear" w:color="auto" w:fill="FFFFFF" w:themeFill="background1"/>
          <w:lang w:val="fr-FR"/>
        </w:rPr>
        <w:t>art</w:t>
      </w:r>
      <w:r w:rsidR="00E00BDB" w:rsidRPr="00D96095">
        <w:rPr>
          <w:rStyle w:val="y2iqfc"/>
          <w:rFonts w:ascii="Times New Roman" w:hAnsi="Times New Roman" w:cs="Times New Roman"/>
          <w:color w:val="202124"/>
          <w:sz w:val="24"/>
          <w:szCs w:val="24"/>
          <w:shd w:val="clear" w:color="auto" w:fill="FFFFFF" w:themeFill="background1"/>
          <w:lang w:val="fr-FR"/>
        </w:rPr>
        <w:t xml:space="preserve"> »</w:t>
      </w:r>
      <w:r w:rsidR="00C639DD">
        <w:rPr>
          <w:rStyle w:val="y2iqfc"/>
          <w:rFonts w:ascii="Times New Roman" w:hAnsi="Times New Roman" w:cs="Times New Roman"/>
          <w:color w:val="202124"/>
          <w:sz w:val="24"/>
          <w:szCs w:val="24"/>
          <w:shd w:val="clear" w:color="auto" w:fill="FFFFFF" w:themeFill="background1"/>
          <w:lang w:val="fr-FR"/>
        </w:rPr>
        <w:t> :</w:t>
      </w:r>
    </w:p>
    <w:p w14:paraId="731497F9" w14:textId="77777777" w:rsidR="006710A5" w:rsidRDefault="006710A5"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hAnsi="Times New Roman" w:cs="Times New Roman"/>
          <w:color w:val="202124"/>
          <w:sz w:val="24"/>
          <w:szCs w:val="24"/>
          <w:shd w:val="clear" w:color="auto" w:fill="FFFFFF" w:themeFill="background1"/>
          <w:lang w:val="fr-FR"/>
        </w:rPr>
      </w:pPr>
    </w:p>
    <w:p w14:paraId="71EABEBC" w14:textId="77777777" w:rsidR="00C639DD" w:rsidRDefault="00C639DD"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hAnsi="Times New Roman" w:cs="Times New Roman"/>
          <w:color w:val="202124"/>
          <w:sz w:val="24"/>
          <w:szCs w:val="24"/>
          <w:shd w:val="clear" w:color="auto" w:fill="FFFFFF" w:themeFill="background1"/>
          <w:lang w:val="fr-FR"/>
        </w:rPr>
      </w:pPr>
    </w:p>
    <w:p w14:paraId="2900B70A" w14:textId="78171D45" w:rsidR="00E00BDB" w:rsidRDefault="00F47C58" w:rsidP="002D2B5C">
      <w:pPr>
        <w:shd w:val="clear" w:color="auto" w:fill="FFFFFF" w:themeFill="background1"/>
        <w:tabs>
          <w:tab w:val="left" w:pos="993"/>
          <w:tab w:val="left" w:pos="1832"/>
          <w:tab w:val="left" w:pos="2748"/>
          <w:tab w:val="left" w:pos="3664"/>
          <w:tab w:val="left" w:pos="4580"/>
          <w:tab w:val="left" w:pos="5496"/>
          <w:tab w:val="left" w:pos="6412"/>
          <w:tab w:val="left" w:pos="7328"/>
          <w:tab w:val="left" w:pos="8222"/>
          <w:tab w:val="left" w:pos="10076"/>
          <w:tab w:val="left" w:pos="10992"/>
          <w:tab w:val="left" w:pos="11908"/>
          <w:tab w:val="left" w:pos="12824"/>
          <w:tab w:val="left" w:pos="13740"/>
          <w:tab w:val="left" w:pos="14656"/>
        </w:tabs>
        <w:spacing w:after="0" w:line="240" w:lineRule="auto"/>
        <w:ind w:left="851" w:right="804"/>
        <w:jc w:val="both"/>
        <w:rPr>
          <w:rStyle w:val="y2iqfc"/>
          <w:rFonts w:ascii="Times New Roman" w:hAnsi="Times New Roman" w:cs="Times New Roman"/>
          <w:color w:val="202124"/>
          <w:sz w:val="20"/>
          <w:szCs w:val="20"/>
          <w:shd w:val="clear" w:color="auto" w:fill="FFFFFF" w:themeFill="background1"/>
          <w:lang w:val="fr-FR"/>
        </w:rPr>
      </w:pPr>
      <w:r w:rsidRPr="006710A5">
        <w:rPr>
          <w:rStyle w:val="y2iqfc"/>
          <w:rFonts w:ascii="Times New Roman" w:hAnsi="Times New Roman" w:cs="Times New Roman"/>
          <w:color w:val="202124"/>
          <w:sz w:val="20"/>
          <w:szCs w:val="20"/>
          <w:shd w:val="clear" w:color="auto" w:fill="FFFFFF" w:themeFill="background1"/>
          <w:lang w:val="fr-FR"/>
        </w:rPr>
        <w:t>Adopter une perspective évolutive nous permet de reconnaître la véritable ampleur que peuvent avoir les études d</w:t>
      </w:r>
      <w:r w:rsidR="00BE2A9A" w:rsidRPr="006710A5">
        <w:rPr>
          <w:rStyle w:val="y2iqfc"/>
          <w:rFonts w:ascii="Times New Roman" w:hAnsi="Times New Roman" w:cs="Times New Roman"/>
          <w:color w:val="202124"/>
          <w:sz w:val="20"/>
          <w:szCs w:val="20"/>
          <w:shd w:val="clear" w:color="auto" w:fill="FFFFFF" w:themeFill="background1"/>
          <w:lang w:val="fr-FR"/>
        </w:rPr>
        <w:t>’</w:t>
      </w:r>
      <w:r w:rsidRPr="006710A5">
        <w:rPr>
          <w:rStyle w:val="y2iqfc"/>
          <w:rFonts w:ascii="Times New Roman" w:hAnsi="Times New Roman" w:cs="Times New Roman"/>
          <w:color w:val="202124"/>
          <w:sz w:val="20"/>
          <w:szCs w:val="20"/>
          <w:shd w:val="clear" w:color="auto" w:fill="FFFFFF" w:themeFill="background1"/>
          <w:lang w:val="fr-FR"/>
        </w:rPr>
        <w:t>adaptation, permet une théorie de la création culturelle qui offre une pleine portée à la fois à l</w:t>
      </w:r>
      <w:r w:rsidR="00BE2A9A" w:rsidRPr="006710A5">
        <w:rPr>
          <w:rStyle w:val="y2iqfc"/>
          <w:rFonts w:ascii="Times New Roman" w:hAnsi="Times New Roman" w:cs="Times New Roman"/>
          <w:color w:val="202124"/>
          <w:sz w:val="20"/>
          <w:szCs w:val="20"/>
          <w:shd w:val="clear" w:color="auto" w:fill="FFFFFF" w:themeFill="background1"/>
          <w:lang w:val="fr-FR"/>
        </w:rPr>
        <w:t>’</w:t>
      </w:r>
      <w:r w:rsidRPr="006710A5">
        <w:rPr>
          <w:rStyle w:val="y2iqfc"/>
          <w:rFonts w:ascii="Times New Roman" w:hAnsi="Times New Roman" w:cs="Times New Roman"/>
          <w:color w:val="202124"/>
          <w:sz w:val="20"/>
          <w:szCs w:val="20"/>
          <w:shd w:val="clear" w:color="auto" w:fill="FFFFFF" w:themeFill="background1"/>
          <w:lang w:val="fr-FR"/>
        </w:rPr>
        <w:t>action individuelle et au contexte social et historique, et résout le problèm</w:t>
      </w:r>
      <w:r w:rsidR="000A4578" w:rsidRPr="006710A5">
        <w:rPr>
          <w:rStyle w:val="y2iqfc"/>
          <w:rFonts w:ascii="Times New Roman" w:hAnsi="Times New Roman" w:cs="Times New Roman"/>
          <w:color w:val="202124"/>
          <w:sz w:val="20"/>
          <w:szCs w:val="20"/>
          <w:shd w:val="clear" w:color="auto" w:fill="FFFFFF" w:themeFill="background1"/>
          <w:lang w:val="fr-FR"/>
        </w:rPr>
        <w:t>e</w:t>
      </w:r>
      <w:r w:rsidRPr="006710A5">
        <w:rPr>
          <w:rStyle w:val="y2iqfc"/>
          <w:rFonts w:ascii="Times New Roman" w:hAnsi="Times New Roman" w:cs="Times New Roman"/>
          <w:color w:val="202124"/>
          <w:sz w:val="20"/>
          <w:szCs w:val="20"/>
          <w:shd w:val="clear" w:color="auto" w:fill="FFFFFF" w:themeFill="background1"/>
          <w:lang w:val="fr-FR"/>
        </w:rPr>
        <w:t xml:space="preserve"> éternel des études d</w:t>
      </w:r>
      <w:r w:rsidR="00BE2A9A" w:rsidRPr="006710A5">
        <w:rPr>
          <w:rStyle w:val="y2iqfc"/>
          <w:rFonts w:ascii="Times New Roman" w:hAnsi="Times New Roman" w:cs="Times New Roman"/>
          <w:color w:val="202124"/>
          <w:sz w:val="20"/>
          <w:szCs w:val="20"/>
          <w:shd w:val="clear" w:color="auto" w:fill="FFFFFF" w:themeFill="background1"/>
          <w:lang w:val="fr-FR"/>
        </w:rPr>
        <w:t>’</w:t>
      </w:r>
      <w:r w:rsidRPr="006710A5">
        <w:rPr>
          <w:rStyle w:val="y2iqfc"/>
          <w:rFonts w:ascii="Times New Roman" w:hAnsi="Times New Roman" w:cs="Times New Roman"/>
          <w:color w:val="202124"/>
          <w:sz w:val="20"/>
          <w:szCs w:val="20"/>
          <w:shd w:val="clear" w:color="auto" w:fill="FFFFFF" w:themeFill="background1"/>
          <w:lang w:val="fr-FR"/>
        </w:rPr>
        <w:t xml:space="preserve">adaptation du </w:t>
      </w:r>
      <w:r w:rsidR="00C639DD" w:rsidRPr="006710A5">
        <w:rPr>
          <w:rFonts w:ascii="Times New Roman" w:hAnsi="Times New Roman" w:cs="Times New Roman"/>
          <w:sz w:val="20"/>
          <w:szCs w:val="20"/>
        </w:rPr>
        <w:t xml:space="preserve">« </w:t>
      </w:r>
      <w:r w:rsidRPr="006710A5">
        <w:rPr>
          <w:rStyle w:val="y2iqfc"/>
          <w:rFonts w:ascii="Times New Roman" w:hAnsi="Times New Roman" w:cs="Times New Roman"/>
          <w:color w:val="202124"/>
          <w:sz w:val="20"/>
          <w:szCs w:val="20"/>
          <w:shd w:val="clear" w:color="auto" w:fill="FFFFFF" w:themeFill="background1"/>
          <w:lang w:val="fr-FR"/>
        </w:rPr>
        <w:t>discours de la fidélité</w:t>
      </w:r>
      <w:r w:rsidR="00C639DD" w:rsidRPr="006710A5">
        <w:rPr>
          <w:rFonts w:ascii="Times New Roman" w:hAnsi="Times New Roman" w:cs="Times New Roman"/>
          <w:sz w:val="20"/>
          <w:szCs w:val="20"/>
        </w:rPr>
        <w:t xml:space="preserve"> »</w:t>
      </w:r>
      <w:r w:rsidRPr="006710A5">
        <w:rPr>
          <w:rStyle w:val="y2iqfc"/>
          <w:rFonts w:ascii="Times New Roman" w:hAnsi="Times New Roman" w:cs="Times New Roman"/>
          <w:color w:val="202124"/>
          <w:sz w:val="20"/>
          <w:szCs w:val="20"/>
          <w:shd w:val="clear" w:color="auto" w:fill="FFFFFF" w:themeFill="background1"/>
          <w:lang w:val="fr-FR"/>
        </w:rPr>
        <w:t xml:space="preserve"> (cette adaptation est-elle fidèle à sa source ?), non pas en l</w:t>
      </w:r>
      <w:r w:rsidR="00BE2A9A" w:rsidRPr="006710A5">
        <w:rPr>
          <w:rStyle w:val="y2iqfc"/>
          <w:rFonts w:ascii="Times New Roman" w:hAnsi="Times New Roman" w:cs="Times New Roman"/>
          <w:color w:val="202124"/>
          <w:sz w:val="20"/>
          <w:szCs w:val="20"/>
          <w:shd w:val="clear" w:color="auto" w:fill="FFFFFF" w:themeFill="background1"/>
          <w:lang w:val="fr-FR"/>
        </w:rPr>
        <w:t>’</w:t>
      </w:r>
      <w:r w:rsidRPr="006710A5">
        <w:rPr>
          <w:rStyle w:val="y2iqfc"/>
          <w:rFonts w:ascii="Times New Roman" w:hAnsi="Times New Roman" w:cs="Times New Roman"/>
          <w:color w:val="202124"/>
          <w:sz w:val="20"/>
          <w:szCs w:val="20"/>
          <w:shd w:val="clear" w:color="auto" w:fill="FFFFFF" w:themeFill="background1"/>
          <w:lang w:val="fr-FR"/>
        </w:rPr>
        <w:t>écartant, mais en l</w:t>
      </w:r>
      <w:r w:rsidR="00BE2A9A" w:rsidRPr="006710A5">
        <w:rPr>
          <w:rStyle w:val="y2iqfc"/>
          <w:rFonts w:ascii="Times New Roman" w:hAnsi="Times New Roman" w:cs="Times New Roman"/>
          <w:color w:val="202124"/>
          <w:sz w:val="20"/>
          <w:szCs w:val="20"/>
          <w:shd w:val="clear" w:color="auto" w:fill="FFFFFF" w:themeFill="background1"/>
          <w:lang w:val="fr-FR"/>
        </w:rPr>
        <w:t>’</w:t>
      </w:r>
      <w:r w:rsidRPr="006710A5">
        <w:rPr>
          <w:rStyle w:val="y2iqfc"/>
          <w:rFonts w:ascii="Times New Roman" w:hAnsi="Times New Roman" w:cs="Times New Roman"/>
          <w:color w:val="202124"/>
          <w:sz w:val="20"/>
          <w:szCs w:val="20"/>
          <w:shd w:val="clear" w:color="auto" w:fill="FFFFFF" w:themeFill="background1"/>
          <w:lang w:val="fr-FR"/>
        </w:rPr>
        <w:t xml:space="preserve">inscrivant dans le paysage plus luxuriant de ce que nous appellerions le </w:t>
      </w:r>
      <w:r w:rsidR="00C639DD" w:rsidRPr="006710A5">
        <w:rPr>
          <w:rFonts w:ascii="Times New Roman" w:hAnsi="Times New Roman" w:cs="Times New Roman"/>
          <w:sz w:val="20"/>
          <w:szCs w:val="20"/>
        </w:rPr>
        <w:t xml:space="preserve">« </w:t>
      </w:r>
      <w:r w:rsidRPr="006710A5">
        <w:rPr>
          <w:rStyle w:val="y2iqfc"/>
          <w:rFonts w:ascii="Times New Roman" w:hAnsi="Times New Roman" w:cs="Times New Roman"/>
          <w:color w:val="202124"/>
          <w:sz w:val="20"/>
          <w:szCs w:val="20"/>
          <w:shd w:val="clear" w:color="auto" w:fill="FFFFFF" w:themeFill="background1"/>
          <w:lang w:val="fr-FR"/>
        </w:rPr>
        <w:t>discours de la fécondité</w:t>
      </w:r>
      <w:r w:rsidR="00C639DD" w:rsidRPr="006710A5">
        <w:rPr>
          <w:rStyle w:val="y2iqfc"/>
          <w:rFonts w:ascii="Times New Roman" w:hAnsi="Times New Roman" w:cs="Times New Roman"/>
          <w:color w:val="202124"/>
          <w:sz w:val="20"/>
          <w:szCs w:val="20"/>
          <w:shd w:val="clear" w:color="auto" w:fill="FFFFFF" w:themeFill="background1"/>
          <w:lang w:val="fr-FR"/>
        </w:rPr>
        <w:t xml:space="preserve"> </w:t>
      </w:r>
      <w:r w:rsidR="00C639DD" w:rsidRPr="006710A5">
        <w:rPr>
          <w:rFonts w:ascii="Times New Roman" w:hAnsi="Times New Roman" w:cs="Times New Roman"/>
          <w:sz w:val="20"/>
          <w:szCs w:val="20"/>
        </w:rPr>
        <w:t>».</w:t>
      </w:r>
      <w:r w:rsidR="00E2063D" w:rsidRPr="006710A5">
        <w:rPr>
          <w:rStyle w:val="y2iqfc"/>
          <w:rFonts w:ascii="Times New Roman" w:hAnsi="Times New Roman" w:cs="Times New Roman"/>
          <w:color w:val="202124"/>
          <w:sz w:val="20"/>
          <w:szCs w:val="20"/>
          <w:shd w:val="clear" w:color="auto" w:fill="FFFFFF" w:themeFill="background1"/>
          <w:lang w:val="fr-FR"/>
        </w:rPr>
        <w:t xml:space="preserve"> (2020, p. 587)</w:t>
      </w:r>
      <w:r w:rsidR="00DE1CDF" w:rsidRPr="006710A5">
        <w:rPr>
          <w:rStyle w:val="FootnoteReference"/>
          <w:rFonts w:ascii="Times New Roman" w:hAnsi="Times New Roman" w:cs="Times New Roman"/>
          <w:color w:val="202124"/>
          <w:sz w:val="20"/>
          <w:szCs w:val="20"/>
          <w:shd w:val="clear" w:color="auto" w:fill="FFFFFF" w:themeFill="background1"/>
          <w:lang w:val="fr-FR"/>
        </w:rPr>
        <w:footnoteReference w:id="7"/>
      </w:r>
    </w:p>
    <w:p w14:paraId="29CADCF9" w14:textId="77777777" w:rsidR="006710A5" w:rsidRPr="006710A5" w:rsidRDefault="006710A5" w:rsidP="002D2B5C">
      <w:pPr>
        <w:shd w:val="clear" w:color="auto" w:fill="FFFFFF" w:themeFill="background1"/>
        <w:tabs>
          <w:tab w:val="left" w:pos="993"/>
          <w:tab w:val="left" w:pos="1832"/>
          <w:tab w:val="left" w:pos="2748"/>
          <w:tab w:val="left" w:pos="3664"/>
          <w:tab w:val="left" w:pos="4580"/>
          <w:tab w:val="left" w:pos="5496"/>
          <w:tab w:val="left" w:pos="6412"/>
          <w:tab w:val="left" w:pos="7328"/>
          <w:tab w:val="left" w:pos="8222"/>
          <w:tab w:val="left" w:pos="10076"/>
          <w:tab w:val="left" w:pos="10992"/>
          <w:tab w:val="left" w:pos="11908"/>
          <w:tab w:val="left" w:pos="12824"/>
          <w:tab w:val="left" w:pos="13740"/>
          <w:tab w:val="left" w:pos="14656"/>
        </w:tabs>
        <w:spacing w:after="0" w:line="240" w:lineRule="auto"/>
        <w:ind w:left="851" w:right="804"/>
        <w:jc w:val="both"/>
        <w:rPr>
          <w:rStyle w:val="y2iqfc"/>
          <w:rFonts w:ascii="Times New Roman" w:hAnsi="Times New Roman" w:cs="Times New Roman"/>
          <w:color w:val="202124"/>
          <w:sz w:val="20"/>
          <w:szCs w:val="20"/>
          <w:shd w:val="clear" w:color="auto" w:fill="FFFFFF" w:themeFill="background1"/>
          <w:lang w:val="fr-FR"/>
        </w:rPr>
      </w:pPr>
    </w:p>
    <w:p w14:paraId="2DC6CB37" w14:textId="77777777" w:rsidR="00C639DD" w:rsidRDefault="00E00BDB"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hAnsi="Times New Roman" w:cs="Times New Roman"/>
          <w:color w:val="202124"/>
          <w:sz w:val="24"/>
          <w:szCs w:val="24"/>
          <w:shd w:val="clear" w:color="auto" w:fill="FFFFFF" w:themeFill="background1"/>
          <w:lang w:val="fr-FR"/>
        </w:rPr>
      </w:pPr>
      <w:r w:rsidRPr="00D96095">
        <w:rPr>
          <w:rStyle w:val="y2iqfc"/>
          <w:rFonts w:ascii="Times New Roman" w:hAnsi="Times New Roman" w:cs="Times New Roman"/>
          <w:color w:val="202124"/>
          <w:sz w:val="24"/>
          <w:szCs w:val="24"/>
          <w:shd w:val="clear" w:color="auto" w:fill="FFFFFF" w:themeFill="background1"/>
          <w:lang w:val="fr-FR"/>
        </w:rPr>
        <w:tab/>
      </w:r>
    </w:p>
    <w:p w14:paraId="7EC1E38B" w14:textId="3E6EC01E" w:rsidR="00E00BDB" w:rsidRPr="00D96095" w:rsidRDefault="00C639DD"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hAnsi="Times New Roman" w:cs="Times New Roman"/>
          <w:color w:val="202124"/>
          <w:sz w:val="24"/>
          <w:szCs w:val="24"/>
          <w:shd w:val="clear" w:color="auto" w:fill="FFFFFF" w:themeFill="background1"/>
          <w:lang w:val="fr-FR"/>
        </w:rPr>
      </w:pPr>
      <w:r>
        <w:rPr>
          <w:rStyle w:val="y2iqfc"/>
          <w:rFonts w:ascii="Times New Roman" w:hAnsi="Times New Roman" w:cs="Times New Roman"/>
          <w:color w:val="202124"/>
          <w:sz w:val="24"/>
          <w:szCs w:val="24"/>
          <w:shd w:val="clear" w:color="auto" w:fill="FFFFFF" w:themeFill="background1"/>
          <w:lang w:val="fr-FR"/>
        </w:rPr>
        <w:tab/>
      </w:r>
      <w:r w:rsidR="00F47C58" w:rsidRPr="00D96095">
        <w:rPr>
          <w:rStyle w:val="y2iqfc"/>
          <w:rFonts w:ascii="Times New Roman" w:hAnsi="Times New Roman" w:cs="Times New Roman"/>
          <w:color w:val="202124"/>
          <w:sz w:val="24"/>
          <w:szCs w:val="24"/>
          <w:shd w:val="clear" w:color="auto" w:fill="FFFFFF" w:themeFill="background1"/>
          <w:lang w:val="fr-FR"/>
        </w:rPr>
        <w:t>Tenant compte de l</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appel de Boyd à intégrer pleinement la pensée évolutionniste dans le giron des études d</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adaptation, mon analyse identifie l</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éco-traductologie comme une théorie qui peut nous éloigner de la dépendance à la métaphore et permettre une compréhension plus nuancée du fonctionnement de l</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adaptation artistique. L</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 xml:space="preserve">éco-traductologie est un paradigme relativement récent utilisé presque exclusivement en traductologie, et mérite donc une </w:t>
      </w:r>
      <w:r w:rsidR="00F47C58" w:rsidRPr="00D96095">
        <w:rPr>
          <w:rStyle w:val="y2iqfc"/>
          <w:rFonts w:ascii="Times New Roman" w:hAnsi="Times New Roman" w:cs="Times New Roman"/>
          <w:color w:val="202124"/>
          <w:sz w:val="24"/>
          <w:szCs w:val="24"/>
          <w:shd w:val="clear" w:color="auto" w:fill="FFFFFF" w:themeFill="background1"/>
          <w:lang w:val="fr-FR"/>
        </w:rPr>
        <w:lastRenderedPageBreak/>
        <w:t>contextualisation plus poussée avant d</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 xml:space="preserve">aborder sa pertinence pour les versions cinématographiques de </w:t>
      </w:r>
      <w:r w:rsidR="00F47C58" w:rsidRPr="00D96095">
        <w:rPr>
          <w:rStyle w:val="y2iqfc"/>
          <w:rFonts w:ascii="Times New Roman" w:hAnsi="Times New Roman" w:cs="Times New Roman"/>
          <w:i/>
          <w:iCs/>
          <w:color w:val="202124"/>
          <w:sz w:val="24"/>
          <w:szCs w:val="24"/>
          <w:shd w:val="clear" w:color="auto" w:fill="FFFFFF" w:themeFill="background1"/>
          <w:lang w:val="fr-FR"/>
        </w:rPr>
        <w:t xml:space="preserve">La Peau de chagrin </w:t>
      </w:r>
      <w:r w:rsidR="00F47C58" w:rsidRPr="00D96095">
        <w:rPr>
          <w:rStyle w:val="y2iqfc"/>
          <w:rFonts w:ascii="Times New Roman" w:hAnsi="Times New Roman" w:cs="Times New Roman"/>
          <w:color w:val="202124"/>
          <w:sz w:val="24"/>
          <w:szCs w:val="24"/>
          <w:shd w:val="clear" w:color="auto" w:fill="FFFFFF" w:themeFill="background1"/>
          <w:lang w:val="fr-FR"/>
        </w:rPr>
        <w:t>et l</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adaptation artistique plus généralement. Les fondements théoriques de l</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 xml:space="preserve">éco-traductologie ont été développés pour la première fois par Hu </w:t>
      </w:r>
      <w:proofErr w:type="spellStart"/>
      <w:r w:rsidR="00F47C58" w:rsidRPr="00D96095">
        <w:rPr>
          <w:rStyle w:val="y2iqfc"/>
          <w:rFonts w:ascii="Times New Roman" w:hAnsi="Times New Roman" w:cs="Times New Roman"/>
          <w:color w:val="202124"/>
          <w:sz w:val="24"/>
          <w:szCs w:val="24"/>
          <w:shd w:val="clear" w:color="auto" w:fill="FFFFFF" w:themeFill="background1"/>
          <w:lang w:val="fr-FR"/>
        </w:rPr>
        <w:t>Gengshen</w:t>
      </w:r>
      <w:proofErr w:type="spellEnd"/>
      <w:r w:rsidR="00F47C58" w:rsidRPr="00D96095">
        <w:rPr>
          <w:rStyle w:val="y2iqfc"/>
          <w:rFonts w:ascii="Times New Roman" w:hAnsi="Times New Roman" w:cs="Times New Roman"/>
          <w:color w:val="202124"/>
          <w:sz w:val="24"/>
          <w:szCs w:val="24"/>
          <w:shd w:val="clear" w:color="auto" w:fill="FFFFFF" w:themeFill="background1"/>
          <w:lang w:val="fr-FR"/>
        </w:rPr>
        <w:t xml:space="preserve"> de l</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 xml:space="preserve">Université </w:t>
      </w:r>
      <w:proofErr w:type="spellStart"/>
      <w:r w:rsidR="00F47C58" w:rsidRPr="00D96095">
        <w:rPr>
          <w:rStyle w:val="y2iqfc"/>
          <w:rFonts w:ascii="Times New Roman" w:hAnsi="Times New Roman" w:cs="Times New Roman"/>
          <w:color w:val="202124"/>
          <w:sz w:val="24"/>
          <w:szCs w:val="24"/>
          <w:shd w:val="clear" w:color="auto" w:fill="FFFFFF" w:themeFill="background1"/>
          <w:lang w:val="fr-FR"/>
        </w:rPr>
        <w:t>Tsinghua</w:t>
      </w:r>
      <w:proofErr w:type="spellEnd"/>
      <w:r w:rsidR="00F47C58" w:rsidRPr="00D96095">
        <w:rPr>
          <w:rStyle w:val="y2iqfc"/>
          <w:rFonts w:ascii="Times New Roman" w:hAnsi="Times New Roman" w:cs="Times New Roman"/>
          <w:color w:val="202124"/>
          <w:sz w:val="24"/>
          <w:szCs w:val="24"/>
          <w:shd w:val="clear" w:color="auto" w:fill="FFFFFF" w:themeFill="background1"/>
          <w:lang w:val="fr-FR"/>
        </w:rPr>
        <w:t xml:space="preserve"> à Pékin en 2001. Frustré par ce qu</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il considérait comme l</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insuffisance des théories existantes pour faire progresser la pratique de la traduction, Hu a cherché à permettre aux traducteurs d</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 xml:space="preserve">améliorer leur capacité de prise de décision </w:t>
      </w:r>
      <w:r w:rsidR="000A4578">
        <w:rPr>
          <w:rStyle w:val="y2iqfc"/>
          <w:rFonts w:ascii="Times New Roman" w:hAnsi="Times New Roman" w:cs="Times New Roman"/>
          <w:color w:val="202124"/>
          <w:sz w:val="24"/>
          <w:szCs w:val="24"/>
          <w:shd w:val="clear" w:color="auto" w:fill="FFFFFF" w:themeFill="background1"/>
          <w:lang w:val="fr-FR"/>
        </w:rPr>
        <w:t>lorsqu’</w:t>
      </w:r>
      <w:r w:rsidR="00F47C58" w:rsidRPr="00D96095">
        <w:rPr>
          <w:rStyle w:val="y2iqfc"/>
          <w:rFonts w:ascii="Times New Roman" w:hAnsi="Times New Roman" w:cs="Times New Roman"/>
          <w:color w:val="202124"/>
          <w:sz w:val="24"/>
          <w:szCs w:val="24"/>
          <w:shd w:val="clear" w:color="auto" w:fill="FFFFFF" w:themeFill="background1"/>
          <w:lang w:val="fr-FR"/>
        </w:rPr>
        <w:t>ils travaillent à travers et entre les langues. La théorie qui en résulte s</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inspire du principe darwinien de la sélection naturelle et considère le traducteur comme un être organique qui doit adapter sa pratique afin de maximiser ses chances à la fois de réussir sa traduction et sa propre survie dans la profession. Les traducteurs opèrent dans ce que Hu appelle un « environnement écologique » qui se compose des textes source et cible, des langues dans lesquelles ils sont écrits et de l</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éventail de facteurs sociaux et culturels susceptibles d</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influencer la production du texte traduit. En éco-traductologie, la traduction est théorisée comme un processus en deux étapes. Dans la première étape (sélection), l</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éco-environnement sélectionne un traducteur possédant les compétences appropriées pour rendre un texte particulier, par exemple un sonnet shakespearien qui exige une expertise en traduction poétique. Dans la deuxième étape, le traducteur doit prendre des décisions sur la meilleure façon de traduire le matériel source. Ces décisions sont prises à la fois au niveau macro (par exemple, la traduction doit-elle être libre ou littérale ?) et au niveau micro, impliquant des décisions sur la manière d</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 xml:space="preserve">aborder des aspects spécifiques de la traduction (par exemple, quelles techniques utiliser </w:t>
      </w:r>
      <w:r w:rsidR="000A4578">
        <w:rPr>
          <w:rStyle w:val="y2iqfc"/>
          <w:rFonts w:ascii="Times New Roman" w:hAnsi="Times New Roman" w:cs="Times New Roman"/>
          <w:color w:val="202124"/>
          <w:sz w:val="24"/>
          <w:szCs w:val="24"/>
          <w:shd w:val="clear" w:color="auto" w:fill="FFFFFF" w:themeFill="background1"/>
          <w:lang w:val="fr-FR"/>
        </w:rPr>
        <w:t xml:space="preserve">en traduisant </w:t>
      </w:r>
      <w:r w:rsidR="00F47C58" w:rsidRPr="00D96095">
        <w:rPr>
          <w:rStyle w:val="y2iqfc"/>
          <w:rFonts w:ascii="Times New Roman" w:hAnsi="Times New Roman" w:cs="Times New Roman"/>
          <w:color w:val="202124"/>
          <w:sz w:val="24"/>
          <w:szCs w:val="24"/>
          <w:shd w:val="clear" w:color="auto" w:fill="FFFFFF" w:themeFill="background1"/>
          <w:lang w:val="fr-FR"/>
        </w:rPr>
        <w:t>le registre du texte so</w:t>
      </w:r>
      <w:r w:rsidR="00E00BDB" w:rsidRPr="00D96095">
        <w:rPr>
          <w:rStyle w:val="y2iqfc"/>
          <w:rFonts w:ascii="Times New Roman" w:hAnsi="Times New Roman" w:cs="Times New Roman"/>
          <w:color w:val="202124"/>
          <w:sz w:val="24"/>
          <w:szCs w:val="24"/>
          <w:shd w:val="clear" w:color="auto" w:fill="FFFFFF" w:themeFill="background1"/>
          <w:lang w:val="fr-FR"/>
        </w:rPr>
        <w:t>u</w:t>
      </w:r>
      <w:r w:rsidR="00F47C58" w:rsidRPr="00D96095">
        <w:rPr>
          <w:rStyle w:val="y2iqfc"/>
          <w:rFonts w:ascii="Times New Roman" w:hAnsi="Times New Roman" w:cs="Times New Roman"/>
          <w:color w:val="202124"/>
          <w:sz w:val="24"/>
          <w:szCs w:val="24"/>
          <w:shd w:val="clear" w:color="auto" w:fill="FFFFFF" w:themeFill="background1"/>
          <w:lang w:val="fr-FR"/>
        </w:rPr>
        <w:t>rce)</w:t>
      </w:r>
      <w:r w:rsidR="00E2063D" w:rsidRPr="00D96095">
        <w:rPr>
          <w:rStyle w:val="y2iqfc"/>
          <w:rFonts w:ascii="Times New Roman" w:hAnsi="Times New Roman" w:cs="Times New Roman"/>
          <w:color w:val="202124"/>
          <w:sz w:val="24"/>
          <w:szCs w:val="24"/>
          <w:shd w:val="clear" w:color="auto" w:fill="FFFFFF" w:themeFill="background1"/>
          <w:lang w:val="fr-FR"/>
        </w:rPr>
        <w:t xml:space="preserve"> (Hu </w:t>
      </w:r>
      <w:proofErr w:type="spellStart"/>
      <w:r w:rsidR="00E2063D" w:rsidRPr="00D96095">
        <w:rPr>
          <w:rStyle w:val="y2iqfc"/>
          <w:rFonts w:ascii="Times New Roman" w:hAnsi="Times New Roman" w:cs="Times New Roman"/>
          <w:color w:val="202124"/>
          <w:sz w:val="24"/>
          <w:szCs w:val="24"/>
          <w:shd w:val="clear" w:color="auto" w:fill="FFFFFF" w:themeFill="background1"/>
          <w:lang w:val="fr-FR"/>
        </w:rPr>
        <w:t>Gengshen</w:t>
      </w:r>
      <w:proofErr w:type="spellEnd"/>
      <w:r w:rsidR="00E2063D" w:rsidRPr="00D96095">
        <w:rPr>
          <w:rStyle w:val="y2iqfc"/>
          <w:rFonts w:ascii="Times New Roman" w:hAnsi="Times New Roman" w:cs="Times New Roman"/>
          <w:color w:val="202124"/>
          <w:sz w:val="24"/>
          <w:szCs w:val="24"/>
          <w:shd w:val="clear" w:color="auto" w:fill="FFFFFF" w:themeFill="background1"/>
          <w:lang w:val="fr-FR"/>
        </w:rPr>
        <w:t>, 2003, p. 285)</w:t>
      </w:r>
      <w:r w:rsidR="00F47C58" w:rsidRPr="00D96095">
        <w:rPr>
          <w:rStyle w:val="y2iqfc"/>
          <w:rFonts w:ascii="Times New Roman" w:hAnsi="Times New Roman" w:cs="Times New Roman"/>
          <w:color w:val="202124"/>
          <w:sz w:val="24"/>
          <w:szCs w:val="24"/>
          <w:shd w:val="clear" w:color="auto" w:fill="FFFFFF" w:themeFill="background1"/>
          <w:lang w:val="fr-FR"/>
        </w:rPr>
        <w:t>.</w:t>
      </w:r>
    </w:p>
    <w:p w14:paraId="7CC99C6E" w14:textId="1D59A997" w:rsidR="00E00BDB" w:rsidRPr="00D96095" w:rsidRDefault="00E00BDB"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hAnsi="Times New Roman" w:cs="Times New Roman"/>
          <w:color w:val="202124"/>
          <w:sz w:val="24"/>
          <w:szCs w:val="24"/>
          <w:shd w:val="clear" w:color="auto" w:fill="FFFFFF" w:themeFill="background1"/>
          <w:lang w:val="fr-FR"/>
        </w:rPr>
      </w:pPr>
      <w:r w:rsidRPr="00D96095">
        <w:rPr>
          <w:rStyle w:val="y2iqfc"/>
          <w:rFonts w:ascii="Times New Roman" w:hAnsi="Times New Roman" w:cs="Times New Roman"/>
          <w:color w:val="202124"/>
          <w:sz w:val="24"/>
          <w:szCs w:val="24"/>
          <w:shd w:val="clear" w:color="auto" w:fill="FFFFFF" w:themeFill="background1"/>
          <w:lang w:val="fr-FR"/>
        </w:rPr>
        <w:tab/>
      </w:r>
      <w:r w:rsidR="00F47C58" w:rsidRPr="00D96095">
        <w:rPr>
          <w:rStyle w:val="y2iqfc"/>
          <w:rFonts w:ascii="Times New Roman" w:hAnsi="Times New Roman" w:cs="Times New Roman"/>
          <w:color w:val="202124"/>
          <w:sz w:val="24"/>
          <w:szCs w:val="24"/>
          <w:shd w:val="clear" w:color="auto" w:fill="FFFFFF" w:themeFill="background1"/>
          <w:lang w:val="fr-FR"/>
        </w:rPr>
        <w:t>Bien qu</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il ait d</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abord été développé comme un instrument à l</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usage des traducteurs, le concept d</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éco-traduct</w:t>
      </w:r>
      <w:r w:rsidR="00307DE9">
        <w:rPr>
          <w:rStyle w:val="y2iqfc"/>
          <w:rFonts w:ascii="Times New Roman" w:hAnsi="Times New Roman" w:cs="Times New Roman"/>
          <w:color w:val="202124"/>
          <w:sz w:val="24"/>
          <w:szCs w:val="24"/>
          <w:shd w:val="clear" w:color="auto" w:fill="FFFFFF" w:themeFill="background1"/>
          <w:lang w:val="fr-FR"/>
        </w:rPr>
        <w:t>ologie</w:t>
      </w:r>
      <w:r w:rsidR="00F47C58" w:rsidRPr="00D96095">
        <w:rPr>
          <w:rStyle w:val="y2iqfc"/>
          <w:rFonts w:ascii="Times New Roman" w:hAnsi="Times New Roman" w:cs="Times New Roman"/>
          <w:color w:val="202124"/>
          <w:sz w:val="24"/>
          <w:szCs w:val="24"/>
          <w:shd w:val="clear" w:color="auto" w:fill="FFFFFF" w:themeFill="background1"/>
          <w:lang w:val="fr-FR"/>
        </w:rPr>
        <w:t xml:space="preserve"> de Hu résonne fortement avec l</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adaptation artistique</w:t>
      </w:r>
      <w:r w:rsidR="006B22C5" w:rsidRPr="00D96095">
        <w:rPr>
          <w:rStyle w:val="y2iqfc"/>
          <w:rFonts w:ascii="Times New Roman" w:hAnsi="Times New Roman" w:cs="Times New Roman"/>
          <w:color w:val="202124"/>
          <w:sz w:val="24"/>
          <w:szCs w:val="24"/>
          <w:shd w:val="clear" w:color="auto" w:fill="FFFFFF" w:themeFill="background1"/>
          <w:lang w:val="fr-FR"/>
        </w:rPr>
        <w:t xml:space="preserve">. </w:t>
      </w:r>
      <w:r w:rsidR="00F47C58" w:rsidRPr="00D96095">
        <w:rPr>
          <w:rStyle w:val="y2iqfc"/>
          <w:rFonts w:ascii="Times New Roman" w:hAnsi="Times New Roman" w:cs="Times New Roman"/>
          <w:color w:val="202124"/>
          <w:sz w:val="24"/>
          <w:szCs w:val="24"/>
          <w:shd w:val="clear" w:color="auto" w:fill="FFFFFF" w:themeFill="background1"/>
          <w:lang w:val="fr-FR"/>
        </w:rPr>
        <w:t>De toute évidence, l</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adaptation, comme la traduction, est une activité basée sur les choix et la prise de décision. Par exemple, en adaptant une œuvre littéraire pour l</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écran, un cinéaste est confronté à bon nombre des mêmes questions identifiées par Hu comme fondamentales pour la pratique de la traduction. Au niveau macro, l</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adaptateur doit décider s</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il doit viser la fidélité ou s</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engager dans une interprétation plus libre et plus libérale du matériel source. Lorsqu</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ils adaptent un texte d</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une langue ou d</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un contexte culturel à un autre, ils doivent également décider s</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ils doivent domestiquer l</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histoire ou préserver son « caractère étranger ». Au niveau micro également, les adaptateurs doivent aborder des éléments spécifiques du texte qu</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ils recréent, comme la meilleure façon d</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interpréter ses caractéristiques linguistiques ou des points spécifiques de détails historiques. Lorsque Hu décrit les traducteurs comme des êtres organiques qui s</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adaptent et sélectionnent, il identifie ainsi un processus de décision créative qui se prête volontiers à l</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étude de l</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adaptation artistique.</w:t>
      </w:r>
    </w:p>
    <w:p w14:paraId="58CF0473" w14:textId="07558A9C" w:rsidR="00E706D9" w:rsidRPr="00D96095" w:rsidRDefault="00E00BDB"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hAnsi="Times New Roman" w:cs="Times New Roman"/>
          <w:color w:val="202124"/>
          <w:sz w:val="24"/>
          <w:szCs w:val="24"/>
          <w:shd w:val="clear" w:color="auto" w:fill="FFFFFF" w:themeFill="background1"/>
          <w:lang w:val="fr-FR"/>
        </w:rPr>
      </w:pPr>
      <w:r w:rsidRPr="00D96095">
        <w:rPr>
          <w:rStyle w:val="y2iqfc"/>
          <w:rFonts w:ascii="Times New Roman" w:hAnsi="Times New Roman" w:cs="Times New Roman"/>
          <w:color w:val="202124"/>
          <w:sz w:val="24"/>
          <w:szCs w:val="24"/>
          <w:shd w:val="clear" w:color="auto" w:fill="FFFFFF" w:themeFill="background1"/>
          <w:lang w:val="fr-FR"/>
        </w:rPr>
        <w:tab/>
      </w:r>
      <w:r w:rsidR="00F47C58" w:rsidRPr="00D96095">
        <w:rPr>
          <w:rStyle w:val="y2iqfc"/>
          <w:rFonts w:ascii="Times New Roman" w:hAnsi="Times New Roman" w:cs="Times New Roman"/>
          <w:color w:val="202124"/>
          <w:sz w:val="24"/>
          <w:szCs w:val="24"/>
          <w:shd w:val="clear" w:color="auto" w:fill="FFFFFF" w:themeFill="background1"/>
          <w:lang w:val="fr-FR"/>
        </w:rPr>
        <w:t>Tout aussi précieux pour ma propre étude est l</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accent mis par l</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éco-traduct</w:t>
      </w:r>
      <w:r w:rsidR="00307DE9">
        <w:rPr>
          <w:rStyle w:val="y2iqfc"/>
          <w:rFonts w:ascii="Times New Roman" w:hAnsi="Times New Roman" w:cs="Times New Roman"/>
          <w:color w:val="202124"/>
          <w:sz w:val="24"/>
          <w:szCs w:val="24"/>
          <w:shd w:val="clear" w:color="auto" w:fill="FFFFFF" w:themeFill="background1"/>
          <w:lang w:val="fr-FR"/>
        </w:rPr>
        <w:t>ologie</w:t>
      </w:r>
      <w:r w:rsidR="00F47C58" w:rsidRPr="00D96095">
        <w:rPr>
          <w:rStyle w:val="y2iqfc"/>
          <w:rFonts w:ascii="Times New Roman" w:hAnsi="Times New Roman" w:cs="Times New Roman"/>
          <w:color w:val="202124"/>
          <w:sz w:val="24"/>
          <w:szCs w:val="24"/>
          <w:shd w:val="clear" w:color="auto" w:fill="FFFFFF" w:themeFill="background1"/>
          <w:lang w:val="fr-FR"/>
        </w:rPr>
        <w:t xml:space="preserve"> sur la motivation concurrentielle derrière la traduction. Selon Hu, les traducteurs sont engagés dans une lutte pour la survie dans laquelle ils doivent acquérir ou adapter les compétences professionnelles nécessaires pour gagner de l</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argent et un travail continu sur le terrain. De plus, il soutient que l</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 xml:space="preserve">amélioration de leurs capacités de prise de décision permet aux traducteurs de produire des traductions plus précises, et donc de survivre plus longtemps dans leur éco-environnement particulier. </w:t>
      </w:r>
      <w:r w:rsidR="006B22C5" w:rsidRPr="00D96095">
        <w:rPr>
          <w:rStyle w:val="y2iqfc"/>
          <w:rFonts w:ascii="Times New Roman" w:hAnsi="Times New Roman" w:cs="Times New Roman"/>
          <w:color w:val="202124"/>
          <w:sz w:val="24"/>
          <w:szCs w:val="24"/>
          <w:shd w:val="clear" w:color="auto" w:fill="FFFFFF" w:themeFill="background1"/>
          <w:lang w:val="fr-FR"/>
        </w:rPr>
        <w:t>C</w:t>
      </w:r>
      <w:r w:rsidR="00F47C58" w:rsidRPr="00D96095">
        <w:rPr>
          <w:rStyle w:val="y2iqfc"/>
          <w:rFonts w:ascii="Times New Roman" w:hAnsi="Times New Roman" w:cs="Times New Roman"/>
          <w:color w:val="202124"/>
          <w:sz w:val="24"/>
          <w:szCs w:val="24"/>
          <w:shd w:val="clear" w:color="auto" w:fill="FFFFFF" w:themeFill="background1"/>
          <w:lang w:val="fr-FR"/>
        </w:rPr>
        <w:t xml:space="preserve">ette idée de compétition, de lutte darwinienne pour la survie, </w:t>
      </w:r>
      <w:r w:rsidR="006B22C5" w:rsidRPr="00D96095">
        <w:rPr>
          <w:rStyle w:val="y2iqfc"/>
          <w:rFonts w:ascii="Times New Roman" w:hAnsi="Times New Roman" w:cs="Times New Roman"/>
          <w:color w:val="202124"/>
          <w:sz w:val="24"/>
          <w:szCs w:val="24"/>
          <w:shd w:val="clear" w:color="auto" w:fill="FFFFFF" w:themeFill="background1"/>
          <w:lang w:val="fr-FR"/>
        </w:rPr>
        <w:t xml:space="preserve">est </w:t>
      </w:r>
      <w:r w:rsidR="00F47C58" w:rsidRPr="00D96095">
        <w:rPr>
          <w:rStyle w:val="y2iqfc"/>
          <w:rFonts w:ascii="Times New Roman" w:hAnsi="Times New Roman" w:cs="Times New Roman"/>
          <w:color w:val="202124"/>
          <w:sz w:val="24"/>
          <w:szCs w:val="24"/>
          <w:shd w:val="clear" w:color="auto" w:fill="FFFFFF" w:themeFill="background1"/>
          <w:lang w:val="fr-FR"/>
        </w:rPr>
        <w:t>une manière particulièrement utile de penser l</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adaptation artistique. Dans ma propre vision du processus adaptatif, les adaptateurs prennent des décisions stratégiques sur la façon de réinventer leur matériel source en fonction d</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 xml:space="preserve">une série de facteurs, y compris leurs propres sensibilités artistiques et ce qui fonctionne dans les paramètres techniques de leur </w:t>
      </w:r>
      <w:r w:rsidR="000A4578">
        <w:rPr>
          <w:rStyle w:val="y2iqfc"/>
          <w:rFonts w:ascii="Times New Roman" w:hAnsi="Times New Roman" w:cs="Times New Roman"/>
          <w:color w:val="202124"/>
          <w:sz w:val="24"/>
          <w:szCs w:val="24"/>
          <w:shd w:val="clear" w:color="auto" w:fill="FFFFFF" w:themeFill="background1"/>
          <w:lang w:val="fr-FR"/>
        </w:rPr>
        <w:t>médium</w:t>
      </w:r>
      <w:r w:rsidR="00F47C58" w:rsidRPr="00D96095">
        <w:rPr>
          <w:rStyle w:val="y2iqfc"/>
          <w:rFonts w:ascii="Times New Roman" w:hAnsi="Times New Roman" w:cs="Times New Roman"/>
          <w:color w:val="202124"/>
          <w:sz w:val="24"/>
          <w:szCs w:val="24"/>
          <w:shd w:val="clear" w:color="auto" w:fill="FFFFFF" w:themeFill="background1"/>
          <w:lang w:val="fr-FR"/>
        </w:rPr>
        <w:t>. Ces décisions reposent sur la nécessité de se positionner, ainsi que leur travail, sur un marché économique dans lequel les produits culturels doivent rivaliser pour être reconnus et survivre. L</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 xml:space="preserve">éco-traductologie nous invite à sonder et à mieux comprendre le lien entre la manière dont </w:t>
      </w:r>
      <w:r w:rsidR="00F47C58" w:rsidRPr="00D96095">
        <w:rPr>
          <w:rStyle w:val="y2iqfc"/>
          <w:rFonts w:ascii="Times New Roman" w:hAnsi="Times New Roman" w:cs="Times New Roman"/>
          <w:color w:val="202124"/>
          <w:sz w:val="24"/>
          <w:szCs w:val="24"/>
          <w:shd w:val="clear" w:color="auto" w:fill="FFFFFF" w:themeFill="background1"/>
          <w:lang w:val="fr-FR"/>
        </w:rPr>
        <w:lastRenderedPageBreak/>
        <w:t>les artistes choisissent d</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adapter leur matéri</w:t>
      </w:r>
      <w:r w:rsidR="000A4578">
        <w:rPr>
          <w:rStyle w:val="y2iqfc"/>
          <w:rFonts w:ascii="Times New Roman" w:hAnsi="Times New Roman" w:cs="Times New Roman"/>
          <w:color w:val="202124"/>
          <w:sz w:val="24"/>
          <w:szCs w:val="24"/>
          <w:shd w:val="clear" w:color="auto" w:fill="FFFFFF" w:themeFill="background1"/>
          <w:lang w:val="fr-FR"/>
        </w:rPr>
        <w:t>el</w:t>
      </w:r>
      <w:r w:rsidR="00F47C58" w:rsidRPr="00D96095">
        <w:rPr>
          <w:rStyle w:val="y2iqfc"/>
          <w:rFonts w:ascii="Times New Roman" w:hAnsi="Times New Roman" w:cs="Times New Roman"/>
          <w:color w:val="202124"/>
          <w:sz w:val="24"/>
          <w:szCs w:val="24"/>
          <w:shd w:val="clear" w:color="auto" w:fill="FFFFFF" w:themeFill="background1"/>
          <w:lang w:val="fr-FR"/>
        </w:rPr>
        <w:t xml:space="preserve"> source et l</w:t>
      </w:r>
      <w:r w:rsidR="00BE2A9A" w:rsidRPr="00D96095">
        <w:rPr>
          <w:rStyle w:val="y2iqfc"/>
          <w:rFonts w:ascii="Times New Roman" w:hAnsi="Times New Roman" w:cs="Times New Roman"/>
          <w:color w:val="202124"/>
          <w:sz w:val="24"/>
          <w:szCs w:val="24"/>
          <w:shd w:val="clear" w:color="auto" w:fill="FFFFFF" w:themeFill="background1"/>
          <w:lang w:val="fr-FR"/>
        </w:rPr>
        <w:t>’</w:t>
      </w:r>
      <w:r w:rsidR="00F47C58" w:rsidRPr="00D96095">
        <w:rPr>
          <w:rStyle w:val="y2iqfc"/>
          <w:rFonts w:ascii="Times New Roman" w:hAnsi="Times New Roman" w:cs="Times New Roman"/>
          <w:color w:val="202124"/>
          <w:sz w:val="24"/>
          <w:szCs w:val="24"/>
          <w:shd w:val="clear" w:color="auto" w:fill="FFFFFF" w:themeFill="background1"/>
          <w:lang w:val="fr-FR"/>
        </w:rPr>
        <w:t>environnement commercial qui les entoure.</w:t>
      </w:r>
      <w:r w:rsidR="00E706D9" w:rsidRPr="00D96095">
        <w:rPr>
          <w:rStyle w:val="y2iqfc"/>
          <w:rFonts w:ascii="Times New Roman" w:hAnsi="Times New Roman" w:cs="Times New Roman"/>
          <w:color w:val="202124"/>
          <w:sz w:val="24"/>
          <w:szCs w:val="24"/>
          <w:shd w:val="clear" w:color="auto" w:fill="FFFFFF" w:themeFill="background1"/>
          <w:lang w:val="fr-FR"/>
        </w:rPr>
        <w:tab/>
      </w:r>
    </w:p>
    <w:p w14:paraId="2521E38B" w14:textId="28950554" w:rsidR="00EA187F" w:rsidRPr="00D96095" w:rsidRDefault="00E706D9"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hAnsi="Times New Roman" w:cs="Times New Roman"/>
          <w:color w:val="202124"/>
          <w:sz w:val="24"/>
          <w:szCs w:val="24"/>
          <w:lang w:val="fr-FR"/>
        </w:rPr>
      </w:pPr>
      <w:r w:rsidRPr="00D96095">
        <w:rPr>
          <w:rStyle w:val="y2iqfc"/>
          <w:rFonts w:ascii="Times New Roman" w:hAnsi="Times New Roman" w:cs="Times New Roman"/>
          <w:color w:val="202124"/>
          <w:sz w:val="24"/>
          <w:szCs w:val="24"/>
          <w:shd w:val="clear" w:color="auto" w:fill="FFFFFF" w:themeFill="background1"/>
          <w:lang w:val="fr-FR"/>
        </w:rPr>
        <w:tab/>
      </w:r>
      <w:r w:rsidRPr="00D96095">
        <w:rPr>
          <w:rStyle w:val="y2iqfc"/>
          <w:rFonts w:ascii="Times New Roman" w:hAnsi="Times New Roman" w:cs="Times New Roman"/>
          <w:color w:val="202124"/>
          <w:sz w:val="24"/>
          <w:szCs w:val="24"/>
          <w:lang w:val="fr-FR"/>
        </w:rPr>
        <w:t>Après avoir expliqué pourquoi l</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éco-traductologie s</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intègre si bien dans le contexte de l</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 xml:space="preserve">adaptation artistique, </w:t>
      </w:r>
      <w:r w:rsidR="004842BB" w:rsidRPr="00D96095">
        <w:rPr>
          <w:rStyle w:val="y2iqfc"/>
          <w:rFonts w:ascii="Times New Roman" w:hAnsi="Times New Roman" w:cs="Times New Roman"/>
          <w:color w:val="202124"/>
          <w:sz w:val="24"/>
          <w:szCs w:val="24"/>
          <w:lang w:val="fr-FR"/>
        </w:rPr>
        <w:t>procédons maintenant à réfléchir</w:t>
      </w:r>
      <w:r w:rsidRPr="00D96095">
        <w:rPr>
          <w:rStyle w:val="y2iqfc"/>
          <w:rFonts w:ascii="Times New Roman" w:hAnsi="Times New Roman" w:cs="Times New Roman"/>
          <w:color w:val="202124"/>
          <w:sz w:val="24"/>
          <w:szCs w:val="24"/>
          <w:lang w:val="fr-FR"/>
        </w:rPr>
        <w:t xml:space="preserve"> aux raisons pour lesquelles </w:t>
      </w:r>
      <w:r w:rsidRPr="00D96095">
        <w:rPr>
          <w:rStyle w:val="y2iqfc"/>
          <w:rFonts w:ascii="Times New Roman" w:hAnsi="Times New Roman" w:cs="Times New Roman"/>
          <w:i/>
          <w:iCs/>
          <w:color w:val="202124"/>
          <w:sz w:val="24"/>
          <w:szCs w:val="24"/>
          <w:lang w:val="fr-FR"/>
        </w:rPr>
        <w:t>La Peau de chagrin</w:t>
      </w:r>
      <w:r w:rsidRPr="00D96095">
        <w:rPr>
          <w:rStyle w:val="y2iqfc"/>
          <w:rFonts w:ascii="Times New Roman" w:hAnsi="Times New Roman" w:cs="Times New Roman"/>
          <w:color w:val="202124"/>
          <w:sz w:val="24"/>
          <w:szCs w:val="24"/>
          <w:lang w:val="fr-FR"/>
        </w:rPr>
        <w:t xml:space="preserve"> et ses adaptations cinématographiques ultérieures se prêtent si bien à la discussion dans une perspective d</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éco-traductologie. Premièrement, le roman a été adapté à de nombreux « éco-environnements » différents, ce qui nous permet d</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examiner l</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 xml:space="preserve">éventail des facteurs sociaux, culturels et économiques qui ont façonné sa propre « survie » au fil du temps. Selon la filmographie balzacienne compilée par Anne-Marie Baron, </w:t>
      </w:r>
      <w:r w:rsidR="009A5961">
        <w:rPr>
          <w:rStyle w:val="y2iqfc"/>
          <w:rFonts w:ascii="Times New Roman" w:hAnsi="Times New Roman" w:cs="Times New Roman"/>
          <w:color w:val="202124"/>
          <w:sz w:val="24"/>
          <w:szCs w:val="24"/>
          <w:lang w:val="fr-FR"/>
        </w:rPr>
        <w:t xml:space="preserve">l’histoire de </w:t>
      </w:r>
      <w:r w:rsidRPr="00D96095">
        <w:rPr>
          <w:rStyle w:val="y2iqfc"/>
          <w:rFonts w:ascii="Times New Roman" w:hAnsi="Times New Roman" w:cs="Times New Roman"/>
          <w:i/>
          <w:iCs/>
          <w:color w:val="202124"/>
          <w:sz w:val="24"/>
          <w:szCs w:val="24"/>
          <w:lang w:val="fr-FR"/>
        </w:rPr>
        <w:t>La Peau de chagrin</w:t>
      </w:r>
      <w:r w:rsidRPr="00D96095">
        <w:rPr>
          <w:rStyle w:val="y2iqfc"/>
          <w:rFonts w:ascii="Times New Roman" w:hAnsi="Times New Roman" w:cs="Times New Roman"/>
          <w:color w:val="202124"/>
          <w:sz w:val="24"/>
          <w:szCs w:val="24"/>
          <w:lang w:val="fr-FR"/>
        </w:rPr>
        <w:t xml:space="preserve"> a été recréé</w:t>
      </w:r>
      <w:r w:rsidR="009A5961">
        <w:rPr>
          <w:rStyle w:val="y2iqfc"/>
          <w:rFonts w:ascii="Times New Roman" w:hAnsi="Times New Roman" w:cs="Times New Roman"/>
          <w:color w:val="202124"/>
          <w:sz w:val="24"/>
          <w:szCs w:val="24"/>
          <w:lang w:val="fr-FR"/>
        </w:rPr>
        <w:t>e</w:t>
      </w:r>
      <w:r w:rsidRPr="00D96095">
        <w:rPr>
          <w:rStyle w:val="y2iqfc"/>
          <w:rFonts w:ascii="Times New Roman" w:hAnsi="Times New Roman" w:cs="Times New Roman"/>
          <w:color w:val="202124"/>
          <w:sz w:val="24"/>
          <w:szCs w:val="24"/>
          <w:lang w:val="fr-FR"/>
        </w:rPr>
        <w:t xml:space="preserve"> à l</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écran au moins dix-sept fois, dans des pays comme la France, le Danemark, l</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Allemagne, le Royaume-Uni et les États-Unis</w:t>
      </w:r>
      <w:r w:rsidR="00A50E6C" w:rsidRPr="00D96095">
        <w:rPr>
          <w:rStyle w:val="y2iqfc"/>
          <w:rFonts w:ascii="Times New Roman" w:hAnsi="Times New Roman" w:cs="Times New Roman"/>
          <w:color w:val="202124"/>
          <w:sz w:val="24"/>
          <w:szCs w:val="24"/>
          <w:lang w:val="fr-FR"/>
        </w:rPr>
        <w:t xml:space="preserve"> (en ligne</w:t>
      </w:r>
      <w:r w:rsidR="00D053ED">
        <w:rPr>
          <w:rStyle w:val="y2iqfc"/>
          <w:rFonts w:ascii="Times New Roman" w:hAnsi="Times New Roman" w:cs="Times New Roman"/>
          <w:color w:val="202124"/>
          <w:sz w:val="24"/>
          <w:szCs w:val="24"/>
          <w:lang w:val="fr-FR"/>
        </w:rPr>
        <w:t>, a.</w:t>
      </w:r>
      <w:r w:rsidR="00A50E6C"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 xml:space="preserve"> Deuxièmement, l</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intrigue de Balzac résonne puissamment avec l</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éco-traductologie car, comme la théorie de Hu, elle place les choix et la prise de décision au centre de ses préoccupations thématiques. Dans le roman, Raphaël doit faire face à un choix lié à sa propre survie, à savoir s</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 xml:space="preserve">il faut conserver son énergie vitale et vivre plus longtemps, ou se précipiter vers la mort en vivant à outrance. Enfin, </w:t>
      </w:r>
      <w:r w:rsidRPr="00D96095">
        <w:rPr>
          <w:rStyle w:val="y2iqfc"/>
          <w:rFonts w:ascii="Times New Roman" w:hAnsi="Times New Roman" w:cs="Times New Roman"/>
          <w:i/>
          <w:iCs/>
          <w:color w:val="202124"/>
          <w:sz w:val="24"/>
          <w:szCs w:val="24"/>
          <w:lang w:val="fr-FR"/>
        </w:rPr>
        <w:t>La Peau de chagrin</w:t>
      </w:r>
      <w:r w:rsidRPr="00D96095">
        <w:rPr>
          <w:rStyle w:val="y2iqfc"/>
          <w:rFonts w:ascii="Times New Roman" w:hAnsi="Times New Roman" w:cs="Times New Roman"/>
          <w:color w:val="202124"/>
          <w:sz w:val="24"/>
          <w:szCs w:val="24"/>
          <w:lang w:val="fr-FR"/>
        </w:rPr>
        <w:t xml:space="preserve"> se prête à l</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éco-traduct</w:t>
      </w:r>
      <w:r w:rsidR="00307DE9">
        <w:rPr>
          <w:rStyle w:val="y2iqfc"/>
          <w:rFonts w:ascii="Times New Roman" w:hAnsi="Times New Roman" w:cs="Times New Roman"/>
          <w:color w:val="202124"/>
          <w:sz w:val="24"/>
          <w:szCs w:val="24"/>
          <w:lang w:val="fr-FR"/>
        </w:rPr>
        <w:t>ologie</w:t>
      </w:r>
      <w:r w:rsidRPr="00D96095">
        <w:rPr>
          <w:rStyle w:val="y2iqfc"/>
          <w:rFonts w:ascii="Times New Roman" w:hAnsi="Times New Roman" w:cs="Times New Roman"/>
          <w:color w:val="202124"/>
          <w:sz w:val="24"/>
          <w:szCs w:val="24"/>
          <w:lang w:val="fr-FR"/>
        </w:rPr>
        <w:t xml:space="preserve"> en raison de la prise de décision importante qu</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elle requiert d</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un adaptateur. Tout cinéaste qui souhaite réinventer le texte de Balzac doit aborder ce que Pierre Citron qualifie d</w:t>
      </w:r>
      <w:r w:rsidR="000A4578">
        <w:rPr>
          <w:rStyle w:val="y2iqfc"/>
          <w:rFonts w:ascii="Times New Roman" w:hAnsi="Times New Roman" w:cs="Times New Roman"/>
          <w:color w:val="202124"/>
          <w:sz w:val="24"/>
          <w:szCs w:val="24"/>
          <w:lang w:val="fr-FR"/>
        </w:rPr>
        <w:t xml:space="preserve">e son </w:t>
      </w:r>
      <w:r w:rsidRPr="00D96095">
        <w:rPr>
          <w:rStyle w:val="y2iqfc"/>
          <w:rFonts w:ascii="Times New Roman" w:hAnsi="Times New Roman" w:cs="Times New Roman"/>
          <w:color w:val="202124"/>
          <w:sz w:val="24"/>
          <w:szCs w:val="24"/>
          <w:lang w:val="fr-FR"/>
        </w:rPr>
        <w:t>« extrême complexité »</w:t>
      </w:r>
      <w:r w:rsidR="00E2063D" w:rsidRPr="00D96095">
        <w:rPr>
          <w:rStyle w:val="y2iqfc"/>
          <w:rFonts w:ascii="Times New Roman" w:hAnsi="Times New Roman" w:cs="Times New Roman"/>
          <w:color w:val="202124"/>
          <w:sz w:val="24"/>
          <w:szCs w:val="24"/>
          <w:lang w:val="fr-FR"/>
        </w:rPr>
        <w:t xml:space="preserve"> (1971, p. 52)</w:t>
      </w:r>
      <w:r w:rsidRPr="00D96095">
        <w:rPr>
          <w:rStyle w:val="y2iqfc"/>
          <w:rFonts w:ascii="Times New Roman" w:hAnsi="Times New Roman" w:cs="Times New Roman"/>
          <w:color w:val="202124"/>
          <w:sz w:val="24"/>
          <w:szCs w:val="24"/>
          <w:lang w:val="fr-FR"/>
        </w:rPr>
        <w:t>. Le roman appelle à des décisions sur un</w:t>
      </w:r>
      <w:r w:rsidR="00114642">
        <w:rPr>
          <w:rStyle w:val="y2iqfc"/>
          <w:rFonts w:ascii="Times New Roman" w:hAnsi="Times New Roman" w:cs="Times New Roman"/>
          <w:color w:val="202124"/>
          <w:sz w:val="24"/>
          <w:szCs w:val="24"/>
          <w:lang w:val="fr-FR"/>
        </w:rPr>
        <w:t>e gamme</w:t>
      </w:r>
      <w:r w:rsidRPr="00D96095">
        <w:rPr>
          <w:rStyle w:val="y2iqfc"/>
          <w:rFonts w:ascii="Times New Roman" w:hAnsi="Times New Roman" w:cs="Times New Roman"/>
          <w:color w:val="202124"/>
          <w:sz w:val="24"/>
          <w:szCs w:val="24"/>
          <w:lang w:val="fr-FR"/>
        </w:rPr>
        <w:t xml:space="preserve"> de questions qui détermineront, au moins en partie, si l</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adaptation est accessible au public dans différents environnements. Il s</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agit notamment de savoir comment adapter le mélange complexe de réalisme, de fantaisie, de science, de philosophie et d</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histoire naturelle de Balzac, s</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 xml:space="preserve">il faut conserver ses réflexions sur la société française au lendemain de la </w:t>
      </w:r>
      <w:proofErr w:type="gramStart"/>
      <w:r w:rsidRPr="00D96095">
        <w:rPr>
          <w:rStyle w:val="y2iqfc"/>
          <w:rFonts w:ascii="Times New Roman" w:hAnsi="Times New Roman" w:cs="Times New Roman"/>
          <w:color w:val="202124"/>
          <w:sz w:val="24"/>
          <w:szCs w:val="24"/>
          <w:lang w:val="fr-FR"/>
        </w:rPr>
        <w:t>Révolution</w:t>
      </w:r>
      <w:proofErr w:type="gramEnd"/>
      <w:r w:rsidRPr="00D96095">
        <w:rPr>
          <w:rStyle w:val="y2iqfc"/>
          <w:rFonts w:ascii="Times New Roman" w:hAnsi="Times New Roman" w:cs="Times New Roman"/>
          <w:color w:val="202124"/>
          <w:sz w:val="24"/>
          <w:szCs w:val="24"/>
          <w:lang w:val="fr-FR"/>
        </w:rPr>
        <w:t xml:space="preserve"> de Juillet et comment traiter les aspects du récit - par exemple, le jeu – qui peu</w:t>
      </w:r>
      <w:r w:rsidR="000A4578">
        <w:rPr>
          <w:rStyle w:val="y2iqfc"/>
          <w:rFonts w:ascii="Times New Roman" w:hAnsi="Times New Roman" w:cs="Times New Roman"/>
          <w:color w:val="202124"/>
          <w:sz w:val="24"/>
          <w:szCs w:val="24"/>
          <w:lang w:val="fr-FR"/>
        </w:rPr>
        <w:t>vent</w:t>
      </w:r>
      <w:r w:rsidRPr="00D96095">
        <w:rPr>
          <w:rStyle w:val="y2iqfc"/>
          <w:rFonts w:ascii="Times New Roman" w:hAnsi="Times New Roman" w:cs="Times New Roman"/>
          <w:color w:val="202124"/>
          <w:sz w:val="24"/>
          <w:szCs w:val="24"/>
          <w:lang w:val="fr-FR"/>
        </w:rPr>
        <w:t xml:space="preserve"> être acceptable</w:t>
      </w:r>
      <w:r w:rsidR="000A4578">
        <w:rPr>
          <w:rStyle w:val="y2iqfc"/>
          <w:rFonts w:ascii="Times New Roman" w:hAnsi="Times New Roman" w:cs="Times New Roman"/>
          <w:color w:val="202124"/>
          <w:sz w:val="24"/>
          <w:szCs w:val="24"/>
          <w:lang w:val="fr-FR"/>
        </w:rPr>
        <w:t>s</w:t>
      </w:r>
      <w:r w:rsidRPr="00D96095">
        <w:rPr>
          <w:rStyle w:val="y2iqfc"/>
          <w:rFonts w:ascii="Times New Roman" w:hAnsi="Times New Roman" w:cs="Times New Roman"/>
          <w:color w:val="202124"/>
          <w:sz w:val="24"/>
          <w:szCs w:val="24"/>
          <w:lang w:val="fr-FR"/>
        </w:rPr>
        <w:t xml:space="preserve"> dans un contexte culturel mais moralement et même légalement problématique</w:t>
      </w:r>
      <w:r w:rsidR="000A4578">
        <w:rPr>
          <w:rStyle w:val="y2iqfc"/>
          <w:rFonts w:ascii="Times New Roman" w:hAnsi="Times New Roman" w:cs="Times New Roman"/>
          <w:color w:val="202124"/>
          <w:sz w:val="24"/>
          <w:szCs w:val="24"/>
          <w:lang w:val="fr-FR"/>
        </w:rPr>
        <w:t>s</w:t>
      </w:r>
      <w:r w:rsidRPr="00D96095">
        <w:rPr>
          <w:rStyle w:val="y2iqfc"/>
          <w:rFonts w:ascii="Times New Roman" w:hAnsi="Times New Roman" w:cs="Times New Roman"/>
          <w:color w:val="202124"/>
          <w:sz w:val="24"/>
          <w:szCs w:val="24"/>
          <w:lang w:val="fr-FR"/>
        </w:rPr>
        <w:t xml:space="preserve"> dans un autre. Roman qui tourne autour des choix, des décisions et de la survie, </w:t>
      </w:r>
      <w:r w:rsidRPr="000A4578">
        <w:rPr>
          <w:rStyle w:val="y2iqfc"/>
          <w:rFonts w:ascii="Times New Roman" w:hAnsi="Times New Roman" w:cs="Times New Roman"/>
          <w:i/>
          <w:iCs/>
          <w:color w:val="202124"/>
          <w:sz w:val="24"/>
          <w:szCs w:val="24"/>
          <w:lang w:val="fr-FR"/>
        </w:rPr>
        <w:t>La</w:t>
      </w:r>
      <w:r w:rsidRPr="00D96095">
        <w:rPr>
          <w:rStyle w:val="y2iqfc"/>
          <w:rFonts w:ascii="Times New Roman" w:hAnsi="Times New Roman" w:cs="Times New Roman"/>
          <w:color w:val="202124"/>
          <w:sz w:val="24"/>
          <w:szCs w:val="24"/>
          <w:lang w:val="fr-FR"/>
        </w:rPr>
        <w:t xml:space="preserve"> </w:t>
      </w:r>
      <w:r w:rsidRPr="00D96095">
        <w:rPr>
          <w:rStyle w:val="y2iqfc"/>
          <w:rFonts w:ascii="Times New Roman" w:hAnsi="Times New Roman" w:cs="Times New Roman"/>
          <w:i/>
          <w:iCs/>
          <w:color w:val="202124"/>
          <w:sz w:val="24"/>
          <w:szCs w:val="24"/>
          <w:lang w:val="fr-FR"/>
        </w:rPr>
        <w:t>Peau de chagrin</w:t>
      </w:r>
      <w:r w:rsidRPr="00D96095">
        <w:rPr>
          <w:rStyle w:val="y2iqfc"/>
          <w:rFonts w:ascii="Times New Roman" w:hAnsi="Times New Roman" w:cs="Times New Roman"/>
          <w:color w:val="202124"/>
          <w:sz w:val="24"/>
          <w:szCs w:val="24"/>
          <w:lang w:val="fr-FR"/>
        </w:rPr>
        <w:t xml:space="preserve"> se situe confortablement dans un cadre théorique qui privilégie ces mêmes sujets.</w:t>
      </w:r>
    </w:p>
    <w:p w14:paraId="01384AA0" w14:textId="36FCEA3D" w:rsidR="00D06BC4" w:rsidRPr="00D96095" w:rsidRDefault="00EA187F"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hAnsi="Times New Roman" w:cs="Times New Roman"/>
          <w:color w:val="202124"/>
          <w:sz w:val="24"/>
          <w:szCs w:val="24"/>
          <w:lang w:val="fr-FR"/>
        </w:rPr>
      </w:pPr>
      <w:r w:rsidRPr="00D96095">
        <w:rPr>
          <w:rStyle w:val="y2iqfc"/>
          <w:rFonts w:ascii="Times New Roman" w:hAnsi="Times New Roman" w:cs="Times New Roman"/>
          <w:color w:val="202124"/>
          <w:sz w:val="24"/>
          <w:szCs w:val="24"/>
          <w:lang w:val="fr-FR"/>
        </w:rPr>
        <w:tab/>
        <w:t xml:space="preserve">La première de mes deux études de cas, </w:t>
      </w:r>
      <w:r w:rsidRPr="00D96095">
        <w:rPr>
          <w:rStyle w:val="y2iqfc"/>
          <w:rFonts w:ascii="Times New Roman" w:hAnsi="Times New Roman" w:cs="Times New Roman"/>
          <w:i/>
          <w:iCs/>
          <w:color w:val="202124"/>
          <w:sz w:val="24"/>
          <w:szCs w:val="24"/>
          <w:lang w:val="fr-FR"/>
        </w:rPr>
        <w:t>The Magic Skin</w:t>
      </w:r>
      <w:r w:rsidRPr="00D96095">
        <w:rPr>
          <w:rStyle w:val="y2iqfc"/>
          <w:rFonts w:ascii="Times New Roman" w:hAnsi="Times New Roman" w:cs="Times New Roman"/>
          <w:color w:val="202124"/>
          <w:sz w:val="24"/>
          <w:szCs w:val="24"/>
          <w:lang w:val="fr-FR"/>
        </w:rPr>
        <w:t>, de 1915, reflète bien l</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intérêt d</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une lecture éco-</w:t>
      </w:r>
      <w:proofErr w:type="spellStart"/>
      <w:r w:rsidRPr="00D96095">
        <w:rPr>
          <w:rStyle w:val="y2iqfc"/>
          <w:rFonts w:ascii="Times New Roman" w:hAnsi="Times New Roman" w:cs="Times New Roman"/>
          <w:color w:val="202124"/>
          <w:sz w:val="24"/>
          <w:szCs w:val="24"/>
          <w:lang w:val="fr-FR"/>
        </w:rPr>
        <w:t>traductologique</w:t>
      </w:r>
      <w:proofErr w:type="spellEnd"/>
      <w:r w:rsidRPr="00D96095">
        <w:rPr>
          <w:rStyle w:val="y2iqfc"/>
          <w:rFonts w:ascii="Times New Roman" w:hAnsi="Times New Roman" w:cs="Times New Roman"/>
          <w:color w:val="202124"/>
          <w:sz w:val="24"/>
          <w:szCs w:val="24"/>
          <w:lang w:val="fr-FR"/>
        </w:rPr>
        <w:t>, d</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autant plus que le film met l</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 xml:space="preserve">accent sur la sélection comme stratégie adaptative. Réalisé par Richard </w:t>
      </w:r>
      <w:proofErr w:type="spellStart"/>
      <w:r w:rsidRPr="00D96095">
        <w:rPr>
          <w:rStyle w:val="y2iqfc"/>
          <w:rFonts w:ascii="Times New Roman" w:hAnsi="Times New Roman" w:cs="Times New Roman"/>
          <w:color w:val="202124"/>
          <w:sz w:val="24"/>
          <w:szCs w:val="24"/>
          <w:lang w:val="fr-FR"/>
        </w:rPr>
        <w:t>Ridgely</w:t>
      </w:r>
      <w:proofErr w:type="spellEnd"/>
      <w:r w:rsidRPr="00D96095">
        <w:rPr>
          <w:rStyle w:val="y2iqfc"/>
          <w:rFonts w:ascii="Times New Roman" w:hAnsi="Times New Roman" w:cs="Times New Roman"/>
          <w:color w:val="202124"/>
          <w:sz w:val="24"/>
          <w:szCs w:val="24"/>
          <w:lang w:val="fr-FR"/>
        </w:rPr>
        <w:t xml:space="preserve">, </w:t>
      </w:r>
      <w:r w:rsidRPr="00D96095">
        <w:rPr>
          <w:rStyle w:val="y2iqfc"/>
          <w:rFonts w:ascii="Times New Roman" w:hAnsi="Times New Roman" w:cs="Times New Roman"/>
          <w:i/>
          <w:iCs/>
          <w:color w:val="202124"/>
          <w:sz w:val="24"/>
          <w:szCs w:val="24"/>
          <w:lang w:val="fr-FR"/>
        </w:rPr>
        <w:t>The Magic Skin</w:t>
      </w:r>
      <w:r w:rsidRPr="00D96095">
        <w:rPr>
          <w:rStyle w:val="y2iqfc"/>
          <w:rFonts w:ascii="Times New Roman" w:hAnsi="Times New Roman" w:cs="Times New Roman"/>
          <w:color w:val="202124"/>
          <w:sz w:val="24"/>
          <w:szCs w:val="24"/>
          <w:lang w:val="fr-FR"/>
        </w:rPr>
        <w:t xml:space="preserve"> était la première tentative de produire une adaptation en long métrage de </w:t>
      </w:r>
      <w:r w:rsidRPr="00D96095">
        <w:rPr>
          <w:rStyle w:val="y2iqfc"/>
          <w:rFonts w:ascii="Times New Roman" w:hAnsi="Times New Roman" w:cs="Times New Roman"/>
          <w:i/>
          <w:iCs/>
          <w:color w:val="202124"/>
          <w:sz w:val="24"/>
          <w:szCs w:val="24"/>
          <w:lang w:val="fr-FR"/>
        </w:rPr>
        <w:t>La Peau de chagrin</w:t>
      </w:r>
      <w:r w:rsidRPr="00D96095">
        <w:rPr>
          <w:rStyle w:val="y2iqfc"/>
          <w:rFonts w:ascii="Times New Roman" w:hAnsi="Times New Roman" w:cs="Times New Roman"/>
          <w:color w:val="202124"/>
          <w:sz w:val="24"/>
          <w:szCs w:val="24"/>
          <w:lang w:val="fr-FR"/>
        </w:rPr>
        <w:t xml:space="preserve"> en cinq bobines totalisant cinquante minutes. </w:t>
      </w:r>
      <w:proofErr w:type="spellStart"/>
      <w:r w:rsidRPr="00D96095">
        <w:rPr>
          <w:rStyle w:val="y2iqfc"/>
          <w:rFonts w:ascii="Times New Roman" w:hAnsi="Times New Roman" w:cs="Times New Roman"/>
          <w:color w:val="202124"/>
          <w:sz w:val="24"/>
          <w:szCs w:val="24"/>
          <w:lang w:val="fr-FR"/>
        </w:rPr>
        <w:t>Ridgely</w:t>
      </w:r>
      <w:proofErr w:type="spellEnd"/>
      <w:r w:rsidRPr="00D96095">
        <w:rPr>
          <w:rStyle w:val="y2iqfc"/>
          <w:rFonts w:ascii="Times New Roman" w:hAnsi="Times New Roman" w:cs="Times New Roman"/>
          <w:color w:val="202124"/>
          <w:sz w:val="24"/>
          <w:szCs w:val="24"/>
          <w:lang w:val="fr-FR"/>
        </w:rPr>
        <w:t xml:space="preserve"> n</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a connu qu</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une brève carrière de cinéaste, étant le plus actif sur une période de quatre ans entre 1913 et 1917. En tant qu</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écrivain et réalisateur, il était néanmoins bien équipé pour adapter le texte de Balzac et, en termes d</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éco-traduct</w:t>
      </w:r>
      <w:r w:rsidR="00307DE9">
        <w:rPr>
          <w:rStyle w:val="y2iqfc"/>
          <w:rFonts w:ascii="Times New Roman" w:hAnsi="Times New Roman" w:cs="Times New Roman"/>
          <w:color w:val="202124"/>
          <w:sz w:val="24"/>
          <w:szCs w:val="24"/>
          <w:lang w:val="fr-FR"/>
        </w:rPr>
        <w:t>ologie</w:t>
      </w:r>
      <w:r w:rsidRPr="00D96095">
        <w:rPr>
          <w:rStyle w:val="y2iqfc"/>
          <w:rFonts w:ascii="Times New Roman" w:hAnsi="Times New Roman" w:cs="Times New Roman"/>
          <w:color w:val="202124"/>
          <w:sz w:val="24"/>
          <w:szCs w:val="24"/>
          <w:lang w:val="fr-FR"/>
        </w:rPr>
        <w:t>, pour repousser compétition pour mener ce projet. Il s</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 xml:space="preserve">est notamment imposé comme une figure incontournable au sein de la division cinéma de la Thomas Edison </w:t>
      </w:r>
      <w:proofErr w:type="spellStart"/>
      <w:r w:rsidRPr="00D96095">
        <w:rPr>
          <w:rStyle w:val="y2iqfc"/>
          <w:rFonts w:ascii="Times New Roman" w:hAnsi="Times New Roman" w:cs="Times New Roman"/>
          <w:color w:val="202124"/>
          <w:sz w:val="24"/>
          <w:szCs w:val="24"/>
          <w:lang w:val="fr-FR"/>
        </w:rPr>
        <w:t>Company</w:t>
      </w:r>
      <w:proofErr w:type="spellEnd"/>
      <w:r w:rsidRPr="00D96095">
        <w:rPr>
          <w:rStyle w:val="y2iqfc"/>
          <w:rFonts w:ascii="Times New Roman" w:hAnsi="Times New Roman" w:cs="Times New Roman"/>
          <w:color w:val="202124"/>
          <w:sz w:val="24"/>
          <w:szCs w:val="24"/>
          <w:lang w:val="fr-FR"/>
        </w:rPr>
        <w:t>, où il a développé une solide expertise en matière d</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 xml:space="preserve">adaptation littéraire. Ses crédits tout en travaillant pour Edison comprenaient deux de ces films - </w:t>
      </w:r>
      <w:proofErr w:type="spellStart"/>
      <w:r w:rsidRPr="00D96095">
        <w:rPr>
          <w:rStyle w:val="y2iqfc"/>
          <w:rFonts w:ascii="Times New Roman" w:hAnsi="Times New Roman" w:cs="Times New Roman"/>
          <w:i/>
          <w:iCs/>
          <w:color w:val="202124"/>
          <w:sz w:val="24"/>
          <w:szCs w:val="24"/>
          <w:lang w:val="fr-FR"/>
        </w:rPr>
        <w:t>Ranson</w:t>
      </w:r>
      <w:r w:rsidR="00BE2A9A" w:rsidRPr="00D96095">
        <w:rPr>
          <w:rStyle w:val="y2iqfc"/>
          <w:rFonts w:ascii="Times New Roman" w:hAnsi="Times New Roman" w:cs="Times New Roman"/>
          <w:i/>
          <w:iCs/>
          <w:color w:val="202124"/>
          <w:sz w:val="24"/>
          <w:szCs w:val="24"/>
          <w:lang w:val="fr-FR"/>
        </w:rPr>
        <w:t>’</w:t>
      </w:r>
      <w:r w:rsidRPr="00D96095">
        <w:rPr>
          <w:rStyle w:val="y2iqfc"/>
          <w:rFonts w:ascii="Times New Roman" w:hAnsi="Times New Roman" w:cs="Times New Roman"/>
          <w:i/>
          <w:iCs/>
          <w:color w:val="202124"/>
          <w:sz w:val="24"/>
          <w:szCs w:val="24"/>
          <w:lang w:val="fr-FR"/>
        </w:rPr>
        <w:t>s</w:t>
      </w:r>
      <w:proofErr w:type="spellEnd"/>
      <w:r w:rsidRPr="00D96095">
        <w:rPr>
          <w:rStyle w:val="y2iqfc"/>
          <w:rFonts w:ascii="Times New Roman" w:hAnsi="Times New Roman" w:cs="Times New Roman"/>
          <w:i/>
          <w:iCs/>
          <w:color w:val="202124"/>
          <w:sz w:val="24"/>
          <w:szCs w:val="24"/>
          <w:lang w:val="fr-FR"/>
        </w:rPr>
        <w:t xml:space="preserve"> </w:t>
      </w:r>
      <w:proofErr w:type="spellStart"/>
      <w:r w:rsidRPr="00D96095">
        <w:rPr>
          <w:rStyle w:val="y2iqfc"/>
          <w:rFonts w:ascii="Times New Roman" w:hAnsi="Times New Roman" w:cs="Times New Roman"/>
          <w:i/>
          <w:iCs/>
          <w:color w:val="202124"/>
          <w:sz w:val="24"/>
          <w:szCs w:val="24"/>
          <w:lang w:val="fr-FR"/>
        </w:rPr>
        <w:t>Folly</w:t>
      </w:r>
      <w:proofErr w:type="spellEnd"/>
      <w:r w:rsidRPr="00D96095">
        <w:rPr>
          <w:rStyle w:val="y2iqfc"/>
          <w:rFonts w:ascii="Times New Roman" w:hAnsi="Times New Roman" w:cs="Times New Roman"/>
          <w:color w:val="202124"/>
          <w:sz w:val="24"/>
          <w:szCs w:val="24"/>
          <w:lang w:val="fr-FR"/>
        </w:rPr>
        <w:t xml:space="preserve"> et </w:t>
      </w:r>
      <w:r w:rsidRPr="00D96095">
        <w:rPr>
          <w:rStyle w:val="y2iqfc"/>
          <w:rFonts w:ascii="Times New Roman" w:hAnsi="Times New Roman" w:cs="Times New Roman"/>
          <w:i/>
          <w:iCs/>
          <w:color w:val="202124"/>
          <w:sz w:val="24"/>
          <w:szCs w:val="24"/>
          <w:lang w:val="fr-FR"/>
        </w:rPr>
        <w:t>Eugene Aram</w:t>
      </w:r>
      <w:r w:rsidR="00BC4C73">
        <w:rPr>
          <w:rStyle w:val="y2iqfc"/>
          <w:rFonts w:ascii="Times New Roman" w:hAnsi="Times New Roman" w:cs="Times New Roman"/>
          <w:color w:val="202124"/>
          <w:sz w:val="24"/>
          <w:szCs w:val="24"/>
          <w:lang w:val="fr-FR"/>
        </w:rPr>
        <w:t xml:space="preserve">, </w:t>
      </w:r>
      <w:r w:rsidRPr="00D96095">
        <w:rPr>
          <w:rStyle w:val="y2iqfc"/>
          <w:rFonts w:ascii="Times New Roman" w:hAnsi="Times New Roman" w:cs="Times New Roman"/>
          <w:color w:val="202124"/>
          <w:sz w:val="24"/>
          <w:szCs w:val="24"/>
          <w:lang w:val="fr-FR"/>
        </w:rPr>
        <w:t xml:space="preserve">basés sur les romans de Richard Harding Davis et Edward </w:t>
      </w:r>
      <w:proofErr w:type="spellStart"/>
      <w:r w:rsidRPr="00D96095">
        <w:rPr>
          <w:rStyle w:val="y2iqfc"/>
          <w:rFonts w:ascii="Times New Roman" w:hAnsi="Times New Roman" w:cs="Times New Roman"/>
          <w:color w:val="202124"/>
          <w:sz w:val="24"/>
          <w:szCs w:val="24"/>
          <w:lang w:val="fr-FR"/>
        </w:rPr>
        <w:t>Bulwer</w:t>
      </w:r>
      <w:proofErr w:type="spellEnd"/>
      <w:r w:rsidRPr="00D96095">
        <w:rPr>
          <w:rStyle w:val="y2iqfc"/>
          <w:rFonts w:ascii="Times New Roman" w:hAnsi="Times New Roman" w:cs="Times New Roman"/>
          <w:color w:val="202124"/>
          <w:sz w:val="24"/>
          <w:szCs w:val="24"/>
          <w:lang w:val="fr-FR"/>
        </w:rPr>
        <w:t xml:space="preserve">-Lytton respectivement - qui sont tous deux sortis en 1915. Sorti en octobre de cette année, </w:t>
      </w:r>
      <w:r w:rsidRPr="00D96095">
        <w:rPr>
          <w:rStyle w:val="y2iqfc"/>
          <w:rFonts w:ascii="Times New Roman" w:hAnsi="Times New Roman" w:cs="Times New Roman"/>
          <w:i/>
          <w:iCs/>
          <w:color w:val="202124"/>
          <w:sz w:val="24"/>
          <w:szCs w:val="24"/>
          <w:lang w:val="fr-FR"/>
        </w:rPr>
        <w:t>The Magic Skin</w:t>
      </w:r>
      <w:r w:rsidRPr="00D96095">
        <w:rPr>
          <w:rStyle w:val="y2iqfc"/>
          <w:rFonts w:ascii="Times New Roman" w:hAnsi="Times New Roman" w:cs="Times New Roman"/>
          <w:color w:val="202124"/>
          <w:sz w:val="24"/>
          <w:szCs w:val="24"/>
          <w:lang w:val="fr-FR"/>
        </w:rPr>
        <w:t xml:space="preserve"> illustre le type de prise de décision qui est un principe clé de l</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éco-traduct</w:t>
      </w:r>
      <w:r w:rsidR="00307DE9">
        <w:rPr>
          <w:rStyle w:val="y2iqfc"/>
          <w:rFonts w:ascii="Times New Roman" w:hAnsi="Times New Roman" w:cs="Times New Roman"/>
          <w:color w:val="202124"/>
          <w:sz w:val="24"/>
          <w:szCs w:val="24"/>
          <w:lang w:val="fr-FR"/>
        </w:rPr>
        <w:t>ologie</w:t>
      </w:r>
      <w:r w:rsidRPr="00D96095">
        <w:rPr>
          <w:rStyle w:val="y2iqfc"/>
          <w:rFonts w:ascii="Times New Roman" w:hAnsi="Times New Roman" w:cs="Times New Roman"/>
          <w:color w:val="202124"/>
          <w:sz w:val="24"/>
          <w:szCs w:val="24"/>
          <w:lang w:val="fr-FR"/>
        </w:rPr>
        <w:t>. Le film ne se pr</w:t>
      </w:r>
      <w:r w:rsidR="00307DE9">
        <w:rPr>
          <w:rStyle w:val="y2iqfc"/>
          <w:rFonts w:ascii="Times New Roman" w:hAnsi="Times New Roman" w:cs="Times New Roman"/>
          <w:color w:val="202124"/>
          <w:sz w:val="24"/>
          <w:szCs w:val="24"/>
          <w:lang w:val="fr-FR"/>
        </w:rPr>
        <w:t>é</w:t>
      </w:r>
      <w:r w:rsidRPr="00D96095">
        <w:rPr>
          <w:rStyle w:val="y2iqfc"/>
          <w:rFonts w:ascii="Times New Roman" w:hAnsi="Times New Roman" w:cs="Times New Roman"/>
          <w:color w:val="202124"/>
          <w:sz w:val="24"/>
          <w:szCs w:val="24"/>
          <w:lang w:val="fr-FR"/>
        </w:rPr>
        <w:t>sente pas comme une recréation fidèle du roman, mais s</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y engage plutôt sélectivement. Le matéri</w:t>
      </w:r>
      <w:r w:rsidR="00BC4C73">
        <w:rPr>
          <w:rStyle w:val="y2iqfc"/>
          <w:rFonts w:ascii="Times New Roman" w:hAnsi="Times New Roman" w:cs="Times New Roman"/>
          <w:color w:val="202124"/>
          <w:sz w:val="24"/>
          <w:szCs w:val="24"/>
          <w:lang w:val="fr-FR"/>
        </w:rPr>
        <w:t>el</w:t>
      </w:r>
      <w:r w:rsidRPr="00D96095">
        <w:rPr>
          <w:rStyle w:val="y2iqfc"/>
          <w:rFonts w:ascii="Times New Roman" w:hAnsi="Times New Roman" w:cs="Times New Roman"/>
          <w:color w:val="202124"/>
          <w:sz w:val="24"/>
          <w:szCs w:val="24"/>
          <w:lang w:val="fr-FR"/>
        </w:rPr>
        <w:t xml:space="preserve"> que </w:t>
      </w:r>
      <w:proofErr w:type="spellStart"/>
      <w:r w:rsidRPr="00D96095">
        <w:rPr>
          <w:rStyle w:val="y2iqfc"/>
          <w:rFonts w:ascii="Times New Roman" w:hAnsi="Times New Roman" w:cs="Times New Roman"/>
          <w:color w:val="202124"/>
          <w:sz w:val="24"/>
          <w:szCs w:val="24"/>
          <w:lang w:val="fr-FR"/>
        </w:rPr>
        <w:t>Ridgely</w:t>
      </w:r>
      <w:proofErr w:type="spellEnd"/>
      <w:r w:rsidRPr="00D96095">
        <w:rPr>
          <w:rStyle w:val="y2iqfc"/>
          <w:rFonts w:ascii="Times New Roman" w:hAnsi="Times New Roman" w:cs="Times New Roman"/>
          <w:color w:val="202124"/>
          <w:sz w:val="24"/>
          <w:szCs w:val="24"/>
          <w:lang w:val="fr-FR"/>
        </w:rPr>
        <w:t xml:space="preserve"> s</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approprie de Balzac est contenu principalement dans la troisième partie du film, dans laquelle le protagoniste - ici renommé Ralph Valentine - obtient une peau magique avec le pouvoir d</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exaucer tous ses souhaits. Cependant, le récit ultérieur, dans lequel Ralph réalise ses désirs de richesse et de femmes, est replacé dans une séquence de rêve, un dispositif qui, selon Kevin Hayes, rend les éléments moralement troublants de l</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histoire plus acceptables pour un public américain précoce</w:t>
      </w:r>
      <w:r w:rsidR="00E2063D" w:rsidRPr="00D96095">
        <w:rPr>
          <w:rStyle w:val="y2iqfc"/>
          <w:rFonts w:ascii="Times New Roman" w:hAnsi="Times New Roman" w:cs="Times New Roman"/>
          <w:color w:val="202124"/>
          <w:sz w:val="24"/>
          <w:szCs w:val="24"/>
          <w:lang w:val="fr-FR"/>
        </w:rPr>
        <w:t xml:space="preserve"> (2002, p. 9)</w:t>
      </w:r>
      <w:r w:rsidRPr="00D96095">
        <w:rPr>
          <w:rStyle w:val="y2iqfc"/>
          <w:rFonts w:ascii="Times New Roman" w:hAnsi="Times New Roman" w:cs="Times New Roman"/>
          <w:color w:val="202124"/>
          <w:sz w:val="24"/>
          <w:szCs w:val="24"/>
          <w:lang w:val="fr-FR"/>
        </w:rPr>
        <w:t>. D</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autres aspects du film sont de pures inventions. Dans la version de l</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 xml:space="preserve">histoire de </w:t>
      </w:r>
      <w:proofErr w:type="spellStart"/>
      <w:r w:rsidRPr="00D96095">
        <w:rPr>
          <w:rStyle w:val="y2iqfc"/>
          <w:rFonts w:ascii="Times New Roman" w:hAnsi="Times New Roman" w:cs="Times New Roman"/>
          <w:color w:val="202124"/>
          <w:sz w:val="24"/>
          <w:szCs w:val="24"/>
          <w:lang w:val="fr-FR"/>
        </w:rPr>
        <w:t>Ridgely</w:t>
      </w:r>
      <w:proofErr w:type="spellEnd"/>
      <w:r w:rsidRPr="00D96095">
        <w:rPr>
          <w:rStyle w:val="y2iqfc"/>
          <w:rFonts w:ascii="Times New Roman" w:hAnsi="Times New Roman" w:cs="Times New Roman"/>
          <w:color w:val="202124"/>
          <w:sz w:val="24"/>
          <w:szCs w:val="24"/>
          <w:lang w:val="fr-FR"/>
        </w:rPr>
        <w:t xml:space="preserve">, le personnage de Pauline Gaudin, par exemple, devient fou à cause de son amour pour Ralph et se noie dans la rivière. Un tel écart par rapport au texte source, dans lequel Pauline ne </w:t>
      </w:r>
      <w:r w:rsidRPr="00D96095">
        <w:rPr>
          <w:rStyle w:val="y2iqfc"/>
          <w:rFonts w:ascii="Times New Roman" w:hAnsi="Times New Roman" w:cs="Times New Roman"/>
          <w:color w:val="202124"/>
          <w:sz w:val="24"/>
          <w:szCs w:val="24"/>
          <w:lang w:val="fr-FR"/>
        </w:rPr>
        <w:lastRenderedPageBreak/>
        <w:t>meurt pas, apparaît comme une tentative d</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augmenter les dimensions tragiques de l</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intrigue pour les premiers spectateurs du cinéma, et de le faire d</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une manière visuellement saisissante à l</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écran.</w:t>
      </w:r>
    </w:p>
    <w:p w14:paraId="16830D47" w14:textId="452A1A84" w:rsidR="00272AE6" w:rsidRPr="00D96095" w:rsidRDefault="00D06BC4"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hAnsi="Times New Roman" w:cs="Times New Roman"/>
          <w:color w:val="202124"/>
          <w:sz w:val="24"/>
          <w:szCs w:val="24"/>
          <w:lang w:val="fr-FR"/>
        </w:rPr>
      </w:pPr>
      <w:r w:rsidRPr="00D96095">
        <w:rPr>
          <w:rStyle w:val="y2iqfc"/>
          <w:rFonts w:ascii="Times New Roman" w:hAnsi="Times New Roman" w:cs="Times New Roman"/>
          <w:color w:val="202124"/>
          <w:sz w:val="24"/>
          <w:szCs w:val="24"/>
          <w:lang w:val="fr-FR"/>
        </w:rPr>
        <w:tab/>
        <w:t>L</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 xml:space="preserve">approche sélective de </w:t>
      </w:r>
      <w:proofErr w:type="spellStart"/>
      <w:r w:rsidRPr="00D96095">
        <w:rPr>
          <w:rStyle w:val="y2iqfc"/>
          <w:rFonts w:ascii="Times New Roman" w:hAnsi="Times New Roman" w:cs="Times New Roman"/>
          <w:color w:val="202124"/>
          <w:sz w:val="24"/>
          <w:szCs w:val="24"/>
          <w:lang w:val="fr-FR"/>
        </w:rPr>
        <w:t>Ridgely</w:t>
      </w:r>
      <w:proofErr w:type="spellEnd"/>
      <w:r w:rsidRPr="00D96095">
        <w:rPr>
          <w:rStyle w:val="y2iqfc"/>
          <w:rFonts w:ascii="Times New Roman" w:hAnsi="Times New Roman" w:cs="Times New Roman"/>
          <w:color w:val="202124"/>
          <w:sz w:val="24"/>
          <w:szCs w:val="24"/>
          <w:lang w:val="fr-FR"/>
        </w:rPr>
        <w:t xml:space="preserve"> pour adapter </w:t>
      </w:r>
      <w:r w:rsidRPr="00D96095">
        <w:rPr>
          <w:rStyle w:val="y2iqfc"/>
          <w:rFonts w:ascii="Times New Roman" w:hAnsi="Times New Roman" w:cs="Times New Roman"/>
          <w:i/>
          <w:iCs/>
          <w:color w:val="202124"/>
          <w:sz w:val="24"/>
          <w:szCs w:val="24"/>
          <w:lang w:val="fr-FR"/>
        </w:rPr>
        <w:t>La Peau de chagrin</w:t>
      </w:r>
      <w:r w:rsidRPr="00D96095">
        <w:rPr>
          <w:rStyle w:val="y2iqfc"/>
          <w:rFonts w:ascii="Times New Roman" w:hAnsi="Times New Roman" w:cs="Times New Roman"/>
          <w:color w:val="202124"/>
          <w:sz w:val="24"/>
          <w:szCs w:val="24"/>
          <w:lang w:val="fr-FR"/>
        </w:rPr>
        <w:t xml:space="preserve"> est parfaitement illustrée par son intérêt pour les thèmes de la tentation, du péché et du pacte démoniaque. Comme le montre la scène dans laquelle Ralph visite le magasin d</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 xml:space="preserve">antiquités, le réalisateur choisit de se concentrer sur la notion </w:t>
      </w:r>
      <w:r w:rsidR="00114642">
        <w:rPr>
          <w:rStyle w:val="y2iqfc"/>
          <w:rFonts w:ascii="Times New Roman" w:hAnsi="Times New Roman" w:cs="Times New Roman"/>
          <w:color w:val="202124"/>
          <w:sz w:val="24"/>
          <w:szCs w:val="24"/>
          <w:lang w:val="fr-FR"/>
        </w:rPr>
        <w:t>de l’Antiquaire</w:t>
      </w:r>
      <w:r w:rsidRPr="00D96095">
        <w:rPr>
          <w:rStyle w:val="y2iqfc"/>
          <w:rFonts w:ascii="Times New Roman" w:hAnsi="Times New Roman" w:cs="Times New Roman"/>
          <w:color w:val="202124"/>
          <w:sz w:val="24"/>
          <w:szCs w:val="24"/>
          <w:lang w:val="fr-FR"/>
        </w:rPr>
        <w:t xml:space="preserve"> comme une figure satanique désireuse de revendiquer l</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 xml:space="preserve">âme de son client. Dans cette séquence clé, Ralph contemple un portrait du Christ avant que </w:t>
      </w:r>
      <w:proofErr w:type="gramStart"/>
      <w:r w:rsidRPr="00D96095">
        <w:rPr>
          <w:rStyle w:val="y2iqfc"/>
          <w:rFonts w:ascii="Times New Roman" w:hAnsi="Times New Roman" w:cs="Times New Roman"/>
          <w:color w:val="202124"/>
          <w:sz w:val="24"/>
          <w:szCs w:val="24"/>
          <w:lang w:val="fr-FR"/>
        </w:rPr>
        <w:t xml:space="preserve">le </w:t>
      </w:r>
      <w:r w:rsidR="00114642">
        <w:rPr>
          <w:rStyle w:val="y2iqfc"/>
          <w:rFonts w:ascii="Times New Roman" w:hAnsi="Times New Roman" w:cs="Times New Roman"/>
          <w:color w:val="202124"/>
          <w:sz w:val="24"/>
          <w:szCs w:val="24"/>
          <w:lang w:val="fr-FR"/>
        </w:rPr>
        <w:t>Antiquaire</w:t>
      </w:r>
      <w:proofErr w:type="gramEnd"/>
      <w:r w:rsidRPr="00D96095">
        <w:rPr>
          <w:rStyle w:val="y2iqfc"/>
          <w:rFonts w:ascii="Times New Roman" w:hAnsi="Times New Roman" w:cs="Times New Roman"/>
          <w:color w:val="202124"/>
          <w:sz w:val="24"/>
          <w:szCs w:val="24"/>
          <w:lang w:val="fr-FR"/>
        </w:rPr>
        <w:t xml:space="preserve"> n</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apparaisse au fond de la pièce et se transforme rapidement au moyen d</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une double exposition en diable. Après avoir persuadé Ralph de prendre la peau, ce démon réapparaît tout au long des parties restantes du film pour encourager sa progression vers la damnation. Dans la quatrième partie, par exemple, il se tient d</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un côté de Ralph alors qu</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un prêtre est assis de l</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autre pour réprimander le jeune homme pour son traitement cruel de Pauline. Après la mort de Pauline, le démon réapparaît pour rappeler à Ralph qu</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 xml:space="preserve">il est responsable de sa disparition. Cette insistance répétée sur la figure du Diable conduit à se demander pourquoi </w:t>
      </w:r>
      <w:proofErr w:type="spellStart"/>
      <w:r w:rsidRPr="00D96095">
        <w:rPr>
          <w:rStyle w:val="y2iqfc"/>
          <w:rFonts w:ascii="Times New Roman" w:hAnsi="Times New Roman" w:cs="Times New Roman"/>
          <w:color w:val="202124"/>
          <w:sz w:val="24"/>
          <w:szCs w:val="24"/>
          <w:lang w:val="fr-FR"/>
        </w:rPr>
        <w:t>Ridgely</w:t>
      </w:r>
      <w:proofErr w:type="spellEnd"/>
      <w:r w:rsidRPr="00D96095">
        <w:rPr>
          <w:rStyle w:val="y2iqfc"/>
          <w:rFonts w:ascii="Times New Roman" w:hAnsi="Times New Roman" w:cs="Times New Roman"/>
          <w:color w:val="202124"/>
          <w:sz w:val="24"/>
          <w:szCs w:val="24"/>
          <w:lang w:val="fr-FR"/>
        </w:rPr>
        <w:t xml:space="preserve"> sélectionne et adapte cet aspect de la personnalité d</w:t>
      </w:r>
      <w:r w:rsidR="00114642">
        <w:rPr>
          <w:rStyle w:val="y2iqfc"/>
          <w:rFonts w:ascii="Times New Roman" w:hAnsi="Times New Roman" w:cs="Times New Roman"/>
          <w:color w:val="202124"/>
          <w:sz w:val="24"/>
          <w:szCs w:val="24"/>
          <w:lang w:val="fr-FR"/>
        </w:rPr>
        <w:t xml:space="preserve">e l’Antiquaire </w:t>
      </w:r>
      <w:r w:rsidRPr="00D96095">
        <w:rPr>
          <w:rStyle w:val="y2iqfc"/>
          <w:rFonts w:ascii="Times New Roman" w:hAnsi="Times New Roman" w:cs="Times New Roman"/>
          <w:color w:val="202124"/>
          <w:sz w:val="24"/>
          <w:szCs w:val="24"/>
          <w:lang w:val="fr-FR"/>
        </w:rPr>
        <w:t>qui, comme l</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observe Pierre Citron, oscille dans le roman entre « l</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image d</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un père tout-puissant […], un dieu protecteur et un tentateur démoniaque »</w:t>
      </w:r>
      <w:r w:rsidR="00E2063D" w:rsidRPr="00D96095">
        <w:rPr>
          <w:rStyle w:val="y2iqfc"/>
          <w:rFonts w:ascii="Times New Roman" w:hAnsi="Times New Roman" w:cs="Times New Roman"/>
          <w:color w:val="202124"/>
          <w:sz w:val="24"/>
          <w:szCs w:val="24"/>
          <w:lang w:val="fr-FR"/>
        </w:rPr>
        <w:t xml:space="preserve"> (1971, p. 49).</w:t>
      </w:r>
      <w:r w:rsidRPr="00D96095">
        <w:rPr>
          <w:rStyle w:val="y2iqfc"/>
          <w:rFonts w:ascii="Times New Roman" w:hAnsi="Times New Roman" w:cs="Times New Roman"/>
          <w:color w:val="202124"/>
          <w:sz w:val="24"/>
          <w:szCs w:val="24"/>
          <w:lang w:val="fr-FR"/>
        </w:rPr>
        <w:t xml:space="preserve"> Une partie de la réponse réside sans aucun doute dans les considérations pratiques du cinéma de l</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époque. Le diable est une figure immédiatement reconnaissable par le public et peut être évoquée à l</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 xml:space="preserve">écran avec les costumes les plus </w:t>
      </w:r>
      <w:r w:rsidR="00BC4C73">
        <w:rPr>
          <w:rStyle w:val="y2iqfc"/>
          <w:rFonts w:ascii="Times New Roman" w:hAnsi="Times New Roman" w:cs="Times New Roman"/>
          <w:color w:val="202124"/>
          <w:sz w:val="24"/>
          <w:szCs w:val="24"/>
          <w:lang w:val="fr-FR"/>
        </w:rPr>
        <w:t>élémentaires</w:t>
      </w:r>
      <w:r w:rsidRPr="00D96095">
        <w:rPr>
          <w:rStyle w:val="y2iqfc"/>
          <w:rFonts w:ascii="Times New Roman" w:hAnsi="Times New Roman" w:cs="Times New Roman"/>
          <w:color w:val="202124"/>
          <w:sz w:val="24"/>
          <w:szCs w:val="24"/>
          <w:lang w:val="fr-FR"/>
        </w:rPr>
        <w:t xml:space="preserve">. La fascination de </w:t>
      </w:r>
      <w:proofErr w:type="spellStart"/>
      <w:r w:rsidRPr="00D96095">
        <w:rPr>
          <w:rStyle w:val="y2iqfc"/>
          <w:rFonts w:ascii="Times New Roman" w:hAnsi="Times New Roman" w:cs="Times New Roman"/>
          <w:color w:val="202124"/>
          <w:sz w:val="24"/>
          <w:szCs w:val="24"/>
          <w:lang w:val="fr-FR"/>
        </w:rPr>
        <w:t>Ridgely</w:t>
      </w:r>
      <w:proofErr w:type="spellEnd"/>
      <w:r w:rsidRPr="00D96095">
        <w:rPr>
          <w:rStyle w:val="y2iqfc"/>
          <w:rFonts w:ascii="Times New Roman" w:hAnsi="Times New Roman" w:cs="Times New Roman"/>
          <w:color w:val="202124"/>
          <w:sz w:val="24"/>
          <w:szCs w:val="24"/>
          <w:lang w:val="fr-FR"/>
        </w:rPr>
        <w:t xml:space="preserve"> pour le commerçant en tant que présence démoniaque suggère également, cependant, un désir de maximiser la </w:t>
      </w:r>
      <w:proofErr w:type="spellStart"/>
      <w:r w:rsidRPr="00D96095">
        <w:rPr>
          <w:rStyle w:val="y2iqfc"/>
          <w:rFonts w:ascii="Times New Roman" w:hAnsi="Times New Roman" w:cs="Times New Roman"/>
          <w:color w:val="202124"/>
          <w:sz w:val="24"/>
          <w:szCs w:val="24"/>
          <w:lang w:val="fr-FR"/>
        </w:rPr>
        <w:t>relatabilité</w:t>
      </w:r>
      <w:proofErr w:type="spellEnd"/>
      <w:r w:rsidRPr="00D96095">
        <w:rPr>
          <w:rStyle w:val="y2iqfc"/>
          <w:rFonts w:ascii="Times New Roman" w:hAnsi="Times New Roman" w:cs="Times New Roman"/>
          <w:color w:val="202124"/>
          <w:sz w:val="24"/>
          <w:szCs w:val="24"/>
          <w:lang w:val="fr-FR"/>
        </w:rPr>
        <w:t xml:space="preserve"> du film pour un public américain. En choisissant de mettre au premier plan cet élément spécifique du personnage, le réalisateur écarte les dimensions philosophiques de l</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histoire et la reconditionne comme une lutte plus fondamentale entre le bien et le mal, le péché et la vertu. Ce faisant, il dégage le récit de ses fondements à la fois balzaciens et français, souligne la résonance beaucoup plus large de ses thèmes et favorise son accessibilité aux spectateurs dans un éco-environnement différent</w:t>
      </w:r>
      <w:r w:rsidR="00272AE6" w:rsidRPr="00D96095">
        <w:rPr>
          <w:rStyle w:val="y2iqfc"/>
          <w:rFonts w:ascii="Times New Roman" w:hAnsi="Times New Roman" w:cs="Times New Roman"/>
          <w:color w:val="202124"/>
          <w:sz w:val="24"/>
          <w:szCs w:val="24"/>
          <w:lang w:val="fr-FR"/>
        </w:rPr>
        <w:t>.</w:t>
      </w:r>
    </w:p>
    <w:p w14:paraId="518B8EB9" w14:textId="03D88960" w:rsidR="00BE2A9A" w:rsidRPr="00D96095" w:rsidRDefault="00272AE6"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hAnsi="Times New Roman" w:cs="Times New Roman"/>
          <w:color w:val="202124"/>
          <w:sz w:val="24"/>
          <w:szCs w:val="24"/>
          <w:lang w:val="fr-FR"/>
        </w:rPr>
      </w:pPr>
      <w:r w:rsidRPr="00D96095">
        <w:rPr>
          <w:rStyle w:val="y2iqfc"/>
          <w:rFonts w:ascii="Times New Roman" w:hAnsi="Times New Roman" w:cs="Times New Roman"/>
          <w:color w:val="202124"/>
          <w:sz w:val="24"/>
          <w:szCs w:val="24"/>
          <w:lang w:val="fr-FR"/>
        </w:rPr>
        <w:tab/>
        <w:t xml:space="preserve">La capacité de </w:t>
      </w:r>
      <w:proofErr w:type="spellStart"/>
      <w:r w:rsidRPr="00D96095">
        <w:rPr>
          <w:rStyle w:val="y2iqfc"/>
          <w:rFonts w:ascii="Times New Roman" w:hAnsi="Times New Roman" w:cs="Times New Roman"/>
          <w:color w:val="202124"/>
          <w:sz w:val="24"/>
          <w:szCs w:val="24"/>
          <w:lang w:val="fr-FR"/>
        </w:rPr>
        <w:t>Ridgely</w:t>
      </w:r>
      <w:proofErr w:type="spellEnd"/>
      <w:r w:rsidRPr="00D96095">
        <w:rPr>
          <w:rStyle w:val="y2iqfc"/>
          <w:rFonts w:ascii="Times New Roman" w:hAnsi="Times New Roman" w:cs="Times New Roman"/>
          <w:color w:val="202124"/>
          <w:sz w:val="24"/>
          <w:szCs w:val="24"/>
          <w:lang w:val="fr-FR"/>
        </w:rPr>
        <w:t xml:space="preserve"> à</w:t>
      </w:r>
      <w:r w:rsidR="00BC4C73">
        <w:rPr>
          <w:rStyle w:val="y2iqfc"/>
          <w:rFonts w:ascii="Times New Roman" w:hAnsi="Times New Roman" w:cs="Times New Roman"/>
          <w:color w:val="202124"/>
          <w:sz w:val="24"/>
          <w:szCs w:val="24"/>
          <w:lang w:val="fr-FR"/>
        </w:rPr>
        <w:t xml:space="preserve"> </w:t>
      </w:r>
      <w:r w:rsidRPr="00D96095">
        <w:rPr>
          <w:rStyle w:val="y2iqfc"/>
          <w:rFonts w:ascii="Times New Roman" w:hAnsi="Times New Roman" w:cs="Times New Roman"/>
          <w:color w:val="202124"/>
          <w:sz w:val="24"/>
          <w:szCs w:val="24"/>
          <w:lang w:val="fr-FR"/>
        </w:rPr>
        <w:t>adapter sélectivement à partir de Balzac se reflète également dans son engagement plus large avec l</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œuvre de l</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auteur. Comme l</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 xml:space="preserve">a observé Hayes, </w:t>
      </w:r>
      <w:r w:rsidRPr="00D96095">
        <w:rPr>
          <w:rStyle w:val="y2iqfc"/>
          <w:rFonts w:ascii="Times New Roman" w:hAnsi="Times New Roman" w:cs="Times New Roman"/>
          <w:i/>
          <w:iCs/>
          <w:color w:val="202124"/>
          <w:sz w:val="24"/>
          <w:szCs w:val="24"/>
          <w:lang w:val="fr-FR"/>
        </w:rPr>
        <w:t>The Magic Skin</w:t>
      </w:r>
      <w:r w:rsidRPr="00D96095">
        <w:rPr>
          <w:rStyle w:val="y2iqfc"/>
          <w:rFonts w:ascii="Times New Roman" w:hAnsi="Times New Roman" w:cs="Times New Roman"/>
          <w:color w:val="202124"/>
          <w:sz w:val="24"/>
          <w:szCs w:val="24"/>
          <w:lang w:val="fr-FR"/>
        </w:rPr>
        <w:t xml:space="preserve"> n</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 xml:space="preserve">adapte pas seulement </w:t>
      </w:r>
      <w:r w:rsidRPr="00D96095">
        <w:rPr>
          <w:rStyle w:val="y2iqfc"/>
          <w:rFonts w:ascii="Times New Roman" w:hAnsi="Times New Roman" w:cs="Times New Roman"/>
          <w:i/>
          <w:iCs/>
          <w:color w:val="202124"/>
          <w:sz w:val="24"/>
          <w:szCs w:val="24"/>
          <w:lang w:val="fr-FR"/>
        </w:rPr>
        <w:t>La Peau de chagrin</w:t>
      </w:r>
      <w:r w:rsidRPr="00D96095">
        <w:rPr>
          <w:rStyle w:val="y2iqfc"/>
          <w:rFonts w:ascii="Times New Roman" w:hAnsi="Times New Roman" w:cs="Times New Roman"/>
          <w:color w:val="202124"/>
          <w:sz w:val="24"/>
          <w:szCs w:val="24"/>
          <w:lang w:val="fr-FR"/>
        </w:rPr>
        <w:t>, mais s</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approprie également des éléments d</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autres textes de Balzac, notamment d</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i/>
          <w:iCs/>
          <w:color w:val="202124"/>
          <w:sz w:val="24"/>
          <w:szCs w:val="24"/>
          <w:lang w:val="fr-FR"/>
        </w:rPr>
        <w:t>Eugénie Grandet</w:t>
      </w:r>
      <w:r w:rsidRPr="00D96095">
        <w:rPr>
          <w:rStyle w:val="y2iqfc"/>
          <w:rFonts w:ascii="Times New Roman" w:hAnsi="Times New Roman" w:cs="Times New Roman"/>
          <w:color w:val="202124"/>
          <w:sz w:val="24"/>
          <w:szCs w:val="24"/>
          <w:lang w:val="fr-FR"/>
        </w:rPr>
        <w:t>. Le film tire deux de ses principales intrigues de ce roman de 1833</w:t>
      </w:r>
      <w:r w:rsidR="00E2063D" w:rsidRPr="00D96095">
        <w:rPr>
          <w:rStyle w:val="y2iqfc"/>
          <w:rFonts w:ascii="Times New Roman" w:hAnsi="Times New Roman" w:cs="Times New Roman"/>
          <w:color w:val="202124"/>
          <w:sz w:val="24"/>
          <w:szCs w:val="24"/>
          <w:lang w:val="fr-FR"/>
        </w:rPr>
        <w:t xml:space="preserve"> (2002, p. 8)</w:t>
      </w:r>
      <w:r w:rsidRPr="00D96095">
        <w:rPr>
          <w:rStyle w:val="y2iqfc"/>
          <w:rFonts w:ascii="Times New Roman" w:hAnsi="Times New Roman" w:cs="Times New Roman"/>
          <w:color w:val="202124"/>
          <w:sz w:val="24"/>
          <w:szCs w:val="24"/>
          <w:lang w:val="fr-FR"/>
        </w:rPr>
        <w:t>. Tout d</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 xml:space="preserve">abord, alors que le père de Ralph approche de la mort, il écrit à son frère à Paris pour lui demander de soutenir son neveu. La demande fait clairement écho à un moment similaire </w:t>
      </w:r>
      <w:r w:rsidR="00BC4C73">
        <w:rPr>
          <w:rStyle w:val="y2iqfc"/>
          <w:rFonts w:ascii="Times New Roman" w:hAnsi="Times New Roman" w:cs="Times New Roman"/>
          <w:color w:val="202124"/>
          <w:sz w:val="24"/>
          <w:szCs w:val="24"/>
          <w:lang w:val="fr-FR"/>
        </w:rPr>
        <w:t>dans</w:t>
      </w:r>
      <w:r w:rsidRPr="00D96095">
        <w:rPr>
          <w:rStyle w:val="y2iqfc"/>
          <w:rFonts w:ascii="Times New Roman" w:hAnsi="Times New Roman" w:cs="Times New Roman"/>
          <w:color w:val="202124"/>
          <w:sz w:val="24"/>
          <w:szCs w:val="24"/>
          <w:lang w:val="fr-FR"/>
        </w:rPr>
        <w:t xml:space="preserve"> </w:t>
      </w:r>
      <w:r w:rsidRPr="00D96095">
        <w:rPr>
          <w:rStyle w:val="y2iqfc"/>
          <w:rFonts w:ascii="Times New Roman" w:hAnsi="Times New Roman" w:cs="Times New Roman"/>
          <w:i/>
          <w:iCs/>
          <w:color w:val="202124"/>
          <w:sz w:val="24"/>
          <w:szCs w:val="24"/>
          <w:lang w:val="fr-FR"/>
        </w:rPr>
        <w:t>Eugénie Grandet</w:t>
      </w:r>
      <w:r w:rsidRPr="00D96095">
        <w:rPr>
          <w:rStyle w:val="y2iqfc"/>
          <w:rFonts w:ascii="Times New Roman" w:hAnsi="Times New Roman" w:cs="Times New Roman"/>
          <w:color w:val="202124"/>
          <w:sz w:val="24"/>
          <w:szCs w:val="24"/>
          <w:lang w:val="fr-FR"/>
        </w:rPr>
        <w:t xml:space="preserve">, lorsque, au bord du suicide, Guillaume Grandet écrit à son frère à Saumur pour lui demander de prendre chez lui Charles, le fils de Guillaume. </w:t>
      </w:r>
      <w:r w:rsidRPr="00D96095">
        <w:rPr>
          <w:rStyle w:val="y2iqfc"/>
          <w:rFonts w:ascii="Times New Roman" w:hAnsi="Times New Roman" w:cs="Times New Roman"/>
          <w:i/>
          <w:iCs/>
          <w:color w:val="202124"/>
          <w:sz w:val="24"/>
          <w:szCs w:val="24"/>
          <w:lang w:val="fr-FR"/>
        </w:rPr>
        <w:t xml:space="preserve">The Magic Skin </w:t>
      </w:r>
      <w:r w:rsidRPr="00D96095">
        <w:rPr>
          <w:rStyle w:val="y2iqfc"/>
          <w:rFonts w:ascii="Times New Roman" w:hAnsi="Times New Roman" w:cs="Times New Roman"/>
          <w:color w:val="202124"/>
          <w:sz w:val="24"/>
          <w:szCs w:val="24"/>
          <w:lang w:val="fr-FR"/>
        </w:rPr>
        <w:t xml:space="preserve">prolonge ce parallèle avec </w:t>
      </w:r>
      <w:r w:rsidRPr="00D96095">
        <w:rPr>
          <w:rStyle w:val="y2iqfc"/>
          <w:rFonts w:ascii="Times New Roman" w:hAnsi="Times New Roman" w:cs="Times New Roman"/>
          <w:i/>
          <w:iCs/>
          <w:color w:val="202124"/>
          <w:sz w:val="24"/>
          <w:szCs w:val="24"/>
          <w:lang w:val="fr-FR"/>
        </w:rPr>
        <w:t>Eugénie Grandet</w:t>
      </w:r>
      <w:r w:rsidRPr="00D96095">
        <w:rPr>
          <w:rStyle w:val="y2iqfc"/>
          <w:rFonts w:ascii="Times New Roman" w:hAnsi="Times New Roman" w:cs="Times New Roman"/>
          <w:color w:val="202124"/>
          <w:sz w:val="24"/>
          <w:szCs w:val="24"/>
          <w:lang w:val="fr-FR"/>
        </w:rPr>
        <w:t xml:space="preserve"> à travers une autre scène dans laquelle Ralph, devant 1000 $ à un autre joueur, accepte l</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 xml:space="preserve">offre de Pauline de sa dot pour régler la dette. Même la cinématographie de </w:t>
      </w:r>
      <w:proofErr w:type="spellStart"/>
      <w:r w:rsidRPr="00D96095">
        <w:rPr>
          <w:rStyle w:val="y2iqfc"/>
          <w:rFonts w:ascii="Times New Roman" w:hAnsi="Times New Roman" w:cs="Times New Roman"/>
          <w:color w:val="202124"/>
          <w:sz w:val="24"/>
          <w:szCs w:val="24"/>
          <w:lang w:val="fr-FR"/>
        </w:rPr>
        <w:t>Ridgely</w:t>
      </w:r>
      <w:proofErr w:type="spellEnd"/>
      <w:r w:rsidRPr="00D96095">
        <w:rPr>
          <w:rStyle w:val="y2iqfc"/>
          <w:rFonts w:ascii="Times New Roman" w:hAnsi="Times New Roman" w:cs="Times New Roman"/>
          <w:color w:val="202124"/>
          <w:sz w:val="24"/>
          <w:szCs w:val="24"/>
          <w:lang w:val="fr-FR"/>
        </w:rPr>
        <w:t xml:space="preserve"> lors de cette séquence touchante nous invite à établir un lien avec </w:t>
      </w:r>
      <w:r w:rsidRPr="00D96095">
        <w:rPr>
          <w:rStyle w:val="y2iqfc"/>
          <w:rFonts w:ascii="Times New Roman" w:hAnsi="Times New Roman" w:cs="Times New Roman"/>
          <w:i/>
          <w:iCs/>
          <w:color w:val="202124"/>
          <w:sz w:val="24"/>
          <w:szCs w:val="24"/>
          <w:lang w:val="fr-FR"/>
        </w:rPr>
        <w:t>Eugénie Grandet</w:t>
      </w:r>
      <w:r w:rsidRPr="00D96095">
        <w:rPr>
          <w:rStyle w:val="y2iqfc"/>
          <w:rFonts w:ascii="Times New Roman" w:hAnsi="Times New Roman" w:cs="Times New Roman"/>
          <w:color w:val="202124"/>
          <w:sz w:val="24"/>
          <w:szCs w:val="24"/>
          <w:lang w:val="fr-FR"/>
        </w:rPr>
        <w:t>, alors que la caméra coupe la conversation intime entre Ralph et Pauline d</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une manière qui rappelle les brefs instants qu</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Eugénie arrache avec son cousin Charles dans le couloir sombre de sa maison de province. Hayes souligne que cette tendance à sélectionner et à adapter les points de l</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intrigue de différents romans était une pratique courante dans le cinéma muet. Il est cependant moins ouvert pour expliquer pourquoi les premiers cinéastes f</w:t>
      </w:r>
      <w:r w:rsidR="00BC4C73">
        <w:rPr>
          <w:rStyle w:val="y2iqfc"/>
          <w:rFonts w:ascii="Times New Roman" w:hAnsi="Times New Roman" w:cs="Times New Roman"/>
          <w:color w:val="202124"/>
          <w:sz w:val="24"/>
          <w:szCs w:val="24"/>
          <w:lang w:val="fr-FR"/>
        </w:rPr>
        <w:t>aisaient</w:t>
      </w:r>
      <w:r w:rsidRPr="00D96095">
        <w:rPr>
          <w:rStyle w:val="y2iqfc"/>
          <w:rFonts w:ascii="Times New Roman" w:hAnsi="Times New Roman" w:cs="Times New Roman"/>
          <w:color w:val="202124"/>
          <w:sz w:val="24"/>
          <w:szCs w:val="24"/>
          <w:lang w:val="fr-FR"/>
        </w:rPr>
        <w:t xml:space="preserve"> cela. Certains ont peut-être souhaité mettre en valeur leurs capacités créatives en démontrant que l</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adaptation ne signifiait pas nécessairement réinventer une source unique. Cependant, il est tout aussi probable qu</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ils aient combiné les éléments les plus célèbres ou les plus mémorables de différents romans dans le but de créer des adaptations capables d</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attirer un grand nombre de spectateurs et de maximiser les revenus. En s</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 xml:space="preserve">appropriant des épisodes bien connus à travers une gamme de </w:t>
      </w:r>
      <w:r w:rsidRPr="00D96095">
        <w:rPr>
          <w:rStyle w:val="y2iqfc"/>
          <w:rFonts w:ascii="Times New Roman" w:hAnsi="Times New Roman" w:cs="Times New Roman"/>
          <w:color w:val="202124"/>
          <w:sz w:val="24"/>
          <w:szCs w:val="24"/>
          <w:lang w:val="fr-FR"/>
        </w:rPr>
        <w:lastRenderedPageBreak/>
        <w:t>textes, certains cinéastes ont clairement cherché à transformer des adaptations individuelles en ce que l</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on pourrait qualifier de «</w:t>
      </w:r>
      <w:r w:rsidR="00581F52" w:rsidRPr="00D96095">
        <w:rPr>
          <w:rStyle w:val="y2iqfc"/>
          <w:rFonts w:ascii="Times New Roman" w:hAnsi="Times New Roman" w:cs="Times New Roman"/>
          <w:color w:val="202124"/>
          <w:sz w:val="24"/>
          <w:szCs w:val="24"/>
          <w:lang w:val="fr-FR"/>
        </w:rPr>
        <w:t xml:space="preserve"> </w:t>
      </w:r>
      <w:r w:rsidRPr="00D96095">
        <w:rPr>
          <w:rStyle w:val="y2iqfc"/>
          <w:rFonts w:ascii="Times New Roman" w:hAnsi="Times New Roman" w:cs="Times New Roman"/>
          <w:color w:val="202124"/>
          <w:sz w:val="24"/>
          <w:szCs w:val="24"/>
          <w:lang w:val="fr-FR"/>
        </w:rPr>
        <w:t>compilations » qui présentaient le meilleur du travail d</w:t>
      </w:r>
      <w:r w:rsidR="00BE2A9A" w:rsidRPr="00D96095">
        <w:rPr>
          <w:rStyle w:val="y2iqfc"/>
          <w:rFonts w:ascii="Times New Roman" w:hAnsi="Times New Roman" w:cs="Times New Roman"/>
          <w:color w:val="202124"/>
          <w:sz w:val="24"/>
          <w:szCs w:val="24"/>
          <w:lang w:val="fr-FR"/>
        </w:rPr>
        <w:t>’</w:t>
      </w:r>
      <w:r w:rsidRPr="00D96095">
        <w:rPr>
          <w:rStyle w:val="y2iqfc"/>
          <w:rFonts w:ascii="Times New Roman" w:hAnsi="Times New Roman" w:cs="Times New Roman"/>
          <w:color w:val="202124"/>
          <w:sz w:val="24"/>
          <w:szCs w:val="24"/>
          <w:lang w:val="fr-FR"/>
        </w:rPr>
        <w:t>un auteur dans une seule production.</w:t>
      </w:r>
    </w:p>
    <w:p w14:paraId="6E2F60A2" w14:textId="193A2CC1" w:rsidR="001F5F10" w:rsidRPr="00D96095" w:rsidRDefault="00BE2A9A"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hAnsi="Times New Roman" w:cs="Times New Roman"/>
          <w:color w:val="202124"/>
          <w:sz w:val="24"/>
          <w:szCs w:val="24"/>
          <w:lang w:val="fr-FR"/>
        </w:rPr>
      </w:pPr>
      <w:r w:rsidRPr="00D96095">
        <w:rPr>
          <w:rStyle w:val="y2iqfc"/>
          <w:rFonts w:ascii="Times New Roman" w:hAnsi="Times New Roman" w:cs="Times New Roman"/>
          <w:color w:val="202124"/>
          <w:sz w:val="24"/>
          <w:szCs w:val="24"/>
          <w:lang w:val="fr-FR"/>
        </w:rPr>
        <w:tab/>
        <w:t>Dans le cas d</w:t>
      </w:r>
      <w:r w:rsidR="00BC4C73">
        <w:rPr>
          <w:rStyle w:val="y2iqfc"/>
          <w:rFonts w:ascii="Times New Roman" w:hAnsi="Times New Roman" w:cs="Times New Roman"/>
          <w:color w:val="202124"/>
          <w:sz w:val="24"/>
          <w:szCs w:val="24"/>
          <w:lang w:val="fr-FR"/>
        </w:rPr>
        <w:t>u</w:t>
      </w:r>
      <w:r w:rsidRPr="00D96095">
        <w:rPr>
          <w:rStyle w:val="y2iqfc"/>
          <w:rFonts w:ascii="Times New Roman" w:hAnsi="Times New Roman" w:cs="Times New Roman"/>
          <w:i/>
          <w:iCs/>
          <w:color w:val="202124"/>
          <w:sz w:val="24"/>
          <w:szCs w:val="24"/>
          <w:lang w:val="fr-FR"/>
        </w:rPr>
        <w:t xml:space="preserve"> Magic Skin</w:t>
      </w:r>
      <w:r w:rsidRPr="00D96095">
        <w:rPr>
          <w:rStyle w:val="y2iqfc"/>
          <w:rFonts w:ascii="Times New Roman" w:hAnsi="Times New Roman" w:cs="Times New Roman"/>
          <w:color w:val="202124"/>
          <w:sz w:val="24"/>
          <w:szCs w:val="24"/>
          <w:lang w:val="fr-FR"/>
        </w:rPr>
        <w:t xml:space="preserve">, l’adaptation par </w:t>
      </w:r>
      <w:proofErr w:type="spellStart"/>
      <w:r w:rsidRPr="00D96095">
        <w:rPr>
          <w:rStyle w:val="y2iqfc"/>
          <w:rFonts w:ascii="Times New Roman" w:hAnsi="Times New Roman" w:cs="Times New Roman"/>
          <w:color w:val="202124"/>
          <w:sz w:val="24"/>
          <w:szCs w:val="24"/>
          <w:lang w:val="fr-FR"/>
        </w:rPr>
        <w:t>Ridgely</w:t>
      </w:r>
      <w:proofErr w:type="spellEnd"/>
      <w:r w:rsidRPr="00D96095">
        <w:rPr>
          <w:rStyle w:val="y2iqfc"/>
          <w:rFonts w:ascii="Times New Roman" w:hAnsi="Times New Roman" w:cs="Times New Roman"/>
          <w:color w:val="202124"/>
          <w:sz w:val="24"/>
          <w:szCs w:val="24"/>
          <w:lang w:val="fr-FR"/>
        </w:rPr>
        <w:t xml:space="preserve"> du matériel d’</w:t>
      </w:r>
      <w:r w:rsidRPr="00BC4C73">
        <w:rPr>
          <w:rStyle w:val="y2iqfc"/>
          <w:rFonts w:ascii="Times New Roman" w:hAnsi="Times New Roman" w:cs="Times New Roman"/>
          <w:i/>
          <w:iCs/>
          <w:color w:val="202124"/>
          <w:sz w:val="24"/>
          <w:szCs w:val="24"/>
          <w:lang w:val="fr-FR"/>
        </w:rPr>
        <w:t xml:space="preserve">Eugénie Grandet </w:t>
      </w:r>
      <w:r w:rsidRPr="00D96095">
        <w:rPr>
          <w:rStyle w:val="y2iqfc"/>
          <w:rFonts w:ascii="Times New Roman" w:hAnsi="Times New Roman" w:cs="Times New Roman"/>
          <w:color w:val="202124"/>
          <w:sz w:val="24"/>
          <w:szCs w:val="24"/>
          <w:lang w:val="fr-FR"/>
        </w:rPr>
        <w:t xml:space="preserve">avait un bon sens commercial. Le roman était bien connu aux États-Unis, la première traduction anglaise étant parue à New York en 1843. Une adaptation française en bobine unique réalisée par </w:t>
      </w:r>
      <w:r w:rsidR="00114642">
        <w:rPr>
          <w:rStyle w:val="y2iqfc"/>
          <w:rFonts w:ascii="Times New Roman" w:hAnsi="Times New Roman" w:cs="Times New Roman"/>
          <w:color w:val="202124"/>
          <w:sz w:val="24"/>
          <w:szCs w:val="24"/>
          <w:lang w:val="fr-FR"/>
        </w:rPr>
        <w:t>É</w:t>
      </w:r>
      <w:r w:rsidRPr="00D96095">
        <w:rPr>
          <w:rStyle w:val="y2iqfc"/>
          <w:rFonts w:ascii="Times New Roman" w:hAnsi="Times New Roman" w:cs="Times New Roman"/>
          <w:color w:val="202124"/>
          <w:sz w:val="24"/>
          <w:szCs w:val="24"/>
          <w:lang w:val="fr-FR"/>
        </w:rPr>
        <w:t xml:space="preserve">mile Chautard est également sortie dans les salles américaines en 1910. Si </w:t>
      </w:r>
      <w:proofErr w:type="spellStart"/>
      <w:r w:rsidRPr="00D96095">
        <w:rPr>
          <w:rStyle w:val="y2iqfc"/>
          <w:rFonts w:ascii="Times New Roman" w:hAnsi="Times New Roman" w:cs="Times New Roman"/>
          <w:color w:val="202124"/>
          <w:sz w:val="24"/>
          <w:szCs w:val="24"/>
          <w:lang w:val="fr-FR"/>
        </w:rPr>
        <w:t>Ridgely</w:t>
      </w:r>
      <w:proofErr w:type="spellEnd"/>
      <w:r w:rsidRPr="00D96095">
        <w:rPr>
          <w:rStyle w:val="y2iqfc"/>
          <w:rFonts w:ascii="Times New Roman" w:hAnsi="Times New Roman" w:cs="Times New Roman"/>
          <w:color w:val="202124"/>
          <w:sz w:val="24"/>
          <w:szCs w:val="24"/>
          <w:lang w:val="fr-FR"/>
        </w:rPr>
        <w:t xml:space="preserve"> espérait </w:t>
      </w:r>
      <w:r w:rsidR="00BC4C73">
        <w:rPr>
          <w:rStyle w:val="y2iqfc"/>
          <w:rFonts w:ascii="Times New Roman" w:hAnsi="Times New Roman" w:cs="Times New Roman"/>
          <w:color w:val="202124"/>
          <w:sz w:val="24"/>
          <w:szCs w:val="24"/>
          <w:lang w:val="fr-FR"/>
        </w:rPr>
        <w:t xml:space="preserve">assurer </w:t>
      </w:r>
      <w:r w:rsidRPr="00D96095">
        <w:rPr>
          <w:rStyle w:val="y2iqfc"/>
          <w:rFonts w:ascii="Times New Roman" w:hAnsi="Times New Roman" w:cs="Times New Roman"/>
          <w:color w:val="202124"/>
          <w:sz w:val="24"/>
          <w:szCs w:val="24"/>
          <w:lang w:val="fr-FR"/>
        </w:rPr>
        <w:t xml:space="preserve">le succès critique et commercial du </w:t>
      </w:r>
      <w:r w:rsidRPr="00D96095">
        <w:rPr>
          <w:rStyle w:val="y2iqfc"/>
          <w:rFonts w:ascii="Times New Roman" w:hAnsi="Times New Roman" w:cs="Times New Roman"/>
          <w:i/>
          <w:iCs/>
          <w:color w:val="202124"/>
          <w:sz w:val="24"/>
          <w:szCs w:val="24"/>
          <w:lang w:val="fr-FR"/>
        </w:rPr>
        <w:t>Magic Skin</w:t>
      </w:r>
      <w:r w:rsidR="00BC4C73">
        <w:rPr>
          <w:rStyle w:val="y2iqfc"/>
          <w:rFonts w:ascii="Times New Roman" w:hAnsi="Times New Roman" w:cs="Times New Roman"/>
          <w:i/>
          <w:iCs/>
          <w:color w:val="202124"/>
          <w:sz w:val="24"/>
          <w:szCs w:val="24"/>
          <w:lang w:val="fr-FR"/>
        </w:rPr>
        <w:t xml:space="preserve"> </w:t>
      </w:r>
      <w:r w:rsidR="00BC4C73" w:rsidRPr="00D96095">
        <w:rPr>
          <w:rStyle w:val="y2iqfc"/>
          <w:rFonts w:ascii="Times New Roman" w:hAnsi="Times New Roman" w:cs="Times New Roman"/>
          <w:color w:val="202124"/>
          <w:sz w:val="24"/>
          <w:szCs w:val="24"/>
          <w:lang w:val="fr-FR"/>
        </w:rPr>
        <w:t>en incorporant des éléments d’</w:t>
      </w:r>
      <w:r w:rsidR="00BC4C73" w:rsidRPr="00D96095">
        <w:rPr>
          <w:rStyle w:val="y2iqfc"/>
          <w:rFonts w:ascii="Times New Roman" w:hAnsi="Times New Roman" w:cs="Times New Roman"/>
          <w:i/>
          <w:iCs/>
          <w:color w:val="202124"/>
          <w:sz w:val="24"/>
          <w:szCs w:val="24"/>
          <w:lang w:val="fr-FR"/>
        </w:rPr>
        <w:t>Eugénie Grandet</w:t>
      </w:r>
      <w:r w:rsidRPr="00D96095">
        <w:rPr>
          <w:rStyle w:val="y2iqfc"/>
          <w:rFonts w:ascii="Times New Roman" w:hAnsi="Times New Roman" w:cs="Times New Roman"/>
          <w:color w:val="202124"/>
          <w:sz w:val="24"/>
          <w:szCs w:val="24"/>
          <w:lang w:val="fr-FR"/>
        </w:rPr>
        <w:t>, l’accueil du film s’avér</w:t>
      </w:r>
      <w:r w:rsidR="00BC4C73">
        <w:rPr>
          <w:rStyle w:val="y2iqfc"/>
          <w:rFonts w:ascii="Times New Roman" w:hAnsi="Times New Roman" w:cs="Times New Roman"/>
          <w:color w:val="202124"/>
          <w:sz w:val="24"/>
          <w:szCs w:val="24"/>
          <w:lang w:val="fr-FR"/>
        </w:rPr>
        <w:t>erait</w:t>
      </w:r>
      <w:r w:rsidRPr="00D96095">
        <w:rPr>
          <w:rStyle w:val="y2iqfc"/>
          <w:rFonts w:ascii="Times New Roman" w:hAnsi="Times New Roman" w:cs="Times New Roman"/>
          <w:color w:val="202124"/>
          <w:sz w:val="24"/>
          <w:szCs w:val="24"/>
          <w:lang w:val="fr-FR"/>
        </w:rPr>
        <w:t xml:space="preserve"> finalement plutôt mitigé. Les réponses critiques à ce sujet différaient également considérablement d’un </w:t>
      </w:r>
      <w:r w:rsidR="008540F4">
        <w:rPr>
          <w:rStyle w:val="y2iqfc"/>
          <w:rFonts w:ascii="Times New Roman" w:hAnsi="Times New Roman" w:cs="Times New Roman"/>
          <w:color w:val="202124"/>
          <w:sz w:val="24"/>
          <w:szCs w:val="24"/>
          <w:lang w:val="fr-FR"/>
        </w:rPr>
        <w:t>É</w:t>
      </w:r>
      <w:r w:rsidR="00ED281A">
        <w:rPr>
          <w:rStyle w:val="y2iqfc"/>
          <w:rFonts w:ascii="Times New Roman" w:hAnsi="Times New Roman" w:cs="Times New Roman"/>
          <w:color w:val="202124"/>
          <w:sz w:val="24"/>
          <w:szCs w:val="24"/>
          <w:lang w:val="fr-FR"/>
        </w:rPr>
        <w:t>tat</w:t>
      </w:r>
      <w:r w:rsidRPr="00D96095">
        <w:rPr>
          <w:rStyle w:val="y2iqfc"/>
          <w:rFonts w:ascii="Times New Roman" w:hAnsi="Times New Roman" w:cs="Times New Roman"/>
          <w:color w:val="202124"/>
          <w:sz w:val="24"/>
          <w:szCs w:val="24"/>
          <w:lang w:val="fr-FR"/>
        </w:rPr>
        <w:t xml:space="preserve"> à l’autre. Écrivant dans l’</w:t>
      </w:r>
      <w:r w:rsidRPr="00D96095">
        <w:rPr>
          <w:rStyle w:val="y2iqfc"/>
          <w:rFonts w:ascii="Times New Roman" w:hAnsi="Times New Roman" w:cs="Times New Roman"/>
          <w:i/>
          <w:iCs/>
          <w:color w:val="202124"/>
          <w:sz w:val="24"/>
          <w:szCs w:val="24"/>
          <w:lang w:val="fr-FR"/>
        </w:rPr>
        <w:t xml:space="preserve">Arizona Republican </w:t>
      </w:r>
      <w:r w:rsidRPr="00D96095">
        <w:rPr>
          <w:rStyle w:val="y2iqfc"/>
          <w:rFonts w:ascii="Times New Roman" w:hAnsi="Times New Roman" w:cs="Times New Roman"/>
          <w:color w:val="202124"/>
          <w:sz w:val="24"/>
          <w:szCs w:val="24"/>
          <w:lang w:val="fr-FR"/>
        </w:rPr>
        <w:t xml:space="preserve">en novembre </w:t>
      </w:r>
      <w:r w:rsidR="00AB5CAE" w:rsidRPr="00D96095">
        <w:rPr>
          <w:rStyle w:val="y2iqfc"/>
          <w:rFonts w:ascii="Times New Roman" w:hAnsi="Times New Roman" w:cs="Times New Roman"/>
          <w:color w:val="202124"/>
          <w:sz w:val="24"/>
          <w:szCs w:val="24"/>
          <w:lang w:val="fr-FR"/>
        </w:rPr>
        <w:t>19</w:t>
      </w:r>
      <w:r w:rsidRPr="00D96095">
        <w:rPr>
          <w:rStyle w:val="y2iqfc"/>
          <w:rFonts w:ascii="Times New Roman" w:hAnsi="Times New Roman" w:cs="Times New Roman"/>
          <w:color w:val="202124"/>
          <w:sz w:val="24"/>
          <w:szCs w:val="24"/>
          <w:lang w:val="fr-FR"/>
        </w:rPr>
        <w:t xml:space="preserve">15, un critique a décrit </w:t>
      </w:r>
      <w:r w:rsidRPr="00D96095">
        <w:rPr>
          <w:rStyle w:val="y2iqfc"/>
          <w:rFonts w:ascii="Times New Roman" w:hAnsi="Times New Roman" w:cs="Times New Roman"/>
          <w:i/>
          <w:iCs/>
          <w:color w:val="202124"/>
          <w:sz w:val="24"/>
          <w:szCs w:val="24"/>
          <w:lang w:val="fr-FR"/>
        </w:rPr>
        <w:t>The Magic Skin</w:t>
      </w:r>
      <w:r w:rsidRPr="00D96095">
        <w:rPr>
          <w:rStyle w:val="y2iqfc"/>
          <w:rFonts w:ascii="Times New Roman" w:hAnsi="Times New Roman" w:cs="Times New Roman"/>
          <w:color w:val="202124"/>
          <w:sz w:val="24"/>
          <w:szCs w:val="24"/>
          <w:lang w:val="fr-FR"/>
        </w:rPr>
        <w:t xml:space="preserve"> comme </w:t>
      </w:r>
      <w:r w:rsidR="00F93A90" w:rsidRPr="00D96095">
        <w:rPr>
          <w:rStyle w:val="y2iqfc"/>
          <w:rFonts w:ascii="Times New Roman" w:hAnsi="Times New Roman" w:cs="Times New Roman"/>
          <w:color w:val="202124"/>
          <w:sz w:val="24"/>
          <w:szCs w:val="24"/>
          <w:lang w:val="fr-FR"/>
        </w:rPr>
        <w:t xml:space="preserve">« </w:t>
      </w:r>
      <w:r w:rsidRPr="00D96095">
        <w:rPr>
          <w:rStyle w:val="y2iqfc"/>
          <w:rFonts w:ascii="Times New Roman" w:hAnsi="Times New Roman" w:cs="Times New Roman"/>
          <w:color w:val="202124"/>
          <w:sz w:val="24"/>
          <w:szCs w:val="24"/>
          <w:lang w:val="fr-FR"/>
        </w:rPr>
        <w:t>un film magnifique et dramatique</w:t>
      </w:r>
      <w:r w:rsidR="00F93A90" w:rsidRPr="00D96095">
        <w:rPr>
          <w:rStyle w:val="y2iqfc"/>
          <w:rFonts w:ascii="Times New Roman" w:hAnsi="Times New Roman" w:cs="Times New Roman"/>
          <w:color w:val="202124"/>
          <w:sz w:val="24"/>
          <w:szCs w:val="24"/>
          <w:lang w:val="fr-FR"/>
        </w:rPr>
        <w:t xml:space="preserve"> »</w:t>
      </w:r>
      <w:r w:rsidRPr="00D96095">
        <w:rPr>
          <w:rStyle w:val="y2iqfc"/>
          <w:rFonts w:ascii="Times New Roman" w:hAnsi="Times New Roman" w:cs="Times New Roman"/>
          <w:color w:val="202124"/>
          <w:sz w:val="24"/>
          <w:szCs w:val="24"/>
          <w:lang w:val="fr-FR"/>
        </w:rPr>
        <w:t xml:space="preserve">. </w:t>
      </w:r>
      <w:r w:rsidR="00F93A90" w:rsidRPr="00D96095">
        <w:rPr>
          <w:rStyle w:val="y2iqfc"/>
          <w:rFonts w:ascii="Times New Roman" w:hAnsi="Times New Roman" w:cs="Times New Roman"/>
          <w:color w:val="202124"/>
          <w:sz w:val="24"/>
          <w:szCs w:val="24"/>
          <w:lang w:val="fr-FR"/>
        </w:rPr>
        <w:t xml:space="preserve">« </w:t>
      </w:r>
      <w:r w:rsidRPr="00D96095">
        <w:rPr>
          <w:rStyle w:val="y2iqfc"/>
          <w:rFonts w:ascii="Times New Roman" w:hAnsi="Times New Roman" w:cs="Times New Roman"/>
          <w:color w:val="202124"/>
          <w:sz w:val="24"/>
          <w:szCs w:val="24"/>
          <w:lang w:val="fr-FR"/>
        </w:rPr>
        <w:t>Les scènes des régions infernales sont intensément intéressantes et merveilleusement exécutées</w:t>
      </w:r>
      <w:r w:rsidR="001F5F10" w:rsidRPr="00D96095">
        <w:rPr>
          <w:rStyle w:val="y2iqfc"/>
          <w:rFonts w:ascii="Times New Roman" w:hAnsi="Times New Roman" w:cs="Times New Roman"/>
          <w:color w:val="202124"/>
          <w:sz w:val="24"/>
          <w:szCs w:val="24"/>
          <w:lang w:val="fr-FR"/>
        </w:rPr>
        <w:t xml:space="preserve"> »</w:t>
      </w:r>
      <w:r w:rsidRPr="00D96095">
        <w:rPr>
          <w:rStyle w:val="y2iqfc"/>
          <w:rFonts w:ascii="Times New Roman" w:hAnsi="Times New Roman" w:cs="Times New Roman"/>
          <w:color w:val="202124"/>
          <w:sz w:val="24"/>
          <w:szCs w:val="24"/>
          <w:lang w:val="fr-FR"/>
        </w:rPr>
        <w:t xml:space="preserve">, poursuit la critique, </w:t>
      </w:r>
      <w:r w:rsidR="001F5F10" w:rsidRPr="00D96095">
        <w:rPr>
          <w:rStyle w:val="y2iqfc"/>
          <w:rFonts w:ascii="Times New Roman" w:hAnsi="Times New Roman" w:cs="Times New Roman"/>
          <w:color w:val="202124"/>
          <w:sz w:val="24"/>
          <w:szCs w:val="24"/>
          <w:lang w:val="fr-FR"/>
        </w:rPr>
        <w:t xml:space="preserve">« </w:t>
      </w:r>
      <w:r w:rsidRPr="00D96095">
        <w:rPr>
          <w:rStyle w:val="y2iqfc"/>
          <w:rFonts w:ascii="Times New Roman" w:hAnsi="Times New Roman" w:cs="Times New Roman"/>
          <w:color w:val="202124"/>
          <w:sz w:val="24"/>
          <w:szCs w:val="24"/>
          <w:lang w:val="fr-FR"/>
        </w:rPr>
        <w:t>et [le film] contient une forte morale.</w:t>
      </w:r>
      <w:r w:rsidR="001F5F10" w:rsidRPr="00D96095">
        <w:rPr>
          <w:rStyle w:val="y2iqfc"/>
          <w:rFonts w:ascii="Times New Roman" w:hAnsi="Times New Roman" w:cs="Times New Roman"/>
          <w:color w:val="202124"/>
          <w:sz w:val="24"/>
          <w:szCs w:val="24"/>
          <w:lang w:val="fr-FR"/>
        </w:rPr>
        <w:t xml:space="preserve"> »</w:t>
      </w:r>
      <w:r w:rsidR="00B31A20" w:rsidRPr="00D96095">
        <w:rPr>
          <w:rStyle w:val="y2iqfc"/>
          <w:rFonts w:ascii="Times New Roman" w:hAnsi="Times New Roman" w:cs="Times New Roman"/>
          <w:color w:val="202124"/>
          <w:sz w:val="24"/>
          <w:szCs w:val="24"/>
          <w:lang w:val="fr-FR"/>
        </w:rPr>
        <w:t xml:space="preserve"> (« </w:t>
      </w:r>
      <w:r w:rsidR="00B31A20" w:rsidRPr="00D96095">
        <w:rPr>
          <w:rStyle w:val="y2iqfc"/>
          <w:rFonts w:ascii="Times New Roman" w:hAnsi="Times New Roman" w:cs="Times New Roman"/>
          <w:i/>
          <w:iCs/>
          <w:color w:val="202124"/>
          <w:sz w:val="24"/>
          <w:szCs w:val="24"/>
          <w:lang w:val="fr-FR"/>
        </w:rPr>
        <w:t>The Magic Skin</w:t>
      </w:r>
      <w:r w:rsidR="00B31A20" w:rsidRPr="00D96095">
        <w:rPr>
          <w:rStyle w:val="y2iqfc"/>
          <w:rFonts w:ascii="Times New Roman" w:hAnsi="Times New Roman" w:cs="Times New Roman"/>
          <w:color w:val="202124"/>
          <w:sz w:val="24"/>
          <w:szCs w:val="24"/>
          <w:lang w:val="fr-FR"/>
        </w:rPr>
        <w:t xml:space="preserve"> at Lion </w:t>
      </w:r>
      <w:proofErr w:type="spellStart"/>
      <w:r w:rsidR="00B31A20" w:rsidRPr="00D96095">
        <w:rPr>
          <w:rStyle w:val="y2iqfc"/>
          <w:rFonts w:ascii="Times New Roman" w:hAnsi="Times New Roman" w:cs="Times New Roman"/>
          <w:color w:val="202124"/>
          <w:sz w:val="24"/>
          <w:szCs w:val="24"/>
          <w:lang w:val="fr-FR"/>
        </w:rPr>
        <w:t>Today</w:t>
      </w:r>
      <w:proofErr w:type="spellEnd"/>
      <w:r w:rsidR="00B31A20" w:rsidRPr="00D96095">
        <w:rPr>
          <w:rStyle w:val="y2iqfc"/>
          <w:rFonts w:ascii="Times New Roman" w:hAnsi="Times New Roman" w:cs="Times New Roman"/>
          <w:color w:val="202124"/>
          <w:sz w:val="24"/>
          <w:szCs w:val="24"/>
          <w:lang w:val="fr-FR"/>
        </w:rPr>
        <w:t xml:space="preserve"> », 1915</w:t>
      </w:r>
      <w:r w:rsidR="00A50E6C" w:rsidRPr="00D96095">
        <w:rPr>
          <w:rStyle w:val="y2iqfc"/>
          <w:rFonts w:ascii="Times New Roman" w:hAnsi="Times New Roman" w:cs="Times New Roman"/>
          <w:color w:val="202124"/>
          <w:sz w:val="24"/>
          <w:szCs w:val="24"/>
          <w:lang w:val="fr-FR"/>
        </w:rPr>
        <w:t>, p. 12</w:t>
      </w:r>
      <w:r w:rsidR="00B31A20" w:rsidRPr="00D96095">
        <w:rPr>
          <w:rStyle w:val="y2iqfc"/>
          <w:rFonts w:ascii="Times New Roman" w:hAnsi="Times New Roman" w:cs="Times New Roman"/>
          <w:color w:val="202124"/>
          <w:sz w:val="24"/>
          <w:szCs w:val="24"/>
          <w:lang w:val="fr-FR"/>
        </w:rPr>
        <w:t>)</w:t>
      </w:r>
      <w:r w:rsidR="00AB5CAE" w:rsidRPr="00D96095">
        <w:rPr>
          <w:rStyle w:val="FootnoteReference"/>
          <w:rFonts w:ascii="Times New Roman" w:hAnsi="Times New Roman" w:cs="Times New Roman"/>
          <w:color w:val="202124"/>
          <w:sz w:val="24"/>
          <w:szCs w:val="24"/>
          <w:lang w:val="fr-FR"/>
        </w:rPr>
        <w:footnoteReference w:id="8"/>
      </w:r>
      <w:r w:rsidRPr="00D96095">
        <w:rPr>
          <w:rStyle w:val="y2iqfc"/>
          <w:rFonts w:ascii="Times New Roman" w:hAnsi="Times New Roman" w:cs="Times New Roman"/>
          <w:color w:val="202124"/>
          <w:sz w:val="24"/>
          <w:szCs w:val="24"/>
          <w:lang w:val="fr-FR"/>
        </w:rPr>
        <w:t xml:space="preserve"> Dans d’autres </w:t>
      </w:r>
      <w:r w:rsidR="008540F4">
        <w:rPr>
          <w:rStyle w:val="y2iqfc"/>
          <w:rFonts w:ascii="Times New Roman" w:hAnsi="Times New Roman" w:cs="Times New Roman"/>
          <w:color w:val="202124"/>
          <w:sz w:val="24"/>
          <w:szCs w:val="24"/>
          <w:lang w:val="fr-FR"/>
        </w:rPr>
        <w:t>É</w:t>
      </w:r>
      <w:r w:rsidRPr="00D96095">
        <w:rPr>
          <w:rStyle w:val="y2iqfc"/>
          <w:rFonts w:ascii="Times New Roman" w:hAnsi="Times New Roman" w:cs="Times New Roman"/>
          <w:color w:val="202124"/>
          <w:sz w:val="24"/>
          <w:szCs w:val="24"/>
          <w:lang w:val="fr-FR"/>
        </w:rPr>
        <w:t xml:space="preserve">tats, cependant, cette même représentation de l’enfer - même encadrée par une séquence de rêve – a attiré la condamnation. Dans l’Ohio, par exemple, les censeurs exigeaient que les </w:t>
      </w:r>
      <w:r w:rsidR="001F5F10" w:rsidRPr="00D96095">
        <w:rPr>
          <w:rStyle w:val="y2iqfc"/>
          <w:rFonts w:ascii="Times New Roman" w:hAnsi="Times New Roman" w:cs="Times New Roman"/>
          <w:color w:val="202124"/>
          <w:sz w:val="24"/>
          <w:szCs w:val="24"/>
          <w:lang w:val="fr-FR"/>
        </w:rPr>
        <w:t xml:space="preserve">« </w:t>
      </w:r>
      <w:r w:rsidRPr="00D96095">
        <w:rPr>
          <w:rStyle w:val="y2iqfc"/>
          <w:rFonts w:ascii="Times New Roman" w:hAnsi="Times New Roman" w:cs="Times New Roman"/>
          <w:color w:val="202124"/>
          <w:sz w:val="24"/>
          <w:szCs w:val="24"/>
          <w:lang w:val="fr-FR"/>
        </w:rPr>
        <w:t>scènes de l’enfer</w:t>
      </w:r>
      <w:r w:rsidR="001F5F10" w:rsidRPr="00D96095">
        <w:rPr>
          <w:rStyle w:val="y2iqfc"/>
          <w:rFonts w:ascii="Times New Roman" w:hAnsi="Times New Roman" w:cs="Times New Roman"/>
          <w:color w:val="202124"/>
          <w:sz w:val="24"/>
          <w:szCs w:val="24"/>
          <w:lang w:val="fr-FR"/>
        </w:rPr>
        <w:t xml:space="preserve"> »</w:t>
      </w:r>
      <w:r w:rsidRPr="00D96095">
        <w:rPr>
          <w:rStyle w:val="y2iqfc"/>
          <w:rFonts w:ascii="Times New Roman" w:hAnsi="Times New Roman" w:cs="Times New Roman"/>
          <w:color w:val="202124"/>
          <w:sz w:val="24"/>
          <w:szCs w:val="24"/>
          <w:lang w:val="fr-FR"/>
        </w:rPr>
        <w:t xml:space="preserve"> soient coupées </w:t>
      </w:r>
      <w:r w:rsidR="001F5F10" w:rsidRPr="00D96095">
        <w:rPr>
          <w:rStyle w:val="y2iqfc"/>
          <w:rFonts w:ascii="Times New Roman" w:hAnsi="Times New Roman" w:cs="Times New Roman"/>
          <w:color w:val="202124"/>
          <w:sz w:val="24"/>
          <w:szCs w:val="24"/>
          <w:lang w:val="fr-FR"/>
        </w:rPr>
        <w:t xml:space="preserve">« </w:t>
      </w:r>
      <w:r w:rsidRPr="00D96095">
        <w:rPr>
          <w:rStyle w:val="y2iqfc"/>
          <w:rFonts w:ascii="Times New Roman" w:hAnsi="Times New Roman" w:cs="Times New Roman"/>
          <w:color w:val="202124"/>
          <w:sz w:val="24"/>
          <w:szCs w:val="24"/>
          <w:lang w:val="fr-FR"/>
        </w:rPr>
        <w:t>à trois pieds</w:t>
      </w:r>
      <w:r w:rsidR="001F5F10" w:rsidRPr="00D96095">
        <w:rPr>
          <w:rStyle w:val="y2iqfc"/>
          <w:rFonts w:ascii="Times New Roman" w:hAnsi="Times New Roman" w:cs="Times New Roman"/>
          <w:color w:val="202124"/>
          <w:sz w:val="24"/>
          <w:szCs w:val="24"/>
          <w:lang w:val="fr-FR"/>
        </w:rPr>
        <w:t xml:space="preserve"> »</w:t>
      </w:r>
      <w:r w:rsidR="00CD1136" w:rsidRPr="00D96095">
        <w:rPr>
          <w:rStyle w:val="y2iqfc"/>
          <w:rFonts w:ascii="Times New Roman" w:hAnsi="Times New Roman" w:cs="Times New Roman"/>
          <w:color w:val="202124"/>
          <w:sz w:val="24"/>
          <w:szCs w:val="24"/>
          <w:lang w:val="fr-FR"/>
        </w:rPr>
        <w:t xml:space="preserve"> (</w:t>
      </w:r>
      <w:proofErr w:type="spellStart"/>
      <w:r w:rsidR="00CD1136" w:rsidRPr="00D96095">
        <w:rPr>
          <w:rStyle w:val="y2iqfc"/>
          <w:rFonts w:ascii="Times New Roman" w:hAnsi="Times New Roman" w:cs="Times New Roman"/>
          <w:color w:val="202124"/>
          <w:sz w:val="24"/>
          <w:szCs w:val="24"/>
          <w:lang w:val="fr-FR"/>
        </w:rPr>
        <w:t>Platz</w:t>
      </w:r>
      <w:proofErr w:type="spellEnd"/>
      <w:r w:rsidR="00CD1136" w:rsidRPr="00D96095">
        <w:rPr>
          <w:rStyle w:val="y2iqfc"/>
          <w:rFonts w:ascii="Times New Roman" w:hAnsi="Times New Roman" w:cs="Times New Roman"/>
          <w:color w:val="202124"/>
          <w:sz w:val="24"/>
          <w:szCs w:val="24"/>
          <w:lang w:val="fr-FR"/>
        </w:rPr>
        <w:t>, 1915, p. 41).</w:t>
      </w:r>
      <w:r w:rsidR="00CD1136" w:rsidRPr="00D96095">
        <w:rPr>
          <w:rStyle w:val="FootnoteReference"/>
          <w:rFonts w:ascii="Times New Roman" w:hAnsi="Times New Roman" w:cs="Times New Roman"/>
          <w:color w:val="202124"/>
          <w:sz w:val="24"/>
          <w:szCs w:val="24"/>
          <w:lang w:val="fr-FR"/>
        </w:rPr>
        <w:footnoteReference w:id="9"/>
      </w:r>
      <w:r w:rsidRPr="00D96095">
        <w:rPr>
          <w:rStyle w:val="y2iqfc"/>
          <w:rFonts w:ascii="Times New Roman" w:hAnsi="Times New Roman" w:cs="Times New Roman"/>
          <w:color w:val="202124"/>
          <w:sz w:val="24"/>
          <w:szCs w:val="24"/>
          <w:lang w:val="fr-FR"/>
        </w:rPr>
        <w:t xml:space="preserve"> Dans un autre fragment de l’histoire de la réception, les archives de la société Edison contiennent une lettre citant le propriétaire du Star </w:t>
      </w:r>
      <w:proofErr w:type="spellStart"/>
      <w:r w:rsidRPr="00D96095">
        <w:rPr>
          <w:rStyle w:val="y2iqfc"/>
          <w:rFonts w:ascii="Times New Roman" w:hAnsi="Times New Roman" w:cs="Times New Roman"/>
          <w:color w:val="202124"/>
          <w:sz w:val="24"/>
          <w:szCs w:val="24"/>
          <w:lang w:val="fr-FR"/>
        </w:rPr>
        <w:t>Theatre</w:t>
      </w:r>
      <w:proofErr w:type="spellEnd"/>
      <w:r w:rsidRPr="00D96095">
        <w:rPr>
          <w:rStyle w:val="y2iqfc"/>
          <w:rFonts w:ascii="Times New Roman" w:hAnsi="Times New Roman" w:cs="Times New Roman"/>
          <w:color w:val="202124"/>
          <w:sz w:val="24"/>
          <w:szCs w:val="24"/>
          <w:lang w:val="fr-FR"/>
        </w:rPr>
        <w:t xml:space="preserve"> de Chicago, qui en octobre 1915 a exprimé sa déception face à la performance commerciale du film. </w:t>
      </w:r>
      <w:r w:rsidR="001F5F10" w:rsidRPr="00D96095">
        <w:rPr>
          <w:rStyle w:val="y2iqfc"/>
          <w:rFonts w:ascii="Times New Roman" w:hAnsi="Times New Roman" w:cs="Times New Roman"/>
          <w:color w:val="202124"/>
          <w:sz w:val="24"/>
          <w:szCs w:val="24"/>
          <w:lang w:val="fr-FR"/>
        </w:rPr>
        <w:t xml:space="preserve">« </w:t>
      </w:r>
      <w:r w:rsidRPr="00D96095">
        <w:rPr>
          <w:rStyle w:val="y2iqfc"/>
          <w:rFonts w:ascii="Times New Roman" w:hAnsi="Times New Roman" w:cs="Times New Roman"/>
          <w:color w:val="202124"/>
          <w:sz w:val="24"/>
          <w:szCs w:val="24"/>
          <w:lang w:val="fr-FR"/>
        </w:rPr>
        <w:t>Monsieur Caïn, propriétaire de la maison</w:t>
      </w:r>
      <w:r w:rsidR="001F5F10" w:rsidRPr="00D96095">
        <w:rPr>
          <w:rStyle w:val="y2iqfc"/>
          <w:rFonts w:ascii="Times New Roman" w:hAnsi="Times New Roman" w:cs="Times New Roman"/>
          <w:color w:val="202124"/>
          <w:sz w:val="24"/>
          <w:szCs w:val="24"/>
          <w:lang w:val="fr-FR"/>
        </w:rPr>
        <w:t xml:space="preserve"> »</w:t>
      </w:r>
      <w:r w:rsidRPr="00D96095">
        <w:rPr>
          <w:rStyle w:val="y2iqfc"/>
          <w:rFonts w:ascii="Times New Roman" w:hAnsi="Times New Roman" w:cs="Times New Roman"/>
          <w:color w:val="202124"/>
          <w:sz w:val="24"/>
          <w:szCs w:val="24"/>
          <w:lang w:val="fr-FR"/>
        </w:rPr>
        <w:t xml:space="preserve">, lit la lettre, </w:t>
      </w:r>
      <w:r w:rsidR="001F5F10" w:rsidRPr="00D96095">
        <w:rPr>
          <w:rStyle w:val="y2iqfc"/>
          <w:rFonts w:ascii="Times New Roman" w:hAnsi="Times New Roman" w:cs="Times New Roman"/>
          <w:color w:val="202124"/>
          <w:sz w:val="24"/>
          <w:szCs w:val="24"/>
          <w:lang w:val="fr-FR"/>
        </w:rPr>
        <w:t xml:space="preserve">« </w:t>
      </w:r>
      <w:r w:rsidRPr="00D96095">
        <w:rPr>
          <w:rStyle w:val="y2iqfc"/>
          <w:rFonts w:ascii="Times New Roman" w:hAnsi="Times New Roman" w:cs="Times New Roman"/>
          <w:color w:val="202124"/>
          <w:sz w:val="24"/>
          <w:szCs w:val="24"/>
          <w:lang w:val="fr-FR"/>
        </w:rPr>
        <w:t>pensait qu’il pouvait l’utiliser pendant deux jours, mais il prétend qu’il est tombé à plat le premier jour, alors il l’a sorti.</w:t>
      </w:r>
      <w:r w:rsidR="001F5F10" w:rsidRPr="00D96095">
        <w:rPr>
          <w:rStyle w:val="y2iqfc"/>
          <w:rFonts w:ascii="Times New Roman" w:hAnsi="Times New Roman" w:cs="Times New Roman"/>
          <w:color w:val="202124"/>
          <w:sz w:val="24"/>
          <w:szCs w:val="24"/>
          <w:lang w:val="fr-FR"/>
        </w:rPr>
        <w:t xml:space="preserve"> »</w:t>
      </w:r>
      <w:r w:rsidR="00CD1136" w:rsidRPr="00D96095">
        <w:rPr>
          <w:rStyle w:val="y2iqfc"/>
          <w:rFonts w:ascii="Times New Roman" w:hAnsi="Times New Roman" w:cs="Times New Roman"/>
          <w:color w:val="202124"/>
          <w:sz w:val="24"/>
          <w:szCs w:val="24"/>
          <w:lang w:val="fr-FR"/>
        </w:rPr>
        <w:t xml:space="preserve"> (Edison, 1915)</w:t>
      </w:r>
      <w:r w:rsidR="00CD1136" w:rsidRPr="00D96095">
        <w:rPr>
          <w:rStyle w:val="FootnoteReference"/>
          <w:rFonts w:ascii="Times New Roman" w:hAnsi="Times New Roman" w:cs="Times New Roman"/>
          <w:color w:val="202124"/>
          <w:sz w:val="24"/>
          <w:szCs w:val="24"/>
          <w:lang w:val="fr-FR"/>
        </w:rPr>
        <w:footnoteReference w:id="10"/>
      </w:r>
      <w:r w:rsidRPr="00D96095">
        <w:rPr>
          <w:rStyle w:val="y2iqfc"/>
          <w:rFonts w:ascii="Times New Roman" w:hAnsi="Times New Roman" w:cs="Times New Roman"/>
          <w:color w:val="202124"/>
          <w:sz w:val="24"/>
          <w:szCs w:val="24"/>
          <w:lang w:val="fr-FR"/>
        </w:rPr>
        <w:t xml:space="preserve"> Le problème ici, semble-t-il, était que pour un établissement spécialisé dans le divertissement pour adultes, le film et les supports publicitaires qui l’accompagn</w:t>
      </w:r>
      <w:r w:rsidR="00BC4C73">
        <w:rPr>
          <w:rStyle w:val="y2iqfc"/>
          <w:rFonts w:ascii="Times New Roman" w:hAnsi="Times New Roman" w:cs="Times New Roman"/>
          <w:color w:val="202124"/>
          <w:sz w:val="24"/>
          <w:szCs w:val="24"/>
          <w:lang w:val="fr-FR"/>
        </w:rPr>
        <w:t>aient</w:t>
      </w:r>
      <w:r w:rsidRPr="00D96095">
        <w:rPr>
          <w:rStyle w:val="y2iqfc"/>
          <w:rFonts w:ascii="Times New Roman" w:hAnsi="Times New Roman" w:cs="Times New Roman"/>
          <w:color w:val="202124"/>
          <w:sz w:val="24"/>
          <w:szCs w:val="24"/>
          <w:lang w:val="fr-FR"/>
        </w:rPr>
        <w:t xml:space="preserve"> n’étaient pas assez sensationnels. Une gamme aussi variée de réponses illustre qu’une approche sélective </w:t>
      </w:r>
      <w:r w:rsidR="00BC4C73">
        <w:rPr>
          <w:rStyle w:val="y2iqfc"/>
          <w:rFonts w:ascii="Times New Roman" w:hAnsi="Times New Roman" w:cs="Times New Roman"/>
          <w:color w:val="202124"/>
          <w:sz w:val="24"/>
          <w:szCs w:val="24"/>
          <w:lang w:val="fr-FR"/>
        </w:rPr>
        <w:t>envers</w:t>
      </w:r>
      <w:r w:rsidRPr="00D96095">
        <w:rPr>
          <w:rStyle w:val="y2iqfc"/>
          <w:rFonts w:ascii="Times New Roman" w:hAnsi="Times New Roman" w:cs="Times New Roman"/>
          <w:color w:val="202124"/>
          <w:sz w:val="24"/>
          <w:szCs w:val="24"/>
          <w:lang w:val="fr-FR"/>
        </w:rPr>
        <w:t xml:space="preserve"> l’adaptation ne produit pas automatiquement des films qui survivent et prospèrent. Tenter de concevoir une adaptation réussie et d’améliorer son </w:t>
      </w:r>
      <w:r w:rsidR="001F5F10" w:rsidRPr="00D96095">
        <w:rPr>
          <w:rStyle w:val="y2iqfc"/>
          <w:rFonts w:ascii="Times New Roman" w:hAnsi="Times New Roman" w:cs="Times New Roman"/>
          <w:color w:val="202124"/>
          <w:sz w:val="24"/>
          <w:szCs w:val="24"/>
          <w:lang w:val="fr-FR"/>
        </w:rPr>
        <w:t xml:space="preserve">« </w:t>
      </w:r>
      <w:r w:rsidRPr="00D96095">
        <w:rPr>
          <w:rStyle w:val="y2iqfc"/>
          <w:rFonts w:ascii="Times New Roman" w:hAnsi="Times New Roman" w:cs="Times New Roman"/>
          <w:color w:val="202124"/>
          <w:sz w:val="24"/>
          <w:szCs w:val="24"/>
          <w:lang w:val="fr-FR"/>
        </w:rPr>
        <w:t>aptitude</w:t>
      </w:r>
      <w:r w:rsidR="001F5F10" w:rsidRPr="00D96095">
        <w:rPr>
          <w:rStyle w:val="y2iqfc"/>
          <w:rFonts w:ascii="Times New Roman" w:hAnsi="Times New Roman" w:cs="Times New Roman"/>
          <w:color w:val="202124"/>
          <w:sz w:val="24"/>
          <w:szCs w:val="24"/>
          <w:lang w:val="fr-FR"/>
        </w:rPr>
        <w:t xml:space="preserve"> »</w:t>
      </w:r>
      <w:r w:rsidRPr="00D96095">
        <w:rPr>
          <w:rStyle w:val="y2iqfc"/>
          <w:rFonts w:ascii="Times New Roman" w:hAnsi="Times New Roman" w:cs="Times New Roman"/>
          <w:color w:val="202124"/>
          <w:sz w:val="24"/>
          <w:szCs w:val="24"/>
          <w:lang w:val="fr-FR"/>
        </w:rPr>
        <w:t xml:space="preserve"> à bien performer sur le plan critique et commercial peut entraîner un échec - en particulier lorsque ce film est diffusé dans différents environnements, chacun avec ses propres attentes et sensibilités culturelles.</w:t>
      </w:r>
    </w:p>
    <w:p w14:paraId="3567B752" w14:textId="48AF6AA4" w:rsidR="00074BDC" w:rsidRDefault="001F5F10"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hAnsi="Times New Roman" w:cs="Times New Roman"/>
          <w:color w:val="202124"/>
          <w:sz w:val="24"/>
          <w:szCs w:val="24"/>
          <w:lang w:val="fr-FR"/>
        </w:rPr>
      </w:pPr>
      <w:r w:rsidRPr="00D96095">
        <w:rPr>
          <w:rStyle w:val="y2iqfc"/>
          <w:rFonts w:ascii="Times New Roman" w:hAnsi="Times New Roman" w:cs="Times New Roman"/>
          <w:color w:val="202124"/>
          <w:sz w:val="24"/>
          <w:szCs w:val="24"/>
          <w:lang w:val="fr-FR"/>
        </w:rPr>
        <w:tab/>
      </w:r>
      <w:r w:rsidR="00BE2A9A" w:rsidRPr="00D96095">
        <w:rPr>
          <w:rStyle w:val="y2iqfc"/>
          <w:rFonts w:ascii="Times New Roman" w:hAnsi="Times New Roman" w:cs="Times New Roman"/>
          <w:color w:val="202124"/>
          <w:sz w:val="24"/>
          <w:szCs w:val="24"/>
          <w:lang w:val="fr-FR"/>
        </w:rPr>
        <w:t xml:space="preserve">En utilisant l’éco-traductologie pour considérer comment les cinéastes adaptent et repositionnent leurs textes sources pour différents marchés, </w:t>
      </w:r>
      <w:r w:rsidR="004842BB" w:rsidRPr="00D96095">
        <w:rPr>
          <w:rStyle w:val="y2iqfc"/>
          <w:rFonts w:ascii="Times New Roman" w:hAnsi="Times New Roman" w:cs="Times New Roman"/>
          <w:color w:val="202124"/>
          <w:sz w:val="24"/>
          <w:szCs w:val="24"/>
          <w:lang w:val="fr-FR"/>
        </w:rPr>
        <w:t>la prochaine partie de cette discussion se tourne</w:t>
      </w:r>
      <w:r w:rsidR="00BE2A9A" w:rsidRPr="00D96095">
        <w:rPr>
          <w:rStyle w:val="y2iqfc"/>
          <w:rFonts w:ascii="Times New Roman" w:hAnsi="Times New Roman" w:cs="Times New Roman"/>
          <w:color w:val="202124"/>
          <w:sz w:val="24"/>
          <w:szCs w:val="24"/>
          <w:lang w:val="fr-FR"/>
        </w:rPr>
        <w:t xml:space="preserve"> vers un</w:t>
      </w:r>
      <w:r w:rsidR="00D23CD0">
        <w:rPr>
          <w:rStyle w:val="y2iqfc"/>
          <w:rFonts w:ascii="Times New Roman" w:hAnsi="Times New Roman" w:cs="Times New Roman"/>
          <w:color w:val="202124"/>
          <w:sz w:val="24"/>
          <w:szCs w:val="24"/>
          <w:lang w:val="fr-FR"/>
        </w:rPr>
        <w:t>e adaptation</w:t>
      </w:r>
      <w:r w:rsidR="00BE2A9A" w:rsidRPr="00D96095">
        <w:rPr>
          <w:rStyle w:val="y2iqfc"/>
          <w:rFonts w:ascii="Times New Roman" w:hAnsi="Times New Roman" w:cs="Times New Roman"/>
          <w:color w:val="202124"/>
          <w:sz w:val="24"/>
          <w:szCs w:val="24"/>
          <w:lang w:val="fr-FR"/>
        </w:rPr>
        <w:t xml:space="preserve"> plus récent</w:t>
      </w:r>
      <w:r w:rsidR="00D23CD0">
        <w:rPr>
          <w:rStyle w:val="y2iqfc"/>
          <w:rFonts w:ascii="Times New Roman" w:hAnsi="Times New Roman" w:cs="Times New Roman"/>
          <w:color w:val="202124"/>
          <w:sz w:val="24"/>
          <w:szCs w:val="24"/>
          <w:lang w:val="fr-FR"/>
        </w:rPr>
        <w:t>e</w:t>
      </w:r>
      <w:r w:rsidR="00BE2A9A" w:rsidRPr="00D96095">
        <w:rPr>
          <w:rStyle w:val="y2iqfc"/>
          <w:rFonts w:ascii="Times New Roman" w:hAnsi="Times New Roman" w:cs="Times New Roman"/>
          <w:color w:val="202124"/>
          <w:sz w:val="24"/>
          <w:szCs w:val="24"/>
          <w:lang w:val="fr-FR"/>
        </w:rPr>
        <w:t xml:space="preserve">, </w:t>
      </w:r>
      <w:r w:rsidR="00BE2A9A" w:rsidRPr="00D96095">
        <w:rPr>
          <w:rStyle w:val="y2iqfc"/>
          <w:rFonts w:ascii="Times New Roman" w:hAnsi="Times New Roman" w:cs="Times New Roman"/>
          <w:i/>
          <w:iCs/>
          <w:color w:val="202124"/>
          <w:sz w:val="24"/>
          <w:szCs w:val="24"/>
          <w:lang w:val="fr-FR"/>
        </w:rPr>
        <w:t>La Peau de chagrin</w:t>
      </w:r>
      <w:r w:rsidR="00BE2A9A" w:rsidRPr="00D96095">
        <w:rPr>
          <w:rStyle w:val="y2iqfc"/>
          <w:rFonts w:ascii="Times New Roman" w:hAnsi="Times New Roman" w:cs="Times New Roman"/>
          <w:color w:val="202124"/>
          <w:sz w:val="24"/>
          <w:szCs w:val="24"/>
          <w:lang w:val="fr-FR"/>
        </w:rPr>
        <w:t xml:space="preserve"> (2010). Coproduction entre</w:t>
      </w:r>
      <w:r w:rsidR="00BC4C73">
        <w:rPr>
          <w:rStyle w:val="y2iqfc"/>
          <w:rFonts w:ascii="Times New Roman" w:hAnsi="Times New Roman" w:cs="Times New Roman"/>
          <w:color w:val="202124"/>
          <w:sz w:val="24"/>
          <w:szCs w:val="24"/>
          <w:lang w:val="fr-FR"/>
        </w:rPr>
        <w:t xml:space="preserve"> les </w:t>
      </w:r>
      <w:r w:rsidR="00BE2A9A" w:rsidRPr="00D96095">
        <w:rPr>
          <w:rStyle w:val="y2iqfc"/>
          <w:rFonts w:ascii="Times New Roman" w:hAnsi="Times New Roman" w:cs="Times New Roman"/>
          <w:color w:val="202124"/>
          <w:sz w:val="24"/>
          <w:szCs w:val="24"/>
          <w:lang w:val="fr-FR"/>
        </w:rPr>
        <w:t>télévisions française et belge,</w:t>
      </w:r>
      <w:r w:rsidR="00D23CD0">
        <w:rPr>
          <w:rStyle w:val="y2iqfc"/>
          <w:rFonts w:ascii="Times New Roman" w:hAnsi="Times New Roman" w:cs="Times New Roman"/>
          <w:color w:val="202124"/>
          <w:sz w:val="24"/>
          <w:szCs w:val="24"/>
          <w:lang w:val="fr-FR"/>
        </w:rPr>
        <w:t xml:space="preserve"> ce téléfilm </w:t>
      </w:r>
      <w:r w:rsidR="00BE2A9A" w:rsidRPr="00D96095">
        <w:rPr>
          <w:rStyle w:val="y2iqfc"/>
          <w:rFonts w:ascii="Times New Roman" w:hAnsi="Times New Roman" w:cs="Times New Roman"/>
          <w:color w:val="202124"/>
          <w:sz w:val="24"/>
          <w:szCs w:val="24"/>
          <w:lang w:val="fr-FR"/>
        </w:rPr>
        <w:t xml:space="preserve">a été réalisé par Alain Berliner, un cinéaste qui - comme son prédécesseur </w:t>
      </w:r>
      <w:proofErr w:type="spellStart"/>
      <w:r w:rsidR="00BE2A9A" w:rsidRPr="00D96095">
        <w:rPr>
          <w:rStyle w:val="y2iqfc"/>
          <w:rFonts w:ascii="Times New Roman" w:hAnsi="Times New Roman" w:cs="Times New Roman"/>
          <w:color w:val="202124"/>
          <w:sz w:val="24"/>
          <w:szCs w:val="24"/>
          <w:lang w:val="fr-FR"/>
        </w:rPr>
        <w:t>Ridgely</w:t>
      </w:r>
      <w:proofErr w:type="spellEnd"/>
      <w:r w:rsidR="00BE2A9A" w:rsidRPr="00D96095">
        <w:rPr>
          <w:rStyle w:val="y2iqfc"/>
          <w:rFonts w:ascii="Times New Roman" w:hAnsi="Times New Roman" w:cs="Times New Roman"/>
          <w:color w:val="202124"/>
          <w:sz w:val="24"/>
          <w:szCs w:val="24"/>
          <w:lang w:val="fr-FR"/>
        </w:rPr>
        <w:t xml:space="preserve"> à l’époque du muet - s’est présenté comme un candidat de poids pour adapter l’œuvre de Balzac. Berliner s’est fait connaître en tant que cinéaste avec </w:t>
      </w:r>
      <w:r w:rsidR="00BE2A9A" w:rsidRPr="00D96095">
        <w:rPr>
          <w:rStyle w:val="y2iqfc"/>
          <w:rFonts w:ascii="Times New Roman" w:hAnsi="Times New Roman" w:cs="Times New Roman"/>
          <w:i/>
          <w:iCs/>
          <w:color w:val="202124"/>
          <w:sz w:val="24"/>
          <w:szCs w:val="24"/>
          <w:lang w:val="fr-FR"/>
        </w:rPr>
        <w:t>Ma vie en rose</w:t>
      </w:r>
      <w:r w:rsidR="00BE2A9A" w:rsidRPr="00D96095">
        <w:rPr>
          <w:rStyle w:val="y2iqfc"/>
          <w:rFonts w:ascii="Times New Roman" w:hAnsi="Times New Roman" w:cs="Times New Roman"/>
          <w:color w:val="202124"/>
          <w:sz w:val="24"/>
          <w:szCs w:val="24"/>
          <w:lang w:val="fr-FR"/>
        </w:rPr>
        <w:t xml:space="preserve"> (1997), une exploration de l’identité (trans)genre qui a remporté le </w:t>
      </w:r>
      <w:r w:rsidR="00BC71C4">
        <w:rPr>
          <w:rStyle w:val="y2iqfc"/>
          <w:rFonts w:ascii="Times New Roman" w:hAnsi="Times New Roman" w:cs="Times New Roman"/>
          <w:color w:val="202124"/>
          <w:sz w:val="24"/>
          <w:szCs w:val="24"/>
          <w:lang w:val="fr-FR"/>
        </w:rPr>
        <w:t>« Golden Globe »</w:t>
      </w:r>
      <w:r w:rsidR="00BE2A9A" w:rsidRPr="00D96095">
        <w:rPr>
          <w:rStyle w:val="y2iqfc"/>
          <w:rFonts w:ascii="Times New Roman" w:hAnsi="Times New Roman" w:cs="Times New Roman"/>
          <w:color w:val="202124"/>
          <w:sz w:val="24"/>
          <w:szCs w:val="24"/>
          <w:lang w:val="fr-FR"/>
        </w:rPr>
        <w:t xml:space="preserve"> du meilleur film en langue étrangère en 1998. En 2003, il a également démontré sa capacité à adapter la littérature pour le petit écran, avec sa version de </w:t>
      </w:r>
      <w:r w:rsidR="00BE2A9A" w:rsidRPr="00D96095">
        <w:rPr>
          <w:rStyle w:val="y2iqfc"/>
          <w:rFonts w:ascii="Times New Roman" w:hAnsi="Times New Roman" w:cs="Times New Roman"/>
          <w:i/>
          <w:iCs/>
          <w:color w:val="202124"/>
          <w:sz w:val="24"/>
          <w:szCs w:val="24"/>
          <w:lang w:val="fr-FR"/>
        </w:rPr>
        <w:t xml:space="preserve">La Maison du canal </w:t>
      </w:r>
      <w:r w:rsidR="00BE2A9A" w:rsidRPr="00D96095">
        <w:rPr>
          <w:rStyle w:val="y2iqfc"/>
          <w:rFonts w:ascii="Times New Roman" w:hAnsi="Times New Roman" w:cs="Times New Roman"/>
          <w:color w:val="202124"/>
          <w:sz w:val="24"/>
          <w:szCs w:val="24"/>
          <w:lang w:val="fr-FR"/>
        </w:rPr>
        <w:t xml:space="preserve">de Georges Simenon. </w:t>
      </w:r>
      <w:r w:rsidR="00BE2A9A" w:rsidRPr="00D96095">
        <w:rPr>
          <w:rStyle w:val="y2iqfc"/>
          <w:rFonts w:ascii="Times New Roman" w:hAnsi="Times New Roman" w:cs="Times New Roman"/>
          <w:i/>
          <w:iCs/>
          <w:color w:val="202124"/>
          <w:sz w:val="24"/>
          <w:szCs w:val="24"/>
          <w:lang w:val="fr-FR"/>
        </w:rPr>
        <w:t>La Peau de chagrin</w:t>
      </w:r>
      <w:r w:rsidR="00BE2A9A" w:rsidRPr="00D96095">
        <w:rPr>
          <w:rStyle w:val="y2iqfc"/>
          <w:rFonts w:ascii="Times New Roman" w:hAnsi="Times New Roman" w:cs="Times New Roman"/>
          <w:color w:val="202124"/>
          <w:sz w:val="24"/>
          <w:szCs w:val="24"/>
          <w:lang w:val="fr-FR"/>
        </w:rPr>
        <w:t xml:space="preserve"> a vu Berliner collaborer avec Alexandra </w:t>
      </w:r>
      <w:proofErr w:type="spellStart"/>
      <w:r w:rsidR="00BE2A9A" w:rsidRPr="00D96095">
        <w:rPr>
          <w:rStyle w:val="y2iqfc"/>
          <w:rFonts w:ascii="Times New Roman" w:hAnsi="Times New Roman" w:cs="Times New Roman"/>
          <w:color w:val="202124"/>
          <w:sz w:val="24"/>
          <w:szCs w:val="24"/>
          <w:lang w:val="fr-FR"/>
        </w:rPr>
        <w:t>Deman</w:t>
      </w:r>
      <w:proofErr w:type="spellEnd"/>
      <w:r w:rsidR="00BE2A9A" w:rsidRPr="00D96095">
        <w:rPr>
          <w:rStyle w:val="y2iqfc"/>
          <w:rFonts w:ascii="Times New Roman" w:hAnsi="Times New Roman" w:cs="Times New Roman"/>
          <w:color w:val="202124"/>
          <w:sz w:val="24"/>
          <w:szCs w:val="24"/>
          <w:lang w:val="fr-FR"/>
        </w:rPr>
        <w:t xml:space="preserve">, qui avait écrit en 2008 le scénario d’une série télévisée en </w:t>
      </w:r>
      <w:proofErr w:type="gramStart"/>
      <w:r w:rsidR="00BE2A9A" w:rsidRPr="00D96095">
        <w:rPr>
          <w:rStyle w:val="y2iqfc"/>
          <w:rFonts w:ascii="Times New Roman" w:hAnsi="Times New Roman" w:cs="Times New Roman"/>
          <w:color w:val="202124"/>
          <w:sz w:val="24"/>
          <w:szCs w:val="24"/>
          <w:lang w:val="fr-FR"/>
        </w:rPr>
        <w:t>deux parties basée</w:t>
      </w:r>
      <w:proofErr w:type="gramEnd"/>
      <w:r w:rsidR="00BE2A9A" w:rsidRPr="00D96095">
        <w:rPr>
          <w:rStyle w:val="y2iqfc"/>
          <w:rFonts w:ascii="Times New Roman" w:hAnsi="Times New Roman" w:cs="Times New Roman"/>
          <w:color w:val="202124"/>
          <w:sz w:val="24"/>
          <w:szCs w:val="24"/>
          <w:lang w:val="fr-FR"/>
        </w:rPr>
        <w:t xml:space="preserve"> sur </w:t>
      </w:r>
      <w:r w:rsidR="00BE2A9A" w:rsidRPr="00D96095">
        <w:rPr>
          <w:rStyle w:val="y2iqfc"/>
          <w:rFonts w:ascii="Times New Roman" w:hAnsi="Times New Roman" w:cs="Times New Roman"/>
          <w:i/>
          <w:iCs/>
          <w:color w:val="202124"/>
          <w:sz w:val="24"/>
          <w:szCs w:val="24"/>
          <w:lang w:val="fr-FR"/>
        </w:rPr>
        <w:t xml:space="preserve">La Dame de </w:t>
      </w:r>
      <w:proofErr w:type="spellStart"/>
      <w:r w:rsidR="00BE2A9A" w:rsidRPr="00D96095">
        <w:rPr>
          <w:rStyle w:val="y2iqfc"/>
          <w:rFonts w:ascii="Times New Roman" w:hAnsi="Times New Roman" w:cs="Times New Roman"/>
          <w:i/>
          <w:iCs/>
          <w:color w:val="202124"/>
          <w:sz w:val="24"/>
          <w:szCs w:val="24"/>
          <w:lang w:val="fr-FR"/>
        </w:rPr>
        <w:t>Monsoreau</w:t>
      </w:r>
      <w:proofErr w:type="spellEnd"/>
      <w:r w:rsidR="00BE2A9A" w:rsidRPr="00D96095">
        <w:rPr>
          <w:rStyle w:val="y2iqfc"/>
          <w:rFonts w:ascii="Times New Roman" w:hAnsi="Times New Roman" w:cs="Times New Roman"/>
          <w:color w:val="202124"/>
          <w:sz w:val="24"/>
          <w:szCs w:val="24"/>
          <w:lang w:val="fr-FR"/>
        </w:rPr>
        <w:t xml:space="preserve"> de Dumas </w:t>
      </w:r>
      <w:r w:rsidR="00BE2A9A" w:rsidRPr="00D96095">
        <w:rPr>
          <w:rStyle w:val="y2iqfc"/>
          <w:rFonts w:ascii="Times New Roman" w:hAnsi="Times New Roman" w:cs="Times New Roman"/>
          <w:i/>
          <w:iCs/>
          <w:color w:val="202124"/>
          <w:sz w:val="24"/>
          <w:szCs w:val="24"/>
          <w:lang w:val="fr-FR"/>
        </w:rPr>
        <w:t>père</w:t>
      </w:r>
      <w:r w:rsidR="00BE2A9A" w:rsidRPr="00D96095">
        <w:rPr>
          <w:rStyle w:val="y2iqfc"/>
          <w:rFonts w:ascii="Times New Roman" w:hAnsi="Times New Roman" w:cs="Times New Roman"/>
          <w:color w:val="202124"/>
          <w:sz w:val="24"/>
          <w:szCs w:val="24"/>
          <w:lang w:val="fr-FR"/>
        </w:rPr>
        <w:t xml:space="preserve">. Ensemble, Berliner et </w:t>
      </w:r>
      <w:proofErr w:type="spellStart"/>
      <w:r w:rsidR="00BE2A9A" w:rsidRPr="00D96095">
        <w:rPr>
          <w:rStyle w:val="y2iqfc"/>
          <w:rFonts w:ascii="Times New Roman" w:hAnsi="Times New Roman" w:cs="Times New Roman"/>
          <w:color w:val="202124"/>
          <w:sz w:val="24"/>
          <w:szCs w:val="24"/>
          <w:lang w:val="fr-FR"/>
        </w:rPr>
        <w:t>Derman</w:t>
      </w:r>
      <w:proofErr w:type="spellEnd"/>
      <w:r w:rsidR="00BE2A9A" w:rsidRPr="00D96095">
        <w:rPr>
          <w:rStyle w:val="y2iqfc"/>
          <w:rFonts w:ascii="Times New Roman" w:hAnsi="Times New Roman" w:cs="Times New Roman"/>
          <w:color w:val="202124"/>
          <w:sz w:val="24"/>
          <w:szCs w:val="24"/>
          <w:lang w:val="fr-FR"/>
        </w:rPr>
        <w:t xml:space="preserve"> proposent une adaptation d’époque de </w:t>
      </w:r>
      <w:r w:rsidR="00BE2A9A" w:rsidRPr="00D96095">
        <w:rPr>
          <w:rStyle w:val="y2iqfc"/>
          <w:rFonts w:ascii="Times New Roman" w:hAnsi="Times New Roman" w:cs="Times New Roman"/>
          <w:i/>
          <w:iCs/>
          <w:color w:val="202124"/>
          <w:sz w:val="24"/>
          <w:szCs w:val="24"/>
          <w:lang w:val="fr-FR"/>
        </w:rPr>
        <w:t>La Peau de chagrin,</w:t>
      </w:r>
      <w:r w:rsidR="00BE2A9A" w:rsidRPr="00D96095">
        <w:rPr>
          <w:rStyle w:val="y2iqfc"/>
          <w:rFonts w:ascii="Times New Roman" w:hAnsi="Times New Roman" w:cs="Times New Roman"/>
          <w:color w:val="202124"/>
          <w:sz w:val="24"/>
          <w:szCs w:val="24"/>
          <w:lang w:val="fr-FR"/>
        </w:rPr>
        <w:t xml:space="preserve"> préservant son cadre du XIX</w:t>
      </w:r>
      <w:r w:rsidR="00BE2A9A" w:rsidRPr="00F06F41">
        <w:rPr>
          <w:rStyle w:val="y2iqfc"/>
          <w:rFonts w:ascii="Times New Roman" w:hAnsi="Times New Roman" w:cs="Times New Roman"/>
          <w:color w:val="202124"/>
          <w:sz w:val="24"/>
          <w:szCs w:val="24"/>
          <w:vertAlign w:val="superscript"/>
          <w:lang w:val="fr-FR"/>
        </w:rPr>
        <w:t>e</w:t>
      </w:r>
      <w:r w:rsidR="00BE2A9A" w:rsidRPr="00D96095">
        <w:rPr>
          <w:rStyle w:val="y2iqfc"/>
          <w:rFonts w:ascii="Times New Roman" w:hAnsi="Times New Roman" w:cs="Times New Roman"/>
          <w:color w:val="202124"/>
          <w:sz w:val="24"/>
          <w:szCs w:val="24"/>
          <w:lang w:val="fr-FR"/>
        </w:rPr>
        <w:t xml:space="preserve"> siècle tout en remodelant l’histoire pour l’adapter aux préoccupations sociales, culturelles et économiques du début du XXI</w:t>
      </w:r>
      <w:r w:rsidR="00BE2A9A" w:rsidRPr="00F06F41">
        <w:rPr>
          <w:rStyle w:val="y2iqfc"/>
          <w:rFonts w:ascii="Times New Roman" w:hAnsi="Times New Roman" w:cs="Times New Roman"/>
          <w:color w:val="202124"/>
          <w:sz w:val="24"/>
          <w:szCs w:val="24"/>
          <w:vertAlign w:val="superscript"/>
          <w:lang w:val="fr-FR"/>
        </w:rPr>
        <w:t>e</w:t>
      </w:r>
      <w:r w:rsidR="00BE2A9A" w:rsidRPr="00D96095">
        <w:rPr>
          <w:rStyle w:val="y2iqfc"/>
          <w:rFonts w:ascii="Times New Roman" w:hAnsi="Times New Roman" w:cs="Times New Roman"/>
          <w:color w:val="202124"/>
          <w:sz w:val="24"/>
          <w:szCs w:val="24"/>
          <w:lang w:val="fr-FR"/>
        </w:rPr>
        <w:t xml:space="preserve"> siècle. Travaillant dans un format d’épisode unique totalisant 98 minutes, ils prennent une vue sélective du roman. Leur adaptation se concentre sur les moments clés de l’histoire les plus susceptibles de résonner auprès du public - la maison de jeu et la rencontre avec </w:t>
      </w:r>
      <w:r w:rsidR="00BE2A9A" w:rsidRPr="00D96095">
        <w:rPr>
          <w:rStyle w:val="y2iqfc"/>
          <w:rFonts w:ascii="Times New Roman" w:hAnsi="Times New Roman" w:cs="Times New Roman"/>
          <w:color w:val="202124"/>
          <w:sz w:val="24"/>
          <w:szCs w:val="24"/>
          <w:lang w:val="fr-FR"/>
        </w:rPr>
        <w:lastRenderedPageBreak/>
        <w:t>l</w:t>
      </w:r>
      <w:r w:rsidR="00114642">
        <w:rPr>
          <w:rStyle w:val="y2iqfc"/>
          <w:rFonts w:ascii="Times New Roman" w:hAnsi="Times New Roman" w:cs="Times New Roman"/>
          <w:color w:val="202124"/>
          <w:sz w:val="24"/>
          <w:szCs w:val="24"/>
          <w:lang w:val="fr-FR"/>
        </w:rPr>
        <w:t>’Antiquaire</w:t>
      </w:r>
      <w:r w:rsidR="00BC71C4">
        <w:rPr>
          <w:rStyle w:val="y2iqfc"/>
          <w:rFonts w:ascii="Times New Roman" w:hAnsi="Times New Roman" w:cs="Times New Roman"/>
          <w:color w:val="202124"/>
          <w:sz w:val="24"/>
          <w:szCs w:val="24"/>
          <w:lang w:val="fr-FR"/>
        </w:rPr>
        <w:t>,</w:t>
      </w:r>
      <w:r w:rsidR="00BE2A9A" w:rsidRPr="00D96095">
        <w:rPr>
          <w:rStyle w:val="y2iqfc"/>
          <w:rFonts w:ascii="Times New Roman" w:hAnsi="Times New Roman" w:cs="Times New Roman"/>
          <w:color w:val="202124"/>
          <w:sz w:val="24"/>
          <w:szCs w:val="24"/>
          <w:lang w:val="fr-FR"/>
        </w:rPr>
        <w:t xml:space="preserve"> par exemple - sans s’immerger dans les complexités historiques ou philosophiques du matéri</w:t>
      </w:r>
      <w:r w:rsidR="00BC71C4">
        <w:rPr>
          <w:rStyle w:val="y2iqfc"/>
          <w:rFonts w:ascii="Times New Roman" w:hAnsi="Times New Roman" w:cs="Times New Roman"/>
          <w:color w:val="202124"/>
          <w:sz w:val="24"/>
          <w:szCs w:val="24"/>
          <w:lang w:val="fr-FR"/>
        </w:rPr>
        <w:t>el</w:t>
      </w:r>
      <w:r w:rsidR="00BE2A9A" w:rsidRPr="00D96095">
        <w:rPr>
          <w:rStyle w:val="y2iqfc"/>
          <w:rFonts w:ascii="Times New Roman" w:hAnsi="Times New Roman" w:cs="Times New Roman"/>
          <w:color w:val="202124"/>
          <w:sz w:val="24"/>
          <w:szCs w:val="24"/>
          <w:lang w:val="fr-FR"/>
        </w:rPr>
        <w:t xml:space="preserve"> source. Une telle approche trouve les faveurs de critiques comme Véronique </w:t>
      </w:r>
      <w:proofErr w:type="spellStart"/>
      <w:r w:rsidR="00BE2A9A" w:rsidRPr="00D96095">
        <w:rPr>
          <w:rStyle w:val="y2iqfc"/>
          <w:rFonts w:ascii="Times New Roman" w:hAnsi="Times New Roman" w:cs="Times New Roman"/>
          <w:color w:val="202124"/>
          <w:sz w:val="24"/>
          <w:szCs w:val="24"/>
          <w:lang w:val="fr-FR"/>
        </w:rPr>
        <w:t>Cauhapé</w:t>
      </w:r>
      <w:proofErr w:type="spellEnd"/>
      <w:r w:rsidR="00BE2A9A" w:rsidRPr="00D96095">
        <w:rPr>
          <w:rStyle w:val="y2iqfc"/>
          <w:rFonts w:ascii="Times New Roman" w:hAnsi="Times New Roman" w:cs="Times New Roman"/>
          <w:color w:val="202124"/>
          <w:sz w:val="24"/>
          <w:szCs w:val="24"/>
          <w:lang w:val="fr-FR"/>
        </w:rPr>
        <w:t xml:space="preserve"> qui, dans </w:t>
      </w:r>
      <w:r w:rsidR="00BE2A9A" w:rsidRPr="00D96095">
        <w:rPr>
          <w:rStyle w:val="y2iqfc"/>
          <w:rFonts w:ascii="Times New Roman" w:hAnsi="Times New Roman" w:cs="Times New Roman"/>
          <w:i/>
          <w:iCs/>
          <w:color w:val="202124"/>
          <w:sz w:val="24"/>
          <w:szCs w:val="24"/>
          <w:lang w:val="fr-FR"/>
        </w:rPr>
        <w:t>Le Monde</w:t>
      </w:r>
      <w:r w:rsidR="00BE2A9A" w:rsidRPr="00D96095">
        <w:rPr>
          <w:rStyle w:val="y2iqfc"/>
          <w:rFonts w:ascii="Times New Roman" w:hAnsi="Times New Roman" w:cs="Times New Roman"/>
          <w:color w:val="202124"/>
          <w:sz w:val="24"/>
          <w:szCs w:val="24"/>
          <w:lang w:val="fr-FR"/>
        </w:rPr>
        <w:t xml:space="preserve"> du 20 septembre 2010, qualifie le film </w:t>
      </w:r>
      <w:proofErr w:type="gramStart"/>
      <w:r w:rsidR="00BE2A9A" w:rsidRPr="00D96095">
        <w:rPr>
          <w:rStyle w:val="y2iqfc"/>
          <w:rFonts w:ascii="Times New Roman" w:hAnsi="Times New Roman" w:cs="Times New Roman"/>
          <w:color w:val="202124"/>
          <w:sz w:val="24"/>
          <w:szCs w:val="24"/>
          <w:lang w:val="fr-FR"/>
        </w:rPr>
        <w:t>d</w:t>
      </w:r>
      <w:r w:rsidR="00BC71C4">
        <w:rPr>
          <w:rStyle w:val="y2iqfc"/>
          <w:rFonts w:ascii="Times New Roman" w:hAnsi="Times New Roman" w:cs="Times New Roman"/>
          <w:color w:val="202124"/>
          <w:sz w:val="24"/>
          <w:szCs w:val="24"/>
          <w:lang w:val="fr-FR"/>
        </w:rPr>
        <w:t>’</w:t>
      </w:r>
      <w:r w:rsidR="00BE2A9A" w:rsidRPr="00D96095">
        <w:rPr>
          <w:rStyle w:val="y2iqfc"/>
          <w:rFonts w:ascii="Times New Roman" w:hAnsi="Times New Roman" w:cs="Times New Roman"/>
          <w:color w:val="202124"/>
          <w:sz w:val="24"/>
          <w:szCs w:val="24"/>
          <w:lang w:val="fr-FR"/>
        </w:rPr>
        <w:t xml:space="preserve"> «</w:t>
      </w:r>
      <w:proofErr w:type="gramEnd"/>
      <w:r w:rsidR="00BE2A9A" w:rsidRPr="00D96095">
        <w:rPr>
          <w:rStyle w:val="y2iqfc"/>
          <w:rFonts w:ascii="Times New Roman" w:hAnsi="Times New Roman" w:cs="Times New Roman"/>
          <w:color w:val="202124"/>
          <w:sz w:val="24"/>
          <w:szCs w:val="24"/>
          <w:lang w:val="fr-FR"/>
        </w:rPr>
        <w:t xml:space="preserve"> </w:t>
      </w:r>
      <w:r w:rsidR="00BC71C4">
        <w:rPr>
          <w:rStyle w:val="y2iqfc"/>
          <w:rFonts w:ascii="Times New Roman" w:hAnsi="Times New Roman" w:cs="Times New Roman"/>
          <w:color w:val="202124"/>
          <w:sz w:val="24"/>
          <w:szCs w:val="24"/>
          <w:lang w:val="fr-FR"/>
        </w:rPr>
        <w:t xml:space="preserve">un </w:t>
      </w:r>
      <w:r w:rsidR="00BE2A9A" w:rsidRPr="00D96095">
        <w:rPr>
          <w:rStyle w:val="y2iqfc"/>
          <w:rFonts w:ascii="Times New Roman" w:hAnsi="Times New Roman" w:cs="Times New Roman"/>
          <w:color w:val="202124"/>
          <w:sz w:val="24"/>
          <w:szCs w:val="24"/>
          <w:lang w:val="fr-FR"/>
        </w:rPr>
        <w:t>petit bijou d’élégance »</w:t>
      </w:r>
      <w:r w:rsidR="00074BDC">
        <w:rPr>
          <w:rStyle w:val="y2iqfc"/>
          <w:rFonts w:ascii="Times New Roman" w:hAnsi="Times New Roman" w:cs="Times New Roman"/>
          <w:color w:val="202124"/>
          <w:sz w:val="24"/>
          <w:szCs w:val="24"/>
          <w:lang w:val="fr-FR"/>
        </w:rPr>
        <w:t> :</w:t>
      </w:r>
    </w:p>
    <w:p w14:paraId="261540BC" w14:textId="77777777" w:rsidR="006710A5" w:rsidRDefault="006710A5"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hAnsi="Times New Roman" w:cs="Times New Roman"/>
          <w:color w:val="202124"/>
          <w:sz w:val="24"/>
          <w:szCs w:val="24"/>
          <w:lang w:val="fr-FR"/>
        </w:rPr>
      </w:pPr>
    </w:p>
    <w:p w14:paraId="3880D278" w14:textId="77777777" w:rsidR="00074BDC" w:rsidRDefault="00074BDC"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hAnsi="Times New Roman" w:cs="Times New Roman"/>
          <w:color w:val="202124"/>
          <w:sz w:val="24"/>
          <w:szCs w:val="24"/>
          <w:lang w:val="fr-FR"/>
        </w:rPr>
      </w:pPr>
    </w:p>
    <w:p w14:paraId="3EB5D3C1" w14:textId="186125EB" w:rsidR="00C16C90" w:rsidRDefault="00BE2A9A"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804"/>
        <w:jc w:val="both"/>
        <w:rPr>
          <w:rStyle w:val="y2iqfc"/>
          <w:rFonts w:ascii="Times New Roman" w:hAnsi="Times New Roman" w:cs="Times New Roman"/>
          <w:color w:val="202124"/>
          <w:sz w:val="20"/>
          <w:szCs w:val="20"/>
          <w:lang w:val="fr-FR"/>
        </w:rPr>
      </w:pPr>
      <w:r w:rsidRPr="006710A5">
        <w:rPr>
          <w:rStyle w:val="y2iqfc"/>
          <w:rFonts w:ascii="Times New Roman" w:hAnsi="Times New Roman" w:cs="Times New Roman"/>
          <w:i/>
          <w:iCs/>
          <w:color w:val="202124"/>
          <w:sz w:val="20"/>
          <w:szCs w:val="20"/>
          <w:lang w:val="fr-FR"/>
        </w:rPr>
        <w:t>La Peau de chagrin</w:t>
      </w:r>
      <w:r w:rsidRPr="006710A5">
        <w:rPr>
          <w:rStyle w:val="y2iqfc"/>
          <w:rFonts w:ascii="Times New Roman" w:hAnsi="Times New Roman" w:cs="Times New Roman"/>
          <w:color w:val="202124"/>
          <w:sz w:val="20"/>
          <w:szCs w:val="20"/>
          <w:lang w:val="fr-FR"/>
        </w:rPr>
        <w:t xml:space="preserve"> fait partie de ces </w:t>
      </w:r>
      <w:r w:rsidR="00BC71C4" w:rsidRPr="006710A5">
        <w:rPr>
          <w:rStyle w:val="y2iqfc"/>
          <w:rFonts w:ascii="Times New Roman" w:hAnsi="Times New Roman" w:cs="Times New Roman"/>
          <w:color w:val="202124"/>
          <w:sz w:val="20"/>
          <w:szCs w:val="20"/>
          <w:lang w:val="fr-FR"/>
        </w:rPr>
        <w:t>réalisations</w:t>
      </w:r>
      <w:r w:rsidRPr="006710A5">
        <w:rPr>
          <w:rStyle w:val="y2iqfc"/>
          <w:rFonts w:ascii="Times New Roman" w:hAnsi="Times New Roman" w:cs="Times New Roman"/>
          <w:color w:val="202124"/>
          <w:sz w:val="20"/>
          <w:szCs w:val="20"/>
          <w:lang w:val="fr-FR"/>
        </w:rPr>
        <w:t xml:space="preserve"> qui parviennent à transmettre, sans </w:t>
      </w:r>
      <w:r w:rsidR="00BC71C4" w:rsidRPr="006710A5">
        <w:rPr>
          <w:rStyle w:val="y2iqfc"/>
          <w:rFonts w:ascii="Times New Roman" w:hAnsi="Times New Roman" w:cs="Times New Roman"/>
          <w:color w:val="202124"/>
          <w:sz w:val="20"/>
          <w:szCs w:val="20"/>
          <w:lang w:val="fr-FR"/>
        </w:rPr>
        <w:t>avoir vraiment l’air d’y toucher</w:t>
      </w:r>
      <w:r w:rsidRPr="006710A5">
        <w:rPr>
          <w:rStyle w:val="y2iqfc"/>
          <w:rFonts w:ascii="Times New Roman" w:hAnsi="Times New Roman" w:cs="Times New Roman"/>
          <w:color w:val="202124"/>
          <w:sz w:val="20"/>
          <w:szCs w:val="20"/>
          <w:lang w:val="fr-FR"/>
        </w:rPr>
        <w:t>, le plaisir et la modernité d’</w:t>
      </w:r>
      <w:r w:rsidR="00BC71C4" w:rsidRPr="006710A5">
        <w:rPr>
          <w:rStyle w:val="y2iqfc"/>
          <w:rFonts w:ascii="Times New Roman" w:hAnsi="Times New Roman" w:cs="Times New Roman"/>
          <w:color w:val="202124"/>
          <w:sz w:val="20"/>
          <w:szCs w:val="20"/>
          <w:lang w:val="fr-FR"/>
        </w:rPr>
        <w:t>une langue littéraire porteuse de sens.</w:t>
      </w:r>
      <w:r w:rsidRPr="006710A5">
        <w:rPr>
          <w:rStyle w:val="y2iqfc"/>
          <w:rFonts w:ascii="Times New Roman" w:hAnsi="Times New Roman" w:cs="Times New Roman"/>
          <w:color w:val="202124"/>
          <w:sz w:val="20"/>
          <w:szCs w:val="20"/>
          <w:lang w:val="fr-FR"/>
        </w:rPr>
        <w:t xml:space="preserve"> </w:t>
      </w:r>
      <w:r w:rsidR="00BC71C4" w:rsidRPr="006710A5">
        <w:rPr>
          <w:rStyle w:val="y2iqfc"/>
          <w:rFonts w:ascii="Times New Roman" w:hAnsi="Times New Roman" w:cs="Times New Roman"/>
          <w:color w:val="202124"/>
          <w:sz w:val="20"/>
          <w:szCs w:val="20"/>
          <w:lang w:val="fr-FR"/>
        </w:rPr>
        <w:t>Qu’</w:t>
      </w:r>
      <w:r w:rsidRPr="006710A5">
        <w:rPr>
          <w:rStyle w:val="y2iqfc"/>
          <w:rFonts w:ascii="Times New Roman" w:hAnsi="Times New Roman" w:cs="Times New Roman"/>
          <w:color w:val="202124"/>
          <w:sz w:val="20"/>
          <w:szCs w:val="20"/>
          <w:lang w:val="fr-FR"/>
        </w:rPr>
        <w:t xml:space="preserve">importe que l’histoire de Raphaël </w:t>
      </w:r>
      <w:r w:rsidR="00BC71C4" w:rsidRPr="006710A5">
        <w:rPr>
          <w:rStyle w:val="y2iqfc"/>
          <w:rFonts w:ascii="Times New Roman" w:hAnsi="Times New Roman" w:cs="Times New Roman"/>
          <w:color w:val="202124"/>
          <w:sz w:val="20"/>
          <w:szCs w:val="20"/>
          <w:lang w:val="fr-FR"/>
        </w:rPr>
        <w:t>ait lieu</w:t>
      </w:r>
      <w:r w:rsidRPr="006710A5">
        <w:rPr>
          <w:rStyle w:val="y2iqfc"/>
          <w:rFonts w:ascii="Times New Roman" w:hAnsi="Times New Roman" w:cs="Times New Roman"/>
          <w:color w:val="202124"/>
          <w:sz w:val="20"/>
          <w:szCs w:val="20"/>
          <w:lang w:val="fr-FR"/>
        </w:rPr>
        <w:t xml:space="preserve"> au XIX</w:t>
      </w:r>
      <w:r w:rsidRPr="006710A5">
        <w:rPr>
          <w:rStyle w:val="y2iqfc"/>
          <w:rFonts w:ascii="Times New Roman" w:hAnsi="Times New Roman" w:cs="Times New Roman"/>
          <w:color w:val="202124"/>
          <w:sz w:val="20"/>
          <w:szCs w:val="20"/>
          <w:vertAlign w:val="superscript"/>
          <w:lang w:val="fr-FR"/>
        </w:rPr>
        <w:t>e</w:t>
      </w:r>
      <w:r w:rsidRPr="006710A5">
        <w:rPr>
          <w:rStyle w:val="y2iqfc"/>
          <w:rFonts w:ascii="Times New Roman" w:hAnsi="Times New Roman" w:cs="Times New Roman"/>
          <w:color w:val="202124"/>
          <w:sz w:val="20"/>
          <w:szCs w:val="20"/>
          <w:lang w:val="fr-FR"/>
        </w:rPr>
        <w:t xml:space="preserve"> siècle. </w:t>
      </w:r>
      <w:r w:rsidR="00BC71C4" w:rsidRPr="006710A5">
        <w:rPr>
          <w:rStyle w:val="y2iqfc"/>
          <w:rFonts w:ascii="Times New Roman" w:hAnsi="Times New Roman" w:cs="Times New Roman"/>
          <w:color w:val="202124"/>
          <w:sz w:val="20"/>
          <w:szCs w:val="20"/>
          <w:lang w:val="fr-FR"/>
        </w:rPr>
        <w:t>Elle est</w:t>
      </w:r>
      <w:r w:rsidRPr="006710A5">
        <w:rPr>
          <w:rStyle w:val="y2iqfc"/>
          <w:rFonts w:ascii="Times New Roman" w:hAnsi="Times New Roman" w:cs="Times New Roman"/>
          <w:color w:val="202124"/>
          <w:sz w:val="20"/>
          <w:szCs w:val="20"/>
          <w:lang w:val="fr-FR"/>
        </w:rPr>
        <w:t xml:space="preserve"> d’aujourd’hui. »</w:t>
      </w:r>
      <w:r w:rsidR="00E2063D" w:rsidRPr="006710A5">
        <w:rPr>
          <w:rStyle w:val="y2iqfc"/>
          <w:rFonts w:ascii="Times New Roman" w:hAnsi="Times New Roman" w:cs="Times New Roman"/>
          <w:color w:val="202124"/>
          <w:sz w:val="20"/>
          <w:szCs w:val="20"/>
          <w:lang w:val="fr-FR"/>
        </w:rPr>
        <w:t xml:space="preserve"> (201</w:t>
      </w:r>
      <w:r w:rsidR="009A5961" w:rsidRPr="006710A5">
        <w:rPr>
          <w:rStyle w:val="y2iqfc"/>
          <w:rFonts w:ascii="Times New Roman" w:hAnsi="Times New Roman" w:cs="Times New Roman"/>
          <w:color w:val="202124"/>
          <w:sz w:val="20"/>
          <w:szCs w:val="20"/>
          <w:lang w:val="fr-FR"/>
        </w:rPr>
        <w:t>0, en ligne</w:t>
      </w:r>
      <w:r w:rsidR="00E2063D" w:rsidRPr="006710A5">
        <w:rPr>
          <w:rStyle w:val="y2iqfc"/>
          <w:rFonts w:ascii="Times New Roman" w:hAnsi="Times New Roman" w:cs="Times New Roman"/>
          <w:color w:val="202124"/>
          <w:sz w:val="20"/>
          <w:szCs w:val="20"/>
          <w:lang w:val="fr-FR"/>
        </w:rPr>
        <w:t>)</w:t>
      </w:r>
    </w:p>
    <w:p w14:paraId="61F875FF" w14:textId="77777777" w:rsidR="006710A5" w:rsidRPr="006710A5" w:rsidRDefault="006710A5"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804"/>
        <w:jc w:val="both"/>
        <w:rPr>
          <w:rStyle w:val="y2iqfc"/>
          <w:rFonts w:ascii="Times New Roman" w:hAnsi="Times New Roman" w:cs="Times New Roman"/>
          <w:color w:val="202124"/>
          <w:sz w:val="20"/>
          <w:szCs w:val="20"/>
          <w:lang w:val="fr-FR"/>
        </w:rPr>
      </w:pPr>
    </w:p>
    <w:p w14:paraId="309EE5AB" w14:textId="77777777" w:rsidR="00074BDC" w:rsidRPr="00D96095" w:rsidRDefault="00074BDC"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hAnsi="Times New Roman" w:cs="Times New Roman"/>
          <w:color w:val="202124"/>
          <w:sz w:val="24"/>
          <w:szCs w:val="24"/>
          <w:lang w:val="fr-FR"/>
        </w:rPr>
      </w:pPr>
    </w:p>
    <w:p w14:paraId="6BD4C3A5" w14:textId="42375B1D" w:rsidR="00C16C90" w:rsidRPr="00D96095" w:rsidRDefault="00C16C90"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hAnsi="Times New Roman" w:cs="Times New Roman"/>
          <w:color w:val="202124"/>
          <w:sz w:val="24"/>
          <w:szCs w:val="24"/>
          <w:lang w:val="fr-FR"/>
        </w:rPr>
      </w:pPr>
      <w:r w:rsidRPr="00D96095">
        <w:rPr>
          <w:rStyle w:val="y2iqfc"/>
          <w:rFonts w:ascii="Times New Roman" w:hAnsi="Times New Roman" w:cs="Times New Roman"/>
          <w:color w:val="202124"/>
          <w:sz w:val="24"/>
          <w:szCs w:val="24"/>
          <w:lang w:val="fr-FR"/>
        </w:rPr>
        <w:tab/>
      </w:r>
      <w:r w:rsidR="004842BB" w:rsidRPr="00D96095">
        <w:rPr>
          <w:rStyle w:val="y2iqfc"/>
          <w:rFonts w:ascii="Times New Roman" w:hAnsi="Times New Roman" w:cs="Times New Roman"/>
          <w:color w:val="202124"/>
          <w:sz w:val="24"/>
          <w:szCs w:val="24"/>
          <w:lang w:val="fr-FR"/>
        </w:rPr>
        <w:t xml:space="preserve">La critique de </w:t>
      </w:r>
      <w:proofErr w:type="spellStart"/>
      <w:r w:rsidR="004842BB" w:rsidRPr="00D96095">
        <w:rPr>
          <w:rStyle w:val="y2iqfc"/>
          <w:rFonts w:ascii="Times New Roman" w:hAnsi="Times New Roman" w:cs="Times New Roman"/>
          <w:color w:val="202124"/>
          <w:sz w:val="24"/>
          <w:szCs w:val="24"/>
          <w:lang w:val="fr-FR"/>
        </w:rPr>
        <w:t>Cauhapé</w:t>
      </w:r>
      <w:proofErr w:type="spellEnd"/>
      <w:r w:rsidR="004842BB" w:rsidRPr="00D96095">
        <w:rPr>
          <w:rStyle w:val="y2iqfc"/>
          <w:rFonts w:ascii="Times New Roman" w:hAnsi="Times New Roman" w:cs="Times New Roman"/>
          <w:color w:val="202124"/>
          <w:sz w:val="24"/>
          <w:szCs w:val="24"/>
          <w:lang w:val="fr-FR"/>
        </w:rPr>
        <w:t xml:space="preserve"> soulève la question de savoir comment</w:t>
      </w:r>
      <w:r w:rsidR="00BE2A9A" w:rsidRPr="00D96095">
        <w:rPr>
          <w:rStyle w:val="y2iqfc"/>
          <w:rFonts w:ascii="Times New Roman" w:hAnsi="Times New Roman" w:cs="Times New Roman"/>
          <w:color w:val="202124"/>
          <w:sz w:val="24"/>
          <w:szCs w:val="24"/>
          <w:lang w:val="fr-FR"/>
        </w:rPr>
        <w:t xml:space="preserve"> Berliner sélectionne et adapte le matériel de </w:t>
      </w:r>
      <w:r w:rsidR="00BE2A9A" w:rsidRPr="00D96095">
        <w:rPr>
          <w:rStyle w:val="y2iqfc"/>
          <w:rFonts w:ascii="Times New Roman" w:hAnsi="Times New Roman" w:cs="Times New Roman"/>
          <w:i/>
          <w:iCs/>
          <w:color w:val="202124"/>
          <w:sz w:val="24"/>
          <w:szCs w:val="24"/>
          <w:lang w:val="fr-FR"/>
        </w:rPr>
        <w:t>La Peau de chagrin</w:t>
      </w:r>
      <w:r w:rsidR="00BE2A9A" w:rsidRPr="00D96095">
        <w:rPr>
          <w:rStyle w:val="y2iqfc"/>
          <w:rFonts w:ascii="Times New Roman" w:hAnsi="Times New Roman" w:cs="Times New Roman"/>
          <w:color w:val="202124"/>
          <w:sz w:val="24"/>
          <w:szCs w:val="24"/>
          <w:lang w:val="fr-FR"/>
        </w:rPr>
        <w:t xml:space="preserve"> afin de capitaliser sur la modernité de l’histoire et de la reconditionner pour un public contemporain. </w:t>
      </w:r>
      <w:r w:rsidR="004842BB" w:rsidRPr="00D96095">
        <w:rPr>
          <w:rStyle w:val="y2iqfc"/>
          <w:rFonts w:ascii="Times New Roman" w:hAnsi="Times New Roman" w:cs="Times New Roman"/>
          <w:color w:val="202124"/>
          <w:sz w:val="24"/>
          <w:szCs w:val="24"/>
          <w:lang w:val="fr-FR"/>
        </w:rPr>
        <w:t>Comme le montre une lecture attentive du film, s</w:t>
      </w:r>
      <w:r w:rsidR="00BE2A9A" w:rsidRPr="00D96095">
        <w:rPr>
          <w:rStyle w:val="y2iqfc"/>
          <w:rFonts w:ascii="Times New Roman" w:hAnsi="Times New Roman" w:cs="Times New Roman"/>
          <w:color w:val="202124"/>
          <w:sz w:val="24"/>
          <w:szCs w:val="24"/>
          <w:lang w:val="fr-FR"/>
        </w:rPr>
        <w:t xml:space="preserve">on approche sélective </w:t>
      </w:r>
      <w:r w:rsidR="00BC71C4">
        <w:rPr>
          <w:rStyle w:val="y2iqfc"/>
          <w:rFonts w:ascii="Times New Roman" w:hAnsi="Times New Roman" w:cs="Times New Roman"/>
          <w:color w:val="202124"/>
          <w:sz w:val="24"/>
          <w:szCs w:val="24"/>
          <w:lang w:val="fr-FR"/>
        </w:rPr>
        <w:t>envers</w:t>
      </w:r>
      <w:r w:rsidR="00BE2A9A" w:rsidRPr="00D96095">
        <w:rPr>
          <w:rStyle w:val="y2iqfc"/>
          <w:rFonts w:ascii="Times New Roman" w:hAnsi="Times New Roman" w:cs="Times New Roman"/>
          <w:color w:val="202124"/>
          <w:sz w:val="24"/>
          <w:szCs w:val="24"/>
          <w:lang w:val="fr-FR"/>
        </w:rPr>
        <w:t xml:space="preserve"> l’adaptation de Balzac n’est pas nécessairement réductrice, comme nous pourrions être tentés de le supposer. Au contraire, la sélection peut conduire – au sens darwinien du terme – à une adaptation mieux adaptée à son environnement culturel et commercial qu’une adaptation qui vise à répliquer avec une fidélité absolue sa source. La séquence d’ouverture de </w:t>
      </w:r>
      <w:r w:rsidR="00BE2A9A" w:rsidRPr="00D96095">
        <w:rPr>
          <w:rStyle w:val="y2iqfc"/>
          <w:rFonts w:ascii="Times New Roman" w:hAnsi="Times New Roman" w:cs="Times New Roman"/>
          <w:i/>
          <w:iCs/>
          <w:color w:val="202124"/>
          <w:sz w:val="24"/>
          <w:szCs w:val="24"/>
          <w:lang w:val="fr-FR"/>
        </w:rPr>
        <w:t>La Peau de chagrin</w:t>
      </w:r>
      <w:r w:rsidR="00BE2A9A" w:rsidRPr="00D96095">
        <w:rPr>
          <w:rStyle w:val="y2iqfc"/>
          <w:rFonts w:ascii="Times New Roman" w:hAnsi="Times New Roman" w:cs="Times New Roman"/>
          <w:color w:val="202124"/>
          <w:sz w:val="24"/>
          <w:szCs w:val="24"/>
          <w:lang w:val="fr-FR"/>
        </w:rPr>
        <w:t xml:space="preserve"> apparaît comme un exemple intrigant de la manière dont Berliner sélectionne le matéri</w:t>
      </w:r>
      <w:r w:rsidR="00BC71C4">
        <w:rPr>
          <w:rStyle w:val="y2iqfc"/>
          <w:rFonts w:ascii="Times New Roman" w:hAnsi="Times New Roman" w:cs="Times New Roman"/>
          <w:color w:val="202124"/>
          <w:sz w:val="24"/>
          <w:szCs w:val="24"/>
          <w:lang w:val="fr-FR"/>
        </w:rPr>
        <w:t>el</w:t>
      </w:r>
      <w:r w:rsidR="00BE2A9A" w:rsidRPr="00D96095">
        <w:rPr>
          <w:rStyle w:val="y2iqfc"/>
          <w:rFonts w:ascii="Times New Roman" w:hAnsi="Times New Roman" w:cs="Times New Roman"/>
          <w:color w:val="202124"/>
          <w:sz w:val="24"/>
          <w:szCs w:val="24"/>
          <w:lang w:val="fr-FR"/>
        </w:rPr>
        <w:t xml:space="preserve"> du roman et l’adapte à la fois à un nouveau public et à un </w:t>
      </w:r>
      <w:r w:rsidR="00114642">
        <w:rPr>
          <w:rStyle w:val="y2iqfc"/>
          <w:rFonts w:ascii="Times New Roman" w:hAnsi="Times New Roman" w:cs="Times New Roman"/>
          <w:color w:val="202124"/>
          <w:sz w:val="24"/>
          <w:szCs w:val="24"/>
          <w:lang w:val="fr-FR"/>
        </w:rPr>
        <w:t xml:space="preserve">médium </w:t>
      </w:r>
      <w:r w:rsidR="00BE2A9A" w:rsidRPr="00D96095">
        <w:rPr>
          <w:rStyle w:val="y2iqfc"/>
          <w:rFonts w:ascii="Times New Roman" w:hAnsi="Times New Roman" w:cs="Times New Roman"/>
          <w:color w:val="202124"/>
          <w:sz w:val="24"/>
          <w:szCs w:val="24"/>
          <w:lang w:val="fr-FR"/>
        </w:rPr>
        <w:t xml:space="preserve">différent. Berliner choisit d’emblée de se concentrer sur la résonance fantastique de l’histoire. Comme le texte source, le film débute dans la </w:t>
      </w:r>
      <w:r w:rsidR="00BC71C4">
        <w:rPr>
          <w:rStyle w:val="y2iqfc"/>
          <w:rFonts w:ascii="Times New Roman" w:hAnsi="Times New Roman" w:cs="Times New Roman"/>
          <w:color w:val="202124"/>
          <w:sz w:val="24"/>
          <w:szCs w:val="24"/>
          <w:lang w:val="fr-FR"/>
        </w:rPr>
        <w:t>maison de jeu</w:t>
      </w:r>
      <w:r w:rsidR="00BE2A9A" w:rsidRPr="00D96095">
        <w:rPr>
          <w:rStyle w:val="y2iqfc"/>
          <w:rFonts w:ascii="Times New Roman" w:hAnsi="Times New Roman" w:cs="Times New Roman"/>
          <w:color w:val="202124"/>
          <w:sz w:val="24"/>
          <w:szCs w:val="24"/>
          <w:lang w:val="fr-FR"/>
        </w:rPr>
        <w:t xml:space="preserve">, un décor apparemment banal, mais dans lequel notre sens des réalités est vite déstabilisé. Dans le plan d’ouverture du film, on voit un couple rire dans la galerie du haut tandis que le titre </w:t>
      </w:r>
      <w:r w:rsidR="00BE2A9A" w:rsidRPr="00D96095">
        <w:rPr>
          <w:rStyle w:val="y2iqfc"/>
          <w:rFonts w:ascii="Times New Roman" w:hAnsi="Times New Roman" w:cs="Times New Roman"/>
          <w:i/>
          <w:iCs/>
          <w:color w:val="202124"/>
          <w:sz w:val="24"/>
          <w:szCs w:val="24"/>
          <w:lang w:val="fr-FR"/>
        </w:rPr>
        <w:t>La Peau de chagrin</w:t>
      </w:r>
      <w:r w:rsidR="00BE2A9A" w:rsidRPr="00D96095">
        <w:rPr>
          <w:rStyle w:val="y2iqfc"/>
          <w:rFonts w:ascii="Times New Roman" w:hAnsi="Times New Roman" w:cs="Times New Roman"/>
          <w:color w:val="202124"/>
          <w:sz w:val="24"/>
          <w:szCs w:val="24"/>
          <w:lang w:val="fr-FR"/>
        </w:rPr>
        <w:t xml:space="preserve"> apparaît puis disparaît de l’écran dans une sorte d’effet ondulatoire spectral. Avec sa police déchiquetée et inégale, ce titre présente une certaine similitude avec l’ouverture des films </w:t>
      </w:r>
      <w:r w:rsidR="00BE2A9A" w:rsidRPr="00D96095">
        <w:rPr>
          <w:rStyle w:val="y2iqfc"/>
          <w:rFonts w:ascii="Times New Roman" w:hAnsi="Times New Roman" w:cs="Times New Roman"/>
          <w:i/>
          <w:iCs/>
          <w:color w:val="202124"/>
          <w:sz w:val="24"/>
          <w:szCs w:val="24"/>
          <w:lang w:val="fr-FR"/>
        </w:rPr>
        <w:t>Harry Potter</w:t>
      </w:r>
      <w:r w:rsidR="00BE2A9A" w:rsidRPr="00D96095">
        <w:rPr>
          <w:rStyle w:val="y2iqfc"/>
          <w:rFonts w:ascii="Times New Roman" w:hAnsi="Times New Roman" w:cs="Times New Roman"/>
          <w:color w:val="202124"/>
          <w:sz w:val="24"/>
          <w:szCs w:val="24"/>
          <w:lang w:val="fr-FR"/>
        </w:rPr>
        <w:t xml:space="preserve">, dont l’avant-dernier volet - </w:t>
      </w:r>
      <w:r w:rsidR="00BE2A9A" w:rsidRPr="00D96095">
        <w:rPr>
          <w:rStyle w:val="y2iqfc"/>
          <w:rFonts w:ascii="Times New Roman" w:hAnsi="Times New Roman" w:cs="Times New Roman"/>
          <w:i/>
          <w:iCs/>
          <w:color w:val="202124"/>
          <w:sz w:val="24"/>
          <w:szCs w:val="24"/>
          <w:lang w:val="fr-FR"/>
        </w:rPr>
        <w:t xml:space="preserve">Les Reliques de la mort, </w:t>
      </w:r>
      <w:r w:rsidR="00BC71C4">
        <w:rPr>
          <w:rStyle w:val="y2iqfc"/>
          <w:rFonts w:ascii="Times New Roman" w:hAnsi="Times New Roman" w:cs="Times New Roman"/>
          <w:i/>
          <w:iCs/>
          <w:color w:val="202124"/>
          <w:sz w:val="24"/>
          <w:szCs w:val="24"/>
          <w:lang w:val="fr-FR"/>
        </w:rPr>
        <w:t>P</w:t>
      </w:r>
      <w:r w:rsidR="00BE2A9A" w:rsidRPr="00D96095">
        <w:rPr>
          <w:rStyle w:val="y2iqfc"/>
          <w:rFonts w:ascii="Times New Roman" w:hAnsi="Times New Roman" w:cs="Times New Roman"/>
          <w:i/>
          <w:iCs/>
          <w:color w:val="202124"/>
          <w:sz w:val="24"/>
          <w:szCs w:val="24"/>
          <w:lang w:val="fr-FR"/>
        </w:rPr>
        <w:t>artie 1</w:t>
      </w:r>
      <w:r w:rsidR="00BE2A9A" w:rsidRPr="00D96095">
        <w:rPr>
          <w:rStyle w:val="y2iqfc"/>
          <w:rFonts w:ascii="Times New Roman" w:hAnsi="Times New Roman" w:cs="Times New Roman"/>
          <w:color w:val="202124"/>
          <w:sz w:val="24"/>
          <w:szCs w:val="24"/>
          <w:lang w:val="fr-FR"/>
        </w:rPr>
        <w:t xml:space="preserve"> - est sorti en 2010, l’année même de la première diffusion de </w:t>
      </w:r>
      <w:r w:rsidR="00BE2A9A" w:rsidRPr="00D96095">
        <w:rPr>
          <w:rStyle w:val="y2iqfc"/>
          <w:rFonts w:ascii="Times New Roman" w:hAnsi="Times New Roman" w:cs="Times New Roman"/>
          <w:i/>
          <w:iCs/>
          <w:color w:val="202124"/>
          <w:sz w:val="24"/>
          <w:szCs w:val="24"/>
          <w:lang w:val="fr-FR"/>
        </w:rPr>
        <w:t>La Peau de chagrin</w:t>
      </w:r>
      <w:r w:rsidR="00BE2A9A" w:rsidRPr="00D96095">
        <w:rPr>
          <w:rStyle w:val="y2iqfc"/>
          <w:rFonts w:ascii="Times New Roman" w:hAnsi="Times New Roman" w:cs="Times New Roman"/>
          <w:color w:val="202124"/>
          <w:sz w:val="24"/>
          <w:szCs w:val="24"/>
          <w:lang w:val="fr-FR"/>
        </w:rPr>
        <w:t xml:space="preserve"> à la télévision.</w:t>
      </w:r>
    </w:p>
    <w:p w14:paraId="5BD895F0" w14:textId="37B8483F" w:rsidR="00C16C90" w:rsidRPr="00D96095" w:rsidRDefault="00C16C90"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hAnsi="Times New Roman" w:cs="Times New Roman"/>
          <w:color w:val="202124"/>
          <w:sz w:val="24"/>
          <w:szCs w:val="24"/>
          <w:lang w:val="fr-FR"/>
        </w:rPr>
      </w:pPr>
      <w:r w:rsidRPr="00D96095">
        <w:rPr>
          <w:rStyle w:val="y2iqfc"/>
          <w:rFonts w:ascii="Times New Roman" w:hAnsi="Times New Roman" w:cs="Times New Roman"/>
          <w:color w:val="202124"/>
          <w:sz w:val="24"/>
          <w:szCs w:val="24"/>
          <w:lang w:val="fr-FR"/>
        </w:rPr>
        <w:tab/>
      </w:r>
      <w:r w:rsidR="00BE2A9A" w:rsidRPr="00D96095">
        <w:rPr>
          <w:rStyle w:val="y2iqfc"/>
          <w:rFonts w:ascii="Times New Roman" w:hAnsi="Times New Roman" w:cs="Times New Roman"/>
          <w:color w:val="202124"/>
          <w:sz w:val="24"/>
          <w:szCs w:val="24"/>
          <w:lang w:val="fr-FR"/>
        </w:rPr>
        <w:t xml:space="preserve">Il y a plus en jeu ici pour Berliner, cependant, que d’essayer d’attirer les téléspectateurs en établissant des parallèles grossiers avec le monde magique de la franchise </w:t>
      </w:r>
      <w:r w:rsidR="00BE2A9A" w:rsidRPr="00BC71C4">
        <w:rPr>
          <w:rStyle w:val="y2iqfc"/>
          <w:rFonts w:ascii="Times New Roman" w:hAnsi="Times New Roman" w:cs="Times New Roman"/>
          <w:i/>
          <w:iCs/>
          <w:color w:val="202124"/>
          <w:sz w:val="24"/>
          <w:szCs w:val="24"/>
          <w:lang w:val="fr-FR"/>
        </w:rPr>
        <w:t>Harry Potter</w:t>
      </w:r>
      <w:r w:rsidR="00BE2A9A" w:rsidRPr="00D96095">
        <w:rPr>
          <w:rStyle w:val="y2iqfc"/>
          <w:rFonts w:ascii="Times New Roman" w:hAnsi="Times New Roman" w:cs="Times New Roman"/>
          <w:color w:val="202124"/>
          <w:sz w:val="24"/>
          <w:szCs w:val="24"/>
          <w:lang w:val="fr-FR"/>
        </w:rPr>
        <w:t xml:space="preserve">. La séquence illustre, en outre, sa capacité à adapter les éléments fantastiques du texte à travers le langage et les conventions de son propre médium. Comme le souligne Kyoko </w:t>
      </w:r>
      <w:proofErr w:type="spellStart"/>
      <w:r w:rsidR="00BE2A9A" w:rsidRPr="00D96095">
        <w:rPr>
          <w:rStyle w:val="y2iqfc"/>
          <w:rFonts w:ascii="Times New Roman" w:hAnsi="Times New Roman" w:cs="Times New Roman"/>
          <w:color w:val="202124"/>
          <w:sz w:val="24"/>
          <w:szCs w:val="24"/>
          <w:lang w:val="fr-FR"/>
        </w:rPr>
        <w:t>Murata</w:t>
      </w:r>
      <w:proofErr w:type="spellEnd"/>
      <w:r w:rsidR="00BE2A9A" w:rsidRPr="00D96095">
        <w:rPr>
          <w:rStyle w:val="y2iqfc"/>
          <w:rFonts w:ascii="Times New Roman" w:hAnsi="Times New Roman" w:cs="Times New Roman"/>
          <w:color w:val="202124"/>
          <w:sz w:val="24"/>
          <w:szCs w:val="24"/>
          <w:lang w:val="fr-FR"/>
        </w:rPr>
        <w:t>, dans la séquence équivalente du roman, Balzac se contente de faire allusion à l’intrigue fantastique qui reste à dérouler sans ébranler entièrement notre sens de la réalité</w:t>
      </w:r>
      <w:r w:rsidR="00E2063D" w:rsidRPr="00D96095">
        <w:rPr>
          <w:rStyle w:val="y2iqfc"/>
          <w:rFonts w:ascii="Times New Roman" w:hAnsi="Times New Roman" w:cs="Times New Roman"/>
          <w:color w:val="202124"/>
          <w:sz w:val="24"/>
          <w:szCs w:val="24"/>
          <w:lang w:val="fr-FR"/>
        </w:rPr>
        <w:t xml:space="preserve"> (2003, p. 49)</w:t>
      </w:r>
      <w:r w:rsidR="00BE2A9A" w:rsidRPr="00D96095">
        <w:rPr>
          <w:rStyle w:val="y2iqfc"/>
          <w:rFonts w:ascii="Times New Roman" w:hAnsi="Times New Roman" w:cs="Times New Roman"/>
          <w:color w:val="202124"/>
          <w:sz w:val="24"/>
          <w:szCs w:val="24"/>
          <w:lang w:val="fr-FR"/>
        </w:rPr>
        <w:t>. Ainsi, il décrit les joueurs comme des « démons humains », par exemple, et Raphaël lui-même comme « un ange sans rayons</w:t>
      </w:r>
      <w:r w:rsidR="00454038" w:rsidRPr="00D96095">
        <w:rPr>
          <w:rStyle w:val="y2iqfc"/>
          <w:rFonts w:ascii="Times New Roman" w:hAnsi="Times New Roman" w:cs="Times New Roman"/>
          <w:color w:val="202124"/>
          <w:sz w:val="24"/>
          <w:szCs w:val="24"/>
          <w:lang w:val="fr-FR"/>
        </w:rPr>
        <w:t xml:space="preserve"> </w:t>
      </w:r>
      <w:r w:rsidR="00BE2A9A" w:rsidRPr="00D96095">
        <w:rPr>
          <w:rStyle w:val="y2iqfc"/>
          <w:rFonts w:ascii="Times New Roman" w:hAnsi="Times New Roman" w:cs="Times New Roman"/>
          <w:color w:val="202124"/>
          <w:sz w:val="24"/>
          <w:szCs w:val="24"/>
          <w:lang w:val="fr-FR"/>
        </w:rPr>
        <w:t>»</w:t>
      </w:r>
      <w:r w:rsidR="00E2063D" w:rsidRPr="00D96095">
        <w:rPr>
          <w:rStyle w:val="y2iqfc"/>
          <w:rFonts w:ascii="Times New Roman" w:hAnsi="Times New Roman" w:cs="Times New Roman"/>
          <w:color w:val="202124"/>
          <w:sz w:val="24"/>
          <w:szCs w:val="24"/>
          <w:lang w:val="fr-FR"/>
        </w:rPr>
        <w:t xml:space="preserve"> (</w:t>
      </w:r>
      <w:r w:rsidR="00E2063D" w:rsidRPr="00D96095">
        <w:rPr>
          <w:rStyle w:val="y2iqfc"/>
          <w:rFonts w:ascii="Times New Roman" w:hAnsi="Times New Roman" w:cs="Times New Roman"/>
          <w:i/>
          <w:iCs/>
          <w:color w:val="202124"/>
          <w:sz w:val="24"/>
          <w:szCs w:val="24"/>
          <w:lang w:val="fr-FR"/>
        </w:rPr>
        <w:t>CH</w:t>
      </w:r>
      <w:r w:rsidR="00E2063D" w:rsidRPr="00D96095">
        <w:rPr>
          <w:rStyle w:val="y2iqfc"/>
          <w:rFonts w:ascii="Times New Roman" w:hAnsi="Times New Roman" w:cs="Times New Roman"/>
          <w:color w:val="202124"/>
          <w:sz w:val="24"/>
          <w:szCs w:val="24"/>
          <w:lang w:val="fr-FR"/>
        </w:rPr>
        <w:t>, X, p. 62)</w:t>
      </w:r>
      <w:r w:rsidR="00BE2A9A" w:rsidRPr="00D96095">
        <w:rPr>
          <w:rStyle w:val="y2iqfc"/>
          <w:rFonts w:ascii="Times New Roman" w:hAnsi="Times New Roman" w:cs="Times New Roman"/>
          <w:color w:val="202124"/>
          <w:sz w:val="24"/>
          <w:szCs w:val="24"/>
          <w:lang w:val="fr-FR"/>
        </w:rPr>
        <w:t xml:space="preserve">. Dans son film, Berliner s’approprie et adapte cette technique de déstabilisation subtile du réel. Alors que la caméra s’incline vers le bas, nous voyons les silhouettes des joueurs ci-dessous, leurs corps </w:t>
      </w:r>
      <w:r w:rsidR="005A309A">
        <w:rPr>
          <w:rStyle w:val="y2iqfc"/>
          <w:rFonts w:ascii="Times New Roman" w:hAnsi="Times New Roman" w:cs="Times New Roman"/>
          <w:color w:val="202124"/>
          <w:sz w:val="24"/>
          <w:szCs w:val="24"/>
          <w:lang w:val="fr-FR"/>
        </w:rPr>
        <w:t xml:space="preserve">devenant </w:t>
      </w:r>
      <w:r w:rsidR="00BE2A9A" w:rsidRPr="00D96095">
        <w:rPr>
          <w:rStyle w:val="y2iqfc"/>
          <w:rFonts w:ascii="Times New Roman" w:hAnsi="Times New Roman" w:cs="Times New Roman"/>
          <w:color w:val="202124"/>
          <w:sz w:val="24"/>
          <w:szCs w:val="24"/>
          <w:lang w:val="fr-FR"/>
        </w:rPr>
        <w:t>flous à mesure que chaque nouveau crédit scintille puis disparaît de l’écran. Sur la bande son</w:t>
      </w:r>
      <w:r w:rsidR="00114642">
        <w:rPr>
          <w:rStyle w:val="y2iqfc"/>
          <w:rFonts w:ascii="Times New Roman" w:hAnsi="Times New Roman" w:cs="Times New Roman"/>
          <w:color w:val="202124"/>
          <w:sz w:val="24"/>
          <w:szCs w:val="24"/>
          <w:lang w:val="fr-FR"/>
        </w:rPr>
        <w:t>ore</w:t>
      </w:r>
      <w:r w:rsidR="00BE2A9A" w:rsidRPr="00D96095">
        <w:rPr>
          <w:rStyle w:val="y2iqfc"/>
          <w:rFonts w:ascii="Times New Roman" w:hAnsi="Times New Roman" w:cs="Times New Roman"/>
          <w:color w:val="202124"/>
          <w:sz w:val="24"/>
          <w:szCs w:val="24"/>
          <w:lang w:val="fr-FR"/>
        </w:rPr>
        <w:t>, on entend le caquètement étouffé des femmes de la salle, évoquant le rire des sorcières. Enfin, avant que la caméra n’atteigne le niveau des tables et ne se pose sur Raphaël, le son de cloche d’un célesta solo, le même instrument utilisé dans l</w:t>
      </w:r>
      <w:r w:rsidR="004B22EB" w:rsidRPr="00D96095">
        <w:rPr>
          <w:rStyle w:val="y2iqfc"/>
          <w:rFonts w:ascii="Times New Roman" w:hAnsi="Times New Roman" w:cs="Times New Roman"/>
          <w:color w:val="202124"/>
          <w:sz w:val="24"/>
          <w:szCs w:val="24"/>
          <w:lang w:val="fr-FR"/>
        </w:rPr>
        <w:t>a bande sonore</w:t>
      </w:r>
      <w:r w:rsidR="00BE2A9A" w:rsidRPr="00D96095">
        <w:rPr>
          <w:rStyle w:val="y2iqfc"/>
          <w:rFonts w:ascii="Times New Roman" w:hAnsi="Times New Roman" w:cs="Times New Roman"/>
          <w:color w:val="202124"/>
          <w:sz w:val="24"/>
          <w:szCs w:val="24"/>
          <w:lang w:val="fr-FR"/>
        </w:rPr>
        <w:t xml:space="preserve"> d’</w:t>
      </w:r>
      <w:r w:rsidR="00BE2A9A" w:rsidRPr="00D96095">
        <w:rPr>
          <w:rStyle w:val="y2iqfc"/>
          <w:rFonts w:ascii="Times New Roman" w:hAnsi="Times New Roman" w:cs="Times New Roman"/>
          <w:i/>
          <w:iCs/>
          <w:color w:val="202124"/>
          <w:sz w:val="24"/>
          <w:szCs w:val="24"/>
          <w:lang w:val="fr-FR"/>
        </w:rPr>
        <w:t>Harry Potter</w:t>
      </w:r>
      <w:r w:rsidR="00BE2A9A" w:rsidRPr="00D96095">
        <w:rPr>
          <w:rStyle w:val="y2iqfc"/>
          <w:rFonts w:ascii="Times New Roman" w:hAnsi="Times New Roman" w:cs="Times New Roman"/>
          <w:color w:val="202124"/>
          <w:sz w:val="24"/>
          <w:szCs w:val="24"/>
          <w:lang w:val="fr-FR"/>
        </w:rPr>
        <w:t xml:space="preserve">, souligne la dimension étrange et </w:t>
      </w:r>
      <w:r w:rsidR="005A309A">
        <w:rPr>
          <w:rStyle w:val="y2iqfc"/>
          <w:rFonts w:ascii="Times New Roman" w:hAnsi="Times New Roman" w:cs="Times New Roman"/>
          <w:color w:val="202124"/>
          <w:sz w:val="24"/>
          <w:szCs w:val="24"/>
          <w:lang w:val="fr-FR"/>
        </w:rPr>
        <w:t>autre mondaine</w:t>
      </w:r>
      <w:r w:rsidR="00BE2A9A" w:rsidRPr="00D96095">
        <w:rPr>
          <w:rStyle w:val="y2iqfc"/>
          <w:rFonts w:ascii="Times New Roman" w:hAnsi="Times New Roman" w:cs="Times New Roman"/>
          <w:color w:val="202124"/>
          <w:sz w:val="24"/>
          <w:szCs w:val="24"/>
          <w:lang w:val="fr-FR"/>
        </w:rPr>
        <w:t xml:space="preserve"> de l’intrigue. En choisissant de mettre en avant les soubassements fantastiques du roman, Berliner inscrit son adaptation dans un nouveau contexte du XXI</w:t>
      </w:r>
      <w:r w:rsidR="00BE2A9A" w:rsidRPr="00F06F41">
        <w:rPr>
          <w:rStyle w:val="y2iqfc"/>
          <w:rFonts w:ascii="Times New Roman" w:hAnsi="Times New Roman" w:cs="Times New Roman"/>
          <w:color w:val="202124"/>
          <w:sz w:val="24"/>
          <w:szCs w:val="24"/>
          <w:vertAlign w:val="superscript"/>
          <w:lang w:val="fr-FR"/>
        </w:rPr>
        <w:t>e</w:t>
      </w:r>
      <w:r w:rsidR="00BE2A9A" w:rsidRPr="00D96095">
        <w:rPr>
          <w:rStyle w:val="y2iqfc"/>
          <w:rFonts w:ascii="Times New Roman" w:hAnsi="Times New Roman" w:cs="Times New Roman"/>
          <w:color w:val="202124"/>
          <w:sz w:val="24"/>
          <w:szCs w:val="24"/>
          <w:lang w:val="fr-FR"/>
        </w:rPr>
        <w:t xml:space="preserve"> siècle et révèle sa capacité à le repenser pour un nouveau médium.</w:t>
      </w:r>
    </w:p>
    <w:p w14:paraId="64FF2914" w14:textId="33B87580" w:rsidR="00C16C90" w:rsidRPr="00D96095" w:rsidRDefault="00C16C90"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hAnsi="Times New Roman" w:cs="Times New Roman"/>
          <w:color w:val="202124"/>
          <w:sz w:val="24"/>
          <w:szCs w:val="24"/>
          <w:lang w:val="fr-FR"/>
        </w:rPr>
      </w:pPr>
      <w:r w:rsidRPr="00D96095">
        <w:rPr>
          <w:rStyle w:val="y2iqfc"/>
          <w:rFonts w:ascii="Times New Roman" w:hAnsi="Times New Roman" w:cs="Times New Roman"/>
          <w:color w:val="202124"/>
          <w:sz w:val="24"/>
          <w:szCs w:val="24"/>
          <w:lang w:val="fr-FR"/>
        </w:rPr>
        <w:tab/>
      </w:r>
      <w:r w:rsidR="00BE2A9A" w:rsidRPr="00D96095">
        <w:rPr>
          <w:rStyle w:val="y2iqfc"/>
          <w:rFonts w:ascii="Times New Roman" w:hAnsi="Times New Roman" w:cs="Times New Roman"/>
          <w:color w:val="202124"/>
          <w:sz w:val="24"/>
          <w:szCs w:val="24"/>
          <w:lang w:val="fr-FR"/>
        </w:rPr>
        <w:t xml:space="preserve">En plus de décider quels aspects du texte source mettre en valeur sur le petit écran, Berliner réfléchit à la manière d’adapter Balzac en tant qu’auteur et à ce qu’il signifie pour les spectateurs pendant la période de production du film. A cet égard, le film renoue avec l’éco-traductologie, qui invite à s’intéresser autant aux personnes derrière la traduction – dont l’auteur – qu’aux textes impliqués dans ce processus. Une telle approche centrée sur les </w:t>
      </w:r>
      <w:r w:rsidR="00BE2A9A" w:rsidRPr="00D96095">
        <w:rPr>
          <w:rStyle w:val="y2iqfc"/>
          <w:rFonts w:ascii="Times New Roman" w:hAnsi="Times New Roman" w:cs="Times New Roman"/>
          <w:color w:val="202124"/>
          <w:sz w:val="24"/>
          <w:szCs w:val="24"/>
          <w:lang w:val="fr-FR"/>
        </w:rPr>
        <w:lastRenderedPageBreak/>
        <w:t xml:space="preserve">personnes révèle que Berliner adopte une perspective spécifique et souvent ludique sur Balzac. Pour l’essentiel, le réalisateur reste conscient qu’il adapte l’œuvre du romancier à un public non spécialiste, et que sa mission est autant de divertir que d’éduquer. Il tend donc vers une représentation stéréotypée de Balzac à laquelle la majorité des téléspectateurs pourront s’identifier. Dans une séquence </w:t>
      </w:r>
      <w:r w:rsidR="005A309A">
        <w:rPr>
          <w:rStyle w:val="y2iqfc"/>
          <w:rFonts w:ascii="Times New Roman" w:hAnsi="Times New Roman" w:cs="Times New Roman"/>
          <w:color w:val="202124"/>
          <w:sz w:val="24"/>
          <w:szCs w:val="24"/>
          <w:lang w:val="fr-FR"/>
        </w:rPr>
        <w:t xml:space="preserve">qui </w:t>
      </w:r>
      <w:r w:rsidR="00BE2A9A" w:rsidRPr="00D96095">
        <w:rPr>
          <w:rStyle w:val="y2iqfc"/>
          <w:rFonts w:ascii="Times New Roman" w:hAnsi="Times New Roman" w:cs="Times New Roman"/>
          <w:color w:val="202124"/>
          <w:sz w:val="24"/>
          <w:szCs w:val="24"/>
          <w:lang w:val="fr-FR"/>
        </w:rPr>
        <w:t>se déroul</w:t>
      </w:r>
      <w:r w:rsidR="005A309A">
        <w:rPr>
          <w:rStyle w:val="y2iqfc"/>
          <w:rFonts w:ascii="Times New Roman" w:hAnsi="Times New Roman" w:cs="Times New Roman"/>
          <w:color w:val="202124"/>
          <w:sz w:val="24"/>
          <w:szCs w:val="24"/>
          <w:lang w:val="fr-FR"/>
        </w:rPr>
        <w:t>e</w:t>
      </w:r>
      <w:r w:rsidR="00BE2A9A" w:rsidRPr="00D96095">
        <w:rPr>
          <w:rStyle w:val="y2iqfc"/>
          <w:rFonts w:ascii="Times New Roman" w:hAnsi="Times New Roman" w:cs="Times New Roman"/>
          <w:color w:val="202124"/>
          <w:sz w:val="24"/>
          <w:szCs w:val="24"/>
          <w:lang w:val="fr-FR"/>
        </w:rPr>
        <w:t xml:space="preserve"> sur un toit surplombant la capitale, on voit par exemple Raphaël trinquer à son nouveau succès et paraphraser un autre personnage célèbre de Balzac, Eugène de Rastignac, avec le refrain « </w:t>
      </w:r>
      <w:r w:rsidR="00D053ED">
        <w:rPr>
          <w:rStyle w:val="y2iqfc"/>
          <w:rFonts w:ascii="Times New Roman" w:hAnsi="Times New Roman" w:cs="Times New Roman"/>
          <w:color w:val="202124"/>
          <w:sz w:val="24"/>
          <w:szCs w:val="24"/>
          <w:lang w:val="fr-FR"/>
        </w:rPr>
        <w:t>À</w:t>
      </w:r>
      <w:r w:rsidR="00BE2A9A" w:rsidRPr="00D96095">
        <w:rPr>
          <w:rStyle w:val="y2iqfc"/>
          <w:rFonts w:ascii="Times New Roman" w:hAnsi="Times New Roman" w:cs="Times New Roman"/>
          <w:color w:val="202124"/>
          <w:sz w:val="24"/>
          <w:szCs w:val="24"/>
          <w:lang w:val="fr-FR"/>
        </w:rPr>
        <w:t xml:space="preserve"> nous deux, Paris ! ». Ailleurs dans le film, Berliner apparaît – comme l’a noté Anne-Marie Baron – un peu trop désireux d’associer Balzac aux thèmes du sexe et de l’argent</w:t>
      </w:r>
      <w:r w:rsidR="00575E9A" w:rsidRPr="00D96095">
        <w:rPr>
          <w:rStyle w:val="y2iqfc"/>
          <w:rFonts w:ascii="Times New Roman" w:hAnsi="Times New Roman" w:cs="Times New Roman"/>
          <w:color w:val="202124"/>
          <w:sz w:val="24"/>
          <w:szCs w:val="24"/>
          <w:lang w:val="fr-FR"/>
        </w:rPr>
        <w:t xml:space="preserve"> (en ligne</w:t>
      </w:r>
      <w:r w:rsidR="00D053ED">
        <w:rPr>
          <w:rStyle w:val="y2iqfc"/>
          <w:rFonts w:ascii="Times New Roman" w:hAnsi="Times New Roman" w:cs="Times New Roman"/>
          <w:color w:val="202124"/>
          <w:sz w:val="24"/>
          <w:szCs w:val="24"/>
          <w:lang w:val="fr-FR"/>
        </w:rPr>
        <w:t>, b.</w:t>
      </w:r>
      <w:r w:rsidR="00575E9A" w:rsidRPr="00D96095">
        <w:rPr>
          <w:rStyle w:val="y2iqfc"/>
          <w:rFonts w:ascii="Times New Roman" w:hAnsi="Times New Roman" w:cs="Times New Roman"/>
          <w:color w:val="202124"/>
          <w:sz w:val="24"/>
          <w:szCs w:val="24"/>
          <w:lang w:val="fr-FR"/>
        </w:rPr>
        <w:t>)</w:t>
      </w:r>
      <w:r w:rsidR="00BE2A9A" w:rsidRPr="00D96095">
        <w:rPr>
          <w:rStyle w:val="y2iqfc"/>
          <w:rFonts w:ascii="Times New Roman" w:hAnsi="Times New Roman" w:cs="Times New Roman"/>
          <w:color w:val="202124"/>
          <w:sz w:val="24"/>
          <w:szCs w:val="24"/>
          <w:lang w:val="fr-FR"/>
        </w:rPr>
        <w:t>. Bien que les deux soient bien sûr présents dans le texte source, le film les met parfois au premier plan d’une manière qui semble à la fois destinée à choquer et à amuser (et ce faisant, peut-être, à évoquer quelque chose de l’effet propre de Balzac sur les lecteurs du XIX</w:t>
      </w:r>
      <w:r w:rsidR="00BE2A9A" w:rsidRPr="00F06F41">
        <w:rPr>
          <w:rStyle w:val="y2iqfc"/>
          <w:rFonts w:ascii="Times New Roman" w:hAnsi="Times New Roman" w:cs="Times New Roman"/>
          <w:color w:val="202124"/>
          <w:sz w:val="24"/>
          <w:szCs w:val="24"/>
          <w:vertAlign w:val="superscript"/>
          <w:lang w:val="fr-FR"/>
        </w:rPr>
        <w:t>e</w:t>
      </w:r>
      <w:r w:rsidR="00BE2A9A" w:rsidRPr="00D96095">
        <w:rPr>
          <w:rStyle w:val="y2iqfc"/>
          <w:rFonts w:ascii="Times New Roman" w:hAnsi="Times New Roman" w:cs="Times New Roman"/>
          <w:color w:val="202124"/>
          <w:sz w:val="24"/>
          <w:szCs w:val="24"/>
          <w:lang w:val="fr-FR"/>
        </w:rPr>
        <w:t xml:space="preserve"> siècle</w:t>
      </w:r>
      <w:proofErr w:type="gramStart"/>
      <w:r w:rsidR="00BE2A9A" w:rsidRPr="00D96095">
        <w:rPr>
          <w:rStyle w:val="y2iqfc"/>
          <w:rFonts w:ascii="Times New Roman" w:hAnsi="Times New Roman" w:cs="Times New Roman"/>
          <w:color w:val="202124"/>
          <w:sz w:val="24"/>
          <w:szCs w:val="24"/>
          <w:lang w:val="fr-FR"/>
        </w:rPr>
        <w:t>) .</w:t>
      </w:r>
      <w:proofErr w:type="gramEnd"/>
      <w:r w:rsidR="00BE2A9A" w:rsidRPr="00D96095">
        <w:rPr>
          <w:rStyle w:val="y2iqfc"/>
          <w:rFonts w:ascii="Times New Roman" w:hAnsi="Times New Roman" w:cs="Times New Roman"/>
          <w:color w:val="202124"/>
          <w:sz w:val="24"/>
          <w:szCs w:val="24"/>
          <w:lang w:val="fr-FR"/>
        </w:rPr>
        <w:t xml:space="preserve"> Dans une autre séquence qui n’a pas d’équivalent direct dans le roman, Raphaël visite le salon de </w:t>
      </w:r>
      <w:proofErr w:type="spellStart"/>
      <w:r w:rsidR="00BE2A9A" w:rsidRPr="00D96095">
        <w:rPr>
          <w:rStyle w:val="y2iqfc"/>
          <w:rFonts w:ascii="Times New Roman" w:hAnsi="Times New Roman" w:cs="Times New Roman"/>
          <w:color w:val="202124"/>
          <w:sz w:val="24"/>
          <w:szCs w:val="24"/>
          <w:lang w:val="fr-FR"/>
        </w:rPr>
        <w:t>Fœdora</w:t>
      </w:r>
      <w:proofErr w:type="spellEnd"/>
      <w:r w:rsidR="00BE2A9A" w:rsidRPr="00D96095">
        <w:rPr>
          <w:rStyle w:val="y2iqfc"/>
          <w:rFonts w:ascii="Times New Roman" w:hAnsi="Times New Roman" w:cs="Times New Roman"/>
          <w:color w:val="202124"/>
          <w:sz w:val="24"/>
          <w:szCs w:val="24"/>
          <w:lang w:val="fr-FR"/>
        </w:rPr>
        <w:t xml:space="preserve"> et, réalisant le plus élémentaire de ses désirs, la séduit dans une pièce annexe. Les cris extatiques de </w:t>
      </w:r>
      <w:proofErr w:type="spellStart"/>
      <w:r w:rsidR="00BE2A9A" w:rsidRPr="00D96095">
        <w:rPr>
          <w:rStyle w:val="y2iqfc"/>
          <w:rFonts w:ascii="Times New Roman" w:hAnsi="Times New Roman" w:cs="Times New Roman"/>
          <w:color w:val="202124"/>
          <w:sz w:val="24"/>
          <w:szCs w:val="24"/>
          <w:lang w:val="fr-FR"/>
        </w:rPr>
        <w:t>Fœdora</w:t>
      </w:r>
      <w:proofErr w:type="spellEnd"/>
      <w:r w:rsidR="00BE2A9A" w:rsidRPr="00D96095">
        <w:rPr>
          <w:rStyle w:val="y2iqfc"/>
          <w:rFonts w:ascii="Times New Roman" w:hAnsi="Times New Roman" w:cs="Times New Roman"/>
          <w:color w:val="202124"/>
          <w:sz w:val="24"/>
          <w:szCs w:val="24"/>
          <w:lang w:val="fr-FR"/>
        </w:rPr>
        <w:t xml:space="preserve"> provoquent l’alarme parmi les invités rassemblés qui, </w:t>
      </w:r>
      <w:r w:rsidR="00D053ED">
        <w:rPr>
          <w:rStyle w:val="y2iqfc"/>
          <w:rFonts w:ascii="Times New Roman" w:hAnsi="Times New Roman" w:cs="Times New Roman"/>
          <w:color w:val="202124"/>
          <w:sz w:val="24"/>
          <w:szCs w:val="24"/>
          <w:lang w:val="fr-FR"/>
        </w:rPr>
        <w:t>croyant la jeune femme agressée</w:t>
      </w:r>
      <w:r w:rsidR="00BE2A9A" w:rsidRPr="00D96095">
        <w:rPr>
          <w:rStyle w:val="y2iqfc"/>
          <w:rFonts w:ascii="Times New Roman" w:hAnsi="Times New Roman" w:cs="Times New Roman"/>
          <w:color w:val="202124"/>
          <w:sz w:val="24"/>
          <w:szCs w:val="24"/>
          <w:lang w:val="fr-FR"/>
        </w:rPr>
        <w:t>, défoncent la porte pour découvrir le couple en flagrant délit. Dans cette scène, comme dans la séquence sur le toit, Berliner adapte Balzac comme un stéréotype culturel, jouant sur une image de la façon dont les spectateurs pourraient se souvenir de lui afin de maximiser le plaisir qu’ils retirent de l’adaptation.</w:t>
      </w:r>
    </w:p>
    <w:p w14:paraId="01154C4D" w14:textId="2991EF34" w:rsidR="00C16C90" w:rsidRPr="00D96095" w:rsidRDefault="00C16C90"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hAnsi="Times New Roman" w:cs="Times New Roman"/>
          <w:color w:val="202124"/>
          <w:sz w:val="24"/>
          <w:szCs w:val="24"/>
          <w:lang w:val="fr-FR"/>
        </w:rPr>
      </w:pPr>
      <w:r w:rsidRPr="00D96095">
        <w:rPr>
          <w:rStyle w:val="y2iqfc"/>
          <w:rFonts w:ascii="Times New Roman" w:hAnsi="Times New Roman" w:cs="Times New Roman"/>
          <w:color w:val="202124"/>
          <w:sz w:val="24"/>
          <w:szCs w:val="24"/>
          <w:lang w:val="fr-FR"/>
        </w:rPr>
        <w:tab/>
      </w:r>
      <w:r w:rsidR="00BE2A9A" w:rsidRPr="00D96095">
        <w:rPr>
          <w:rStyle w:val="y2iqfc"/>
          <w:rFonts w:ascii="Times New Roman" w:hAnsi="Times New Roman" w:cs="Times New Roman"/>
          <w:color w:val="202124"/>
          <w:sz w:val="24"/>
          <w:szCs w:val="24"/>
          <w:lang w:val="fr-FR"/>
        </w:rPr>
        <w:t xml:space="preserve">Accuser Berliner de n’avoir produit qu’une version </w:t>
      </w:r>
      <w:r w:rsidR="001F5F10" w:rsidRPr="00D96095">
        <w:rPr>
          <w:rStyle w:val="y2iqfc"/>
          <w:rFonts w:ascii="Times New Roman" w:hAnsi="Times New Roman" w:cs="Times New Roman"/>
          <w:color w:val="202124"/>
          <w:sz w:val="24"/>
          <w:szCs w:val="24"/>
          <w:lang w:val="fr-FR"/>
        </w:rPr>
        <w:t xml:space="preserve">« </w:t>
      </w:r>
      <w:r w:rsidR="00BE2A9A" w:rsidRPr="00D96095">
        <w:rPr>
          <w:rStyle w:val="y2iqfc"/>
          <w:rFonts w:ascii="Times New Roman" w:hAnsi="Times New Roman" w:cs="Times New Roman"/>
          <w:color w:val="202124"/>
          <w:sz w:val="24"/>
          <w:szCs w:val="24"/>
          <w:lang w:val="fr-FR"/>
        </w:rPr>
        <w:t>bouchée</w:t>
      </w:r>
      <w:r w:rsidR="001F5F10" w:rsidRPr="00D96095">
        <w:rPr>
          <w:rStyle w:val="y2iqfc"/>
          <w:rFonts w:ascii="Times New Roman" w:hAnsi="Times New Roman" w:cs="Times New Roman"/>
          <w:color w:val="202124"/>
          <w:sz w:val="24"/>
          <w:szCs w:val="24"/>
          <w:lang w:val="fr-FR"/>
        </w:rPr>
        <w:t xml:space="preserve"> » </w:t>
      </w:r>
      <w:r w:rsidR="00BE2A9A" w:rsidRPr="00D96095">
        <w:rPr>
          <w:rStyle w:val="y2iqfc"/>
          <w:rFonts w:ascii="Times New Roman" w:hAnsi="Times New Roman" w:cs="Times New Roman"/>
          <w:color w:val="202124"/>
          <w:sz w:val="24"/>
          <w:szCs w:val="24"/>
          <w:lang w:val="fr-FR"/>
        </w:rPr>
        <w:t xml:space="preserve">de Balzac pour un public de télévision reviendrait néanmoins à négliger son engagement beaucoup plus profond avec la pratique créative de l’auteur. Dans la préface de </w:t>
      </w:r>
      <w:r w:rsidR="00BE2A9A" w:rsidRPr="00D96095">
        <w:rPr>
          <w:rStyle w:val="y2iqfc"/>
          <w:rFonts w:ascii="Times New Roman" w:hAnsi="Times New Roman" w:cs="Times New Roman"/>
          <w:i/>
          <w:iCs/>
          <w:color w:val="202124"/>
          <w:sz w:val="24"/>
          <w:szCs w:val="24"/>
          <w:lang w:val="fr-FR"/>
        </w:rPr>
        <w:t>La Peau de chagrin</w:t>
      </w:r>
      <w:r w:rsidR="00BE2A9A" w:rsidRPr="00D96095">
        <w:rPr>
          <w:rStyle w:val="y2iqfc"/>
          <w:rFonts w:ascii="Times New Roman" w:hAnsi="Times New Roman" w:cs="Times New Roman"/>
          <w:color w:val="202124"/>
          <w:sz w:val="24"/>
          <w:szCs w:val="24"/>
          <w:lang w:val="fr-FR"/>
        </w:rPr>
        <w:t xml:space="preserve"> de 1831, Balzac avait dénoncé les conventions éculées qui dominaient la production littéraire de l’époque. Visant particulièrement la tradition du </w:t>
      </w:r>
      <w:r w:rsidR="00BE2A9A" w:rsidRPr="00D053ED">
        <w:rPr>
          <w:rStyle w:val="y2iqfc"/>
          <w:rFonts w:ascii="Times New Roman" w:hAnsi="Times New Roman" w:cs="Times New Roman"/>
          <w:i/>
          <w:iCs/>
          <w:color w:val="202124"/>
          <w:sz w:val="24"/>
          <w:szCs w:val="24"/>
          <w:lang w:val="fr-FR"/>
        </w:rPr>
        <w:t>roman noir</w:t>
      </w:r>
      <w:r w:rsidR="00BE2A9A" w:rsidRPr="00D96095">
        <w:rPr>
          <w:rStyle w:val="y2iqfc"/>
          <w:rFonts w:ascii="Times New Roman" w:hAnsi="Times New Roman" w:cs="Times New Roman"/>
          <w:color w:val="202124"/>
          <w:sz w:val="24"/>
          <w:szCs w:val="24"/>
          <w:lang w:val="fr-FR"/>
        </w:rPr>
        <w:t xml:space="preserve">, il déplore l’abus d’un ensemble de tropes familiers : « les cruautés, les </w:t>
      </w:r>
      <w:r w:rsidR="00454038" w:rsidRPr="00D96095">
        <w:rPr>
          <w:rStyle w:val="y2iqfc"/>
          <w:rFonts w:ascii="Times New Roman" w:hAnsi="Times New Roman" w:cs="Times New Roman"/>
          <w:color w:val="202124"/>
          <w:sz w:val="24"/>
          <w:szCs w:val="24"/>
          <w:lang w:val="fr-FR"/>
        </w:rPr>
        <w:t>supplices</w:t>
      </w:r>
      <w:r w:rsidR="00BE2A9A" w:rsidRPr="00D96095">
        <w:rPr>
          <w:rStyle w:val="y2iqfc"/>
          <w:rFonts w:ascii="Times New Roman" w:hAnsi="Times New Roman" w:cs="Times New Roman"/>
          <w:color w:val="202124"/>
          <w:sz w:val="24"/>
          <w:szCs w:val="24"/>
          <w:lang w:val="fr-FR"/>
        </w:rPr>
        <w:t xml:space="preserve">, les gens jetés à la mer, les pendus, </w:t>
      </w:r>
      <w:r w:rsidR="00454038" w:rsidRPr="00D96095">
        <w:rPr>
          <w:rStyle w:val="y2iqfc"/>
          <w:rFonts w:ascii="Times New Roman" w:hAnsi="Times New Roman" w:cs="Times New Roman"/>
          <w:color w:val="202124"/>
          <w:sz w:val="24"/>
          <w:szCs w:val="24"/>
          <w:lang w:val="fr-FR"/>
        </w:rPr>
        <w:t>les gibets</w:t>
      </w:r>
      <w:r w:rsidR="00BE2A9A" w:rsidRPr="00D96095">
        <w:rPr>
          <w:rStyle w:val="y2iqfc"/>
          <w:rFonts w:ascii="Times New Roman" w:hAnsi="Times New Roman" w:cs="Times New Roman"/>
          <w:color w:val="202124"/>
          <w:sz w:val="24"/>
          <w:szCs w:val="24"/>
          <w:lang w:val="fr-FR"/>
        </w:rPr>
        <w:t>, les condamnés, les atrocités chaudes et froides, les bourreaux, tout est devenu bouffon ! »</w:t>
      </w:r>
      <w:r w:rsidR="00E2063D" w:rsidRPr="00D96095">
        <w:rPr>
          <w:rStyle w:val="y2iqfc"/>
          <w:rFonts w:ascii="Times New Roman" w:hAnsi="Times New Roman" w:cs="Times New Roman"/>
          <w:color w:val="202124"/>
          <w:sz w:val="24"/>
          <w:szCs w:val="24"/>
          <w:lang w:val="fr-FR"/>
        </w:rPr>
        <w:t xml:space="preserve"> (</w:t>
      </w:r>
      <w:r w:rsidR="00E2063D" w:rsidRPr="00D96095">
        <w:rPr>
          <w:rStyle w:val="y2iqfc"/>
          <w:rFonts w:ascii="Times New Roman" w:hAnsi="Times New Roman" w:cs="Times New Roman"/>
          <w:i/>
          <w:iCs/>
          <w:color w:val="202124"/>
          <w:sz w:val="24"/>
          <w:szCs w:val="24"/>
          <w:lang w:val="fr-FR"/>
        </w:rPr>
        <w:t>CH</w:t>
      </w:r>
      <w:r w:rsidR="00E2063D" w:rsidRPr="00D96095">
        <w:rPr>
          <w:rStyle w:val="y2iqfc"/>
          <w:rFonts w:ascii="Times New Roman" w:hAnsi="Times New Roman" w:cs="Times New Roman"/>
          <w:color w:val="202124"/>
          <w:sz w:val="24"/>
          <w:szCs w:val="24"/>
          <w:lang w:val="fr-FR"/>
        </w:rPr>
        <w:t>, X, p. 54)</w:t>
      </w:r>
      <w:r w:rsidR="00BE2A9A" w:rsidRPr="00D96095">
        <w:rPr>
          <w:rStyle w:val="y2iqfc"/>
          <w:rFonts w:ascii="Times New Roman" w:hAnsi="Times New Roman" w:cs="Times New Roman"/>
          <w:color w:val="202124"/>
          <w:sz w:val="24"/>
          <w:szCs w:val="24"/>
          <w:lang w:val="fr-FR"/>
        </w:rPr>
        <w:t xml:space="preserve">. Dans </w:t>
      </w:r>
      <w:r w:rsidR="00BE2A9A" w:rsidRPr="00D96095">
        <w:rPr>
          <w:rStyle w:val="y2iqfc"/>
          <w:rFonts w:ascii="Times New Roman" w:hAnsi="Times New Roman" w:cs="Times New Roman"/>
          <w:i/>
          <w:iCs/>
          <w:color w:val="202124"/>
          <w:sz w:val="24"/>
          <w:szCs w:val="24"/>
          <w:lang w:val="fr-FR"/>
        </w:rPr>
        <w:t>La Peau de chagrin</w:t>
      </w:r>
      <w:r w:rsidR="00BE2A9A" w:rsidRPr="00D96095">
        <w:rPr>
          <w:rStyle w:val="y2iqfc"/>
          <w:rFonts w:ascii="Times New Roman" w:hAnsi="Times New Roman" w:cs="Times New Roman"/>
          <w:color w:val="202124"/>
          <w:sz w:val="24"/>
          <w:szCs w:val="24"/>
          <w:lang w:val="fr-FR"/>
        </w:rPr>
        <w:t xml:space="preserve">, ces banalités fatiguées deviendront un sujet de parodie ou, plus souvent, une matière première à partir de laquelle construire de nouveaux récits et de nouvelles significations. On peut voir Berliner puiser dans cette notion de Balzac en tant qu’écrivain adaptatif, notamment à travers son propre recours aux tropes du cinéma d’horreur. Dans l’une des séquences visuellement les plus saisissantes du film, Raphaël est assis seul dans sa chambre, attendant l’heure dite de son duel avec la compagne de </w:t>
      </w:r>
      <w:proofErr w:type="spellStart"/>
      <w:r w:rsidR="00BE2A9A" w:rsidRPr="00D96095">
        <w:rPr>
          <w:rStyle w:val="y2iqfc"/>
          <w:rFonts w:ascii="Times New Roman" w:hAnsi="Times New Roman" w:cs="Times New Roman"/>
          <w:color w:val="202124"/>
          <w:sz w:val="24"/>
          <w:szCs w:val="24"/>
          <w:lang w:val="fr-FR"/>
        </w:rPr>
        <w:t>Fœdora</w:t>
      </w:r>
      <w:proofErr w:type="spellEnd"/>
      <w:r w:rsidR="00BE2A9A" w:rsidRPr="00D96095">
        <w:rPr>
          <w:rStyle w:val="y2iqfc"/>
          <w:rFonts w:ascii="Times New Roman" w:hAnsi="Times New Roman" w:cs="Times New Roman"/>
          <w:color w:val="202124"/>
          <w:sz w:val="24"/>
          <w:szCs w:val="24"/>
          <w:lang w:val="fr-FR"/>
        </w:rPr>
        <w:t xml:space="preserve">. Alors qu’il ouvre la paume de sa main, la peau magique, désormais réduite à la taille d’une feuille de chêne, apparaît soudain comme un organisme vivant qui se faufile dans la manche du jeune homme et s’incruste dans son bras. Cette scène clé invite les spectateurs à situer le film dans un contexte plus large de cinéma d’horreur. La peau qui envahit le corps de Raphaël rappelle l’horreur de science-fiction </w:t>
      </w:r>
      <w:r w:rsidR="00BE2A9A" w:rsidRPr="00D96095">
        <w:rPr>
          <w:rStyle w:val="y2iqfc"/>
          <w:rFonts w:ascii="Times New Roman" w:hAnsi="Times New Roman" w:cs="Times New Roman"/>
          <w:i/>
          <w:iCs/>
          <w:color w:val="202124"/>
          <w:sz w:val="24"/>
          <w:szCs w:val="24"/>
          <w:lang w:val="fr-FR"/>
        </w:rPr>
        <w:t>Alien</w:t>
      </w:r>
      <w:r w:rsidR="00BE2A9A" w:rsidRPr="00D96095">
        <w:rPr>
          <w:rStyle w:val="y2iqfc"/>
          <w:rFonts w:ascii="Times New Roman" w:hAnsi="Times New Roman" w:cs="Times New Roman"/>
          <w:color w:val="202124"/>
          <w:sz w:val="24"/>
          <w:szCs w:val="24"/>
          <w:lang w:val="fr-FR"/>
        </w:rPr>
        <w:t xml:space="preserve"> (1979, réal. Scott), dans laquelle la créature éponyme s’attache à ses victimes et les utilise comme hôtes. L’image de la peau se grattant sur le bras de Raphaël évoque également le souvenir de films d’horreur français antérieurs tels que </w:t>
      </w:r>
      <w:r w:rsidR="00BE2A9A" w:rsidRPr="00D96095">
        <w:rPr>
          <w:rStyle w:val="y2iqfc"/>
          <w:rFonts w:ascii="Times New Roman" w:hAnsi="Times New Roman" w:cs="Times New Roman"/>
          <w:i/>
          <w:iCs/>
          <w:color w:val="202124"/>
          <w:sz w:val="24"/>
          <w:szCs w:val="24"/>
          <w:lang w:val="fr-FR"/>
        </w:rPr>
        <w:t>Les Yeux sans visage</w:t>
      </w:r>
      <w:r w:rsidR="00BE2A9A" w:rsidRPr="00D96095">
        <w:rPr>
          <w:rStyle w:val="y2iqfc"/>
          <w:rFonts w:ascii="Times New Roman" w:hAnsi="Times New Roman" w:cs="Times New Roman"/>
          <w:color w:val="202124"/>
          <w:sz w:val="24"/>
          <w:szCs w:val="24"/>
          <w:lang w:val="fr-FR"/>
        </w:rPr>
        <w:t xml:space="preserve"> (1960, </w:t>
      </w:r>
      <w:r w:rsidR="006C3433" w:rsidRPr="00D96095">
        <w:rPr>
          <w:rStyle w:val="y2iqfc"/>
          <w:rFonts w:ascii="Times New Roman" w:hAnsi="Times New Roman" w:cs="Times New Roman"/>
          <w:color w:val="202124"/>
          <w:sz w:val="24"/>
          <w:szCs w:val="24"/>
          <w:lang w:val="fr-FR"/>
        </w:rPr>
        <w:t>réal</w:t>
      </w:r>
      <w:r w:rsidR="00BE2A9A" w:rsidRPr="00D96095">
        <w:rPr>
          <w:rStyle w:val="y2iqfc"/>
          <w:rFonts w:ascii="Times New Roman" w:hAnsi="Times New Roman" w:cs="Times New Roman"/>
          <w:color w:val="202124"/>
          <w:sz w:val="24"/>
          <w:szCs w:val="24"/>
          <w:lang w:val="fr-FR"/>
        </w:rPr>
        <w:t>. Franju), dont la propre intrigue tourne autour d’une sorte de réalisation de souhait ratée</w:t>
      </w:r>
      <w:r w:rsidR="00D053ED">
        <w:rPr>
          <w:rStyle w:val="y2iqfc"/>
          <w:rFonts w:ascii="Times New Roman" w:hAnsi="Times New Roman" w:cs="Times New Roman"/>
          <w:color w:val="202124"/>
          <w:sz w:val="24"/>
          <w:szCs w:val="24"/>
          <w:lang w:val="fr-FR"/>
        </w:rPr>
        <w:t xml:space="preserve">, à savoir le désir du </w:t>
      </w:r>
      <w:r w:rsidR="00BE2A9A" w:rsidRPr="00D96095">
        <w:rPr>
          <w:rStyle w:val="y2iqfc"/>
          <w:rFonts w:ascii="Times New Roman" w:hAnsi="Times New Roman" w:cs="Times New Roman"/>
          <w:color w:val="202124"/>
          <w:sz w:val="24"/>
          <w:szCs w:val="24"/>
          <w:lang w:val="fr-FR"/>
        </w:rPr>
        <w:t xml:space="preserve">Dr </w:t>
      </w:r>
      <w:proofErr w:type="spellStart"/>
      <w:r w:rsidR="00BE2A9A" w:rsidRPr="00D96095">
        <w:rPr>
          <w:rStyle w:val="y2iqfc"/>
          <w:rFonts w:ascii="Times New Roman" w:hAnsi="Times New Roman" w:cs="Times New Roman"/>
          <w:color w:val="202124"/>
          <w:sz w:val="24"/>
          <w:szCs w:val="24"/>
          <w:lang w:val="fr-FR"/>
        </w:rPr>
        <w:t>Génissier</w:t>
      </w:r>
      <w:proofErr w:type="spellEnd"/>
      <w:r w:rsidR="00BE2A9A" w:rsidRPr="00D96095">
        <w:rPr>
          <w:rStyle w:val="y2iqfc"/>
          <w:rFonts w:ascii="Times New Roman" w:hAnsi="Times New Roman" w:cs="Times New Roman"/>
          <w:color w:val="202124"/>
          <w:sz w:val="24"/>
          <w:szCs w:val="24"/>
          <w:lang w:val="fr-FR"/>
        </w:rPr>
        <w:t xml:space="preserve"> de restaurer la beauté de sa fille en greffant une nouvelle peau sur son visage brûlé. Dans une autre référence au genre </w:t>
      </w:r>
      <w:r w:rsidR="00D053ED">
        <w:rPr>
          <w:rStyle w:val="y2iqfc"/>
          <w:rFonts w:ascii="Times New Roman" w:hAnsi="Times New Roman" w:cs="Times New Roman"/>
          <w:color w:val="202124"/>
          <w:sz w:val="24"/>
          <w:szCs w:val="24"/>
          <w:lang w:val="fr-FR"/>
        </w:rPr>
        <w:t>d’horreur</w:t>
      </w:r>
      <w:r w:rsidR="00BE2A9A" w:rsidRPr="00D96095">
        <w:rPr>
          <w:rStyle w:val="y2iqfc"/>
          <w:rFonts w:ascii="Times New Roman" w:hAnsi="Times New Roman" w:cs="Times New Roman"/>
          <w:color w:val="202124"/>
          <w:sz w:val="24"/>
          <w:szCs w:val="24"/>
          <w:lang w:val="fr-FR"/>
        </w:rPr>
        <w:t>, les notes aiguës d’un violon alors que la peau disparaît d</w:t>
      </w:r>
      <w:r w:rsidR="00114642">
        <w:rPr>
          <w:rStyle w:val="y2iqfc"/>
          <w:rFonts w:ascii="Times New Roman" w:hAnsi="Times New Roman" w:cs="Times New Roman"/>
          <w:color w:val="202124"/>
          <w:sz w:val="24"/>
          <w:szCs w:val="24"/>
          <w:lang w:val="fr-FR"/>
        </w:rPr>
        <w:t>ans</w:t>
      </w:r>
      <w:r w:rsidR="00BE2A9A" w:rsidRPr="00D96095">
        <w:rPr>
          <w:rStyle w:val="y2iqfc"/>
          <w:rFonts w:ascii="Times New Roman" w:hAnsi="Times New Roman" w:cs="Times New Roman"/>
          <w:color w:val="202124"/>
          <w:sz w:val="24"/>
          <w:szCs w:val="24"/>
          <w:lang w:val="fr-FR"/>
        </w:rPr>
        <w:t xml:space="preserve"> la manche de Raphaël rappellent les partitions d’une succession de films, notamment les cordes perçantes de </w:t>
      </w:r>
      <w:r w:rsidR="00BE2A9A" w:rsidRPr="00D96095">
        <w:rPr>
          <w:rStyle w:val="y2iqfc"/>
          <w:rFonts w:ascii="Times New Roman" w:hAnsi="Times New Roman" w:cs="Times New Roman"/>
          <w:i/>
          <w:iCs/>
          <w:color w:val="202124"/>
          <w:sz w:val="24"/>
          <w:szCs w:val="24"/>
          <w:lang w:val="fr-FR"/>
        </w:rPr>
        <w:t>Psycho</w:t>
      </w:r>
      <w:r w:rsidR="00BE2A9A" w:rsidRPr="00D96095">
        <w:rPr>
          <w:rStyle w:val="y2iqfc"/>
          <w:rFonts w:ascii="Times New Roman" w:hAnsi="Times New Roman" w:cs="Times New Roman"/>
          <w:color w:val="202124"/>
          <w:sz w:val="24"/>
          <w:szCs w:val="24"/>
          <w:lang w:val="fr-FR"/>
        </w:rPr>
        <w:t xml:space="preserve"> (1960, </w:t>
      </w:r>
      <w:r w:rsidR="006C3433" w:rsidRPr="00D96095">
        <w:rPr>
          <w:rStyle w:val="y2iqfc"/>
          <w:rFonts w:ascii="Times New Roman" w:hAnsi="Times New Roman" w:cs="Times New Roman"/>
          <w:color w:val="202124"/>
          <w:sz w:val="24"/>
          <w:szCs w:val="24"/>
          <w:lang w:val="fr-FR"/>
        </w:rPr>
        <w:t>réal.</w:t>
      </w:r>
      <w:r w:rsidR="00BE2A9A" w:rsidRPr="00D96095">
        <w:rPr>
          <w:rStyle w:val="y2iqfc"/>
          <w:rFonts w:ascii="Times New Roman" w:hAnsi="Times New Roman" w:cs="Times New Roman"/>
          <w:color w:val="202124"/>
          <w:sz w:val="24"/>
          <w:szCs w:val="24"/>
          <w:lang w:val="fr-FR"/>
        </w:rPr>
        <w:t xml:space="preserve"> Hitchcock).</w:t>
      </w:r>
    </w:p>
    <w:p w14:paraId="72F37B04" w14:textId="346DC63B" w:rsidR="00C16C90" w:rsidRPr="00D96095" w:rsidRDefault="00C16C90"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hAnsi="Times New Roman" w:cs="Times New Roman"/>
          <w:color w:val="202124"/>
          <w:sz w:val="24"/>
          <w:szCs w:val="24"/>
          <w:lang w:val="fr-FR"/>
        </w:rPr>
      </w:pPr>
      <w:r w:rsidRPr="00D96095">
        <w:rPr>
          <w:rStyle w:val="y2iqfc"/>
          <w:rFonts w:ascii="Times New Roman" w:hAnsi="Times New Roman" w:cs="Times New Roman"/>
          <w:color w:val="202124"/>
          <w:sz w:val="24"/>
          <w:szCs w:val="24"/>
          <w:lang w:val="fr-FR"/>
        </w:rPr>
        <w:tab/>
      </w:r>
      <w:r w:rsidR="00BE2A9A" w:rsidRPr="00D96095">
        <w:rPr>
          <w:rStyle w:val="y2iqfc"/>
          <w:rFonts w:ascii="Times New Roman" w:hAnsi="Times New Roman" w:cs="Times New Roman"/>
          <w:color w:val="202124"/>
          <w:sz w:val="24"/>
          <w:szCs w:val="24"/>
          <w:lang w:val="fr-FR"/>
        </w:rPr>
        <w:t>Comme Balzac, cependant, Berliner ne se contente pas de reproduire ces tropes et conventions, mais les utilise plutôt pour apporter sa propre perspective au matéri</w:t>
      </w:r>
      <w:r w:rsidR="00D053ED">
        <w:rPr>
          <w:rStyle w:val="y2iqfc"/>
          <w:rFonts w:ascii="Times New Roman" w:hAnsi="Times New Roman" w:cs="Times New Roman"/>
          <w:color w:val="202124"/>
          <w:sz w:val="24"/>
          <w:szCs w:val="24"/>
          <w:lang w:val="fr-FR"/>
        </w:rPr>
        <w:t>el</w:t>
      </w:r>
      <w:r w:rsidR="00BE2A9A" w:rsidRPr="00D96095">
        <w:rPr>
          <w:rStyle w:val="y2iqfc"/>
          <w:rFonts w:ascii="Times New Roman" w:hAnsi="Times New Roman" w:cs="Times New Roman"/>
          <w:color w:val="202124"/>
          <w:sz w:val="24"/>
          <w:szCs w:val="24"/>
          <w:lang w:val="fr-FR"/>
        </w:rPr>
        <w:t xml:space="preserve"> source. En particulier, il adopte l’image visuelle de la peau incrustée pour souligner la mort éventuelle de Raphaël comme une forme de libération plutôt que la réalisation tragique du désir de suicide du personnage. Il met en lumière cette libération du fardeau du désir dans les dernières scènes </w:t>
      </w:r>
      <w:r w:rsidR="00BE2A9A" w:rsidRPr="00D96095">
        <w:rPr>
          <w:rStyle w:val="y2iqfc"/>
          <w:rFonts w:ascii="Times New Roman" w:hAnsi="Times New Roman" w:cs="Times New Roman"/>
          <w:color w:val="202124"/>
          <w:sz w:val="24"/>
          <w:szCs w:val="24"/>
          <w:lang w:val="fr-FR"/>
        </w:rPr>
        <w:lastRenderedPageBreak/>
        <w:t>du film, quand on voit le bras de Raphaël tomber mollement sur le côté du canapé, son amour pour Pauline consommé, et un gros plan de son poignet montrant la peau désormais disparue.</w:t>
      </w:r>
      <w:r w:rsidR="004842BB" w:rsidRPr="00D96095">
        <w:rPr>
          <w:rStyle w:val="y2iqfc"/>
          <w:rFonts w:ascii="Times New Roman" w:hAnsi="Times New Roman" w:cs="Times New Roman"/>
          <w:color w:val="202124"/>
          <w:sz w:val="24"/>
          <w:szCs w:val="24"/>
          <w:lang w:val="fr-FR"/>
        </w:rPr>
        <w:t xml:space="preserve"> </w:t>
      </w:r>
      <w:r w:rsidR="00BE2A9A" w:rsidRPr="00D96095">
        <w:rPr>
          <w:rStyle w:val="y2iqfc"/>
          <w:rFonts w:ascii="Times New Roman" w:hAnsi="Times New Roman" w:cs="Times New Roman"/>
          <w:color w:val="202124"/>
          <w:sz w:val="24"/>
          <w:szCs w:val="24"/>
          <w:lang w:val="fr-FR"/>
        </w:rPr>
        <w:t xml:space="preserve">L’épilogue suivant montre Pauline sur la tombe de Raphaël, surveillée par son esprit, mais aussi au bord de sa propre libération du chagrin. Alors que Raphaël marche avec contentement vers la caméra, un homme en deuil se tient seul devant une autre tombe, sa présence suggérant que Pauline pourrait bientôt retrouver l’amour. En utilisant le cinéma d’horreur comme tremplin pour ses propres réflexions sur </w:t>
      </w:r>
      <w:r w:rsidR="00BE2A9A" w:rsidRPr="00D96095">
        <w:rPr>
          <w:rStyle w:val="y2iqfc"/>
          <w:rFonts w:ascii="Times New Roman" w:hAnsi="Times New Roman" w:cs="Times New Roman"/>
          <w:i/>
          <w:iCs/>
          <w:color w:val="202124"/>
          <w:sz w:val="24"/>
          <w:szCs w:val="24"/>
          <w:lang w:val="fr-FR"/>
        </w:rPr>
        <w:t>La Peau de chagrin</w:t>
      </w:r>
      <w:r w:rsidR="00BE2A9A" w:rsidRPr="00D96095">
        <w:rPr>
          <w:rStyle w:val="y2iqfc"/>
          <w:rFonts w:ascii="Times New Roman" w:hAnsi="Times New Roman" w:cs="Times New Roman"/>
          <w:color w:val="202124"/>
          <w:sz w:val="24"/>
          <w:szCs w:val="24"/>
          <w:lang w:val="fr-FR"/>
        </w:rPr>
        <w:t xml:space="preserve">, Berliner redynamise notre compréhension de Balzac en tant qu’auteur qui a sélectionné des sources antérieures et qui </w:t>
      </w:r>
      <w:r w:rsidR="00D053ED">
        <w:rPr>
          <w:rStyle w:val="y2iqfc"/>
          <w:rFonts w:ascii="Times New Roman" w:hAnsi="Times New Roman" w:cs="Times New Roman"/>
          <w:color w:val="202124"/>
          <w:sz w:val="24"/>
          <w:szCs w:val="24"/>
          <w:lang w:val="fr-FR"/>
        </w:rPr>
        <w:t>s’est servi de</w:t>
      </w:r>
      <w:r w:rsidR="00BE2A9A" w:rsidRPr="00D96095">
        <w:rPr>
          <w:rStyle w:val="y2iqfc"/>
          <w:rFonts w:ascii="Times New Roman" w:hAnsi="Times New Roman" w:cs="Times New Roman"/>
          <w:color w:val="202124"/>
          <w:sz w:val="24"/>
          <w:szCs w:val="24"/>
          <w:lang w:val="fr-FR"/>
        </w:rPr>
        <w:t xml:space="preserve"> ce matéri</w:t>
      </w:r>
      <w:r w:rsidR="00D053ED">
        <w:rPr>
          <w:rStyle w:val="y2iqfc"/>
          <w:rFonts w:ascii="Times New Roman" w:hAnsi="Times New Roman" w:cs="Times New Roman"/>
          <w:color w:val="202124"/>
          <w:sz w:val="24"/>
          <w:szCs w:val="24"/>
          <w:lang w:val="fr-FR"/>
        </w:rPr>
        <w:t>el</w:t>
      </w:r>
      <w:r w:rsidR="00BE2A9A" w:rsidRPr="00D96095">
        <w:rPr>
          <w:rStyle w:val="y2iqfc"/>
          <w:rFonts w:ascii="Times New Roman" w:hAnsi="Times New Roman" w:cs="Times New Roman"/>
          <w:color w:val="202124"/>
          <w:sz w:val="24"/>
          <w:szCs w:val="24"/>
          <w:lang w:val="fr-FR"/>
        </w:rPr>
        <w:t xml:space="preserve"> usé pour générer de nouvelles </w:t>
      </w:r>
      <w:r w:rsidR="00D053ED">
        <w:rPr>
          <w:rStyle w:val="y2iqfc"/>
          <w:rFonts w:ascii="Times New Roman" w:hAnsi="Times New Roman" w:cs="Times New Roman"/>
          <w:color w:val="202124"/>
          <w:sz w:val="24"/>
          <w:szCs w:val="24"/>
          <w:lang w:val="fr-FR"/>
        </w:rPr>
        <w:t>significations et résonances</w:t>
      </w:r>
      <w:r w:rsidR="00BE2A9A" w:rsidRPr="00D96095">
        <w:rPr>
          <w:rStyle w:val="y2iqfc"/>
          <w:rFonts w:ascii="Times New Roman" w:hAnsi="Times New Roman" w:cs="Times New Roman"/>
          <w:color w:val="202124"/>
          <w:sz w:val="24"/>
          <w:szCs w:val="24"/>
          <w:lang w:val="fr-FR"/>
        </w:rPr>
        <w:t xml:space="preserve"> dans son propre travail.</w:t>
      </w:r>
    </w:p>
    <w:p w14:paraId="27061875" w14:textId="5F4C0EC5" w:rsidR="005E0557" w:rsidRDefault="00C16C90"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hAnsi="Times New Roman" w:cs="Times New Roman"/>
          <w:color w:val="202124"/>
          <w:sz w:val="24"/>
          <w:szCs w:val="24"/>
          <w:lang w:val="fr-FR"/>
        </w:rPr>
      </w:pPr>
      <w:r w:rsidRPr="00D96095">
        <w:rPr>
          <w:rStyle w:val="y2iqfc"/>
          <w:rFonts w:ascii="Times New Roman" w:hAnsi="Times New Roman" w:cs="Times New Roman"/>
          <w:color w:val="202124"/>
          <w:sz w:val="24"/>
          <w:szCs w:val="24"/>
          <w:lang w:val="fr-FR"/>
        </w:rPr>
        <w:tab/>
      </w:r>
      <w:r w:rsidR="00D053ED">
        <w:rPr>
          <w:rStyle w:val="y2iqfc"/>
          <w:rFonts w:ascii="Times New Roman" w:hAnsi="Times New Roman" w:cs="Times New Roman"/>
          <w:color w:val="202124"/>
          <w:sz w:val="24"/>
          <w:szCs w:val="24"/>
          <w:lang w:val="fr-FR"/>
        </w:rPr>
        <w:t>En conclusion,</w:t>
      </w:r>
      <w:r w:rsidR="00BE2A9A" w:rsidRPr="00D96095">
        <w:rPr>
          <w:rStyle w:val="y2iqfc"/>
          <w:rFonts w:ascii="Times New Roman" w:hAnsi="Times New Roman" w:cs="Times New Roman"/>
          <w:color w:val="202124"/>
          <w:sz w:val="24"/>
          <w:szCs w:val="24"/>
          <w:lang w:val="fr-FR"/>
        </w:rPr>
        <w:t xml:space="preserve"> </w:t>
      </w:r>
      <w:r w:rsidR="00D053ED">
        <w:rPr>
          <w:rStyle w:val="y2iqfc"/>
          <w:rFonts w:ascii="Times New Roman" w:hAnsi="Times New Roman" w:cs="Times New Roman"/>
          <w:color w:val="202124"/>
          <w:sz w:val="24"/>
          <w:szCs w:val="24"/>
          <w:lang w:val="fr-FR"/>
        </w:rPr>
        <w:t>l</w:t>
      </w:r>
      <w:r w:rsidR="00BE2A9A" w:rsidRPr="00D96095">
        <w:rPr>
          <w:rStyle w:val="y2iqfc"/>
          <w:rFonts w:ascii="Times New Roman" w:hAnsi="Times New Roman" w:cs="Times New Roman"/>
          <w:color w:val="202124"/>
          <w:sz w:val="24"/>
          <w:szCs w:val="24"/>
          <w:lang w:val="fr-FR"/>
        </w:rPr>
        <w:t>a recherche en études d’adaptation a souvent été tentée de comparer l’adaptation artistique et sa contrepartie biologique. Étant donné que les deux processus tournent autour des idées de sélection, de variation et d’héritage, les chercheurs ont été largement satisfaits d’observer qu’ils sont analogues. Comme cet article</w:t>
      </w:r>
      <w:r w:rsidR="004842BB" w:rsidRPr="00D96095">
        <w:rPr>
          <w:rStyle w:val="y2iqfc"/>
          <w:rFonts w:ascii="Times New Roman" w:hAnsi="Times New Roman" w:cs="Times New Roman"/>
          <w:color w:val="202124"/>
          <w:sz w:val="24"/>
          <w:szCs w:val="24"/>
          <w:lang w:val="fr-FR"/>
        </w:rPr>
        <w:t xml:space="preserve"> l’a soutenu</w:t>
      </w:r>
      <w:r w:rsidR="00BE2A9A" w:rsidRPr="00D96095">
        <w:rPr>
          <w:rStyle w:val="y2iqfc"/>
          <w:rFonts w:ascii="Times New Roman" w:hAnsi="Times New Roman" w:cs="Times New Roman"/>
          <w:color w:val="202124"/>
          <w:sz w:val="24"/>
          <w:szCs w:val="24"/>
          <w:lang w:val="fr-FR"/>
        </w:rPr>
        <w:t xml:space="preserve">, l’éco-traductologie nous permet d’explorer les synergies beaucoup plus fortes entre ces deux formes d’adaptation. </w:t>
      </w:r>
      <w:r w:rsidR="00D81BA6">
        <w:rPr>
          <w:rStyle w:val="y2iqfc"/>
          <w:rFonts w:ascii="Times New Roman" w:hAnsi="Times New Roman" w:cs="Times New Roman"/>
          <w:color w:val="202124"/>
          <w:sz w:val="24"/>
          <w:szCs w:val="24"/>
          <w:lang w:val="fr-FR"/>
        </w:rPr>
        <w:t>M</w:t>
      </w:r>
      <w:r w:rsidR="00BE2A9A" w:rsidRPr="00D96095">
        <w:rPr>
          <w:rStyle w:val="y2iqfc"/>
          <w:rFonts w:ascii="Times New Roman" w:hAnsi="Times New Roman" w:cs="Times New Roman"/>
          <w:color w:val="202124"/>
          <w:sz w:val="24"/>
          <w:szCs w:val="24"/>
          <w:lang w:val="fr-FR"/>
        </w:rPr>
        <w:t xml:space="preserve">on analyse de deux versions d’écran de </w:t>
      </w:r>
      <w:r w:rsidR="00BE2A9A" w:rsidRPr="00D96095">
        <w:rPr>
          <w:rStyle w:val="y2iqfc"/>
          <w:rFonts w:ascii="Times New Roman" w:hAnsi="Times New Roman" w:cs="Times New Roman"/>
          <w:i/>
          <w:iCs/>
          <w:color w:val="202124"/>
          <w:sz w:val="24"/>
          <w:szCs w:val="24"/>
          <w:lang w:val="fr-FR"/>
        </w:rPr>
        <w:t>La Peau de chagrin</w:t>
      </w:r>
      <w:r w:rsidR="00D81BA6">
        <w:rPr>
          <w:rStyle w:val="y2iqfc"/>
          <w:rFonts w:ascii="Times New Roman" w:hAnsi="Times New Roman" w:cs="Times New Roman"/>
          <w:color w:val="202124"/>
          <w:sz w:val="24"/>
          <w:szCs w:val="24"/>
          <w:lang w:val="fr-FR"/>
        </w:rPr>
        <w:t xml:space="preserve"> a </w:t>
      </w:r>
      <w:r w:rsidR="00BE2A9A" w:rsidRPr="00D96095">
        <w:rPr>
          <w:rStyle w:val="y2iqfc"/>
          <w:rFonts w:ascii="Times New Roman" w:hAnsi="Times New Roman" w:cs="Times New Roman"/>
          <w:color w:val="202124"/>
          <w:sz w:val="24"/>
          <w:szCs w:val="24"/>
          <w:lang w:val="fr-FR"/>
        </w:rPr>
        <w:t xml:space="preserve">montré que les adaptateurs travaillent dans un environnement concurrentiel dans lequel ils doivent se montrer « les plus aptes » à entreprendre la tâche d’adaptation. Les processus de sélection et de décision qu’ils mobilisent sont eux-mêmes façonnés par leur éco-environnement. Qu’ils choisissent de mettre en lumière les aspects démoniaques du commerçant fictif ou les éléments fantastiques de l’intrigue de Balzac, </w:t>
      </w:r>
      <w:proofErr w:type="spellStart"/>
      <w:r w:rsidR="00BE2A9A" w:rsidRPr="00D96095">
        <w:rPr>
          <w:rStyle w:val="y2iqfc"/>
          <w:rFonts w:ascii="Times New Roman" w:hAnsi="Times New Roman" w:cs="Times New Roman"/>
          <w:color w:val="202124"/>
          <w:sz w:val="24"/>
          <w:szCs w:val="24"/>
          <w:lang w:val="fr-FR"/>
        </w:rPr>
        <w:t>Ridgley</w:t>
      </w:r>
      <w:proofErr w:type="spellEnd"/>
      <w:r w:rsidR="00BE2A9A" w:rsidRPr="00D96095">
        <w:rPr>
          <w:rStyle w:val="y2iqfc"/>
          <w:rFonts w:ascii="Times New Roman" w:hAnsi="Times New Roman" w:cs="Times New Roman"/>
          <w:color w:val="202124"/>
          <w:sz w:val="24"/>
          <w:szCs w:val="24"/>
          <w:lang w:val="fr-FR"/>
        </w:rPr>
        <w:t xml:space="preserve"> et Berliner tentent - pas toujours avec succès - de faire en sorte que leur travail survive à l’épreuve de sa réception par un nouveau public. Comme il sied à une théorie inspirée du discours évolutionniste, l’éco-traductologie nous incite, en outre, à nous concentrer sur les agents humains – vivants et morts – qui pilotent l’adaptation artistique. Dans le cas de Balzac, le modèle de Hu invite à s’éloigner de la notion romantique de l’auteur en tant que génie original et à mettre l’accent sur l’écriture en tant qu’acte adaptatif dans lequel les sources antérieures sont elles-mêmes soumises à la sélection, à la variation et au redéploiement dans un nouveau contexte. Enfin, et surtout, l’éco-traductologie a le potentiel passionnant de repousser les limites des études d’adaptation. En tant que cadre d’interprétation des adaptations, il représente un instrument clé à la fois pour intégrer la théorie de l’évolution dans la discipline et pour combler le fossé avec d’autres domaines de recherche scientifique tels que l’histoire littéraire. Une approche d’éco-traductologie pourrait nous amener à reconsidérer, par exemple, pourquoi certains textes sont sélectionnés pour l’adaptation plutôt que d’autres, et comment ces décisions peuvent être liées à des processus plus larges tels que la formation du canon. Loin de fournir des métaphores commodes pour discuter de l’adaptation artistique, la théorie de l’évolution apparaît comme un chaînon manquant qui peut considérablement améliorer notre compréhension de la façon dont l’art est produit et comment les œuvres adaptées se battent pour être reconnues dans un marché qui leur est si souvent indifférent.</w:t>
      </w:r>
    </w:p>
    <w:p w14:paraId="03DF83B9" w14:textId="77777777" w:rsidR="002D2B5C" w:rsidRPr="00D96095" w:rsidRDefault="002D2B5C"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hAnsi="Times New Roman" w:cs="Times New Roman"/>
          <w:color w:val="202124"/>
          <w:sz w:val="24"/>
          <w:szCs w:val="24"/>
          <w:lang w:val="fr-FR"/>
        </w:rPr>
      </w:pPr>
    </w:p>
    <w:p w14:paraId="3AA1F2E3" w14:textId="77777777" w:rsidR="00AC66FA" w:rsidRPr="00D96095" w:rsidRDefault="00AC66FA"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hAnsi="Times New Roman" w:cs="Times New Roman"/>
          <w:color w:val="202124"/>
          <w:sz w:val="24"/>
          <w:szCs w:val="24"/>
          <w:lang w:val="fr-FR"/>
        </w:rPr>
      </w:pPr>
    </w:p>
    <w:p w14:paraId="7F5C3FBD" w14:textId="30CCEFC1" w:rsidR="005E0557" w:rsidRPr="006710A5" w:rsidRDefault="005E0557"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hAnsi="Times New Roman" w:cs="Times New Roman"/>
          <w:color w:val="202124"/>
          <w:sz w:val="24"/>
          <w:szCs w:val="24"/>
          <w:lang w:val="fr-FR"/>
        </w:rPr>
      </w:pPr>
      <w:r w:rsidRPr="006710A5">
        <w:rPr>
          <w:rStyle w:val="y2iqfc"/>
          <w:rFonts w:ascii="Times New Roman" w:hAnsi="Times New Roman" w:cs="Times New Roman"/>
          <w:color w:val="202124"/>
          <w:sz w:val="24"/>
          <w:szCs w:val="24"/>
          <w:lang w:val="fr-FR"/>
        </w:rPr>
        <w:t xml:space="preserve">Ouvrages </w:t>
      </w:r>
      <w:r w:rsidR="00E2063D" w:rsidRPr="006710A5">
        <w:rPr>
          <w:rStyle w:val="y2iqfc"/>
          <w:rFonts w:ascii="Times New Roman" w:hAnsi="Times New Roman" w:cs="Times New Roman"/>
          <w:color w:val="202124"/>
          <w:sz w:val="24"/>
          <w:szCs w:val="24"/>
          <w:lang w:val="fr-FR"/>
        </w:rPr>
        <w:t xml:space="preserve">et études </w:t>
      </w:r>
      <w:r w:rsidRPr="006710A5">
        <w:rPr>
          <w:rStyle w:val="y2iqfc"/>
          <w:rFonts w:ascii="Times New Roman" w:hAnsi="Times New Roman" w:cs="Times New Roman"/>
          <w:color w:val="202124"/>
          <w:sz w:val="24"/>
          <w:szCs w:val="24"/>
          <w:lang w:val="fr-FR"/>
        </w:rPr>
        <w:t>cités</w:t>
      </w:r>
    </w:p>
    <w:p w14:paraId="411684A6" w14:textId="77777777" w:rsidR="002D2B5C" w:rsidRPr="002D2B5C" w:rsidRDefault="002D2B5C"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hAnsi="Times New Roman" w:cs="Times New Roman"/>
          <w:b/>
          <w:bCs/>
          <w:color w:val="202124"/>
          <w:sz w:val="24"/>
          <w:szCs w:val="24"/>
          <w:lang w:val="fr-FR"/>
        </w:rPr>
      </w:pPr>
    </w:p>
    <w:p w14:paraId="31EE2CA6" w14:textId="3DA74B61" w:rsidR="00B31A20" w:rsidRPr="00D96095" w:rsidRDefault="00B31A20"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hAnsi="Times New Roman" w:cs="Times New Roman"/>
          <w:color w:val="202124"/>
          <w:sz w:val="24"/>
          <w:szCs w:val="24"/>
          <w:lang w:val="fr-FR"/>
        </w:rPr>
      </w:pPr>
    </w:p>
    <w:p w14:paraId="0D5E7F6B" w14:textId="44FFDCB3" w:rsidR="005E0557" w:rsidRPr="00D96095" w:rsidRDefault="005E0557"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Style w:val="y2iqfc"/>
          <w:rFonts w:ascii="Times New Roman" w:hAnsi="Times New Roman" w:cs="Times New Roman"/>
          <w:color w:val="202124"/>
          <w:sz w:val="24"/>
          <w:szCs w:val="24"/>
          <w:lang w:val="fr-FR"/>
        </w:rPr>
      </w:pPr>
      <w:r w:rsidRPr="00D96095">
        <w:rPr>
          <w:rStyle w:val="y2iqfc"/>
          <w:rFonts w:ascii="Times New Roman" w:hAnsi="Times New Roman" w:cs="Times New Roman"/>
          <w:color w:val="202124"/>
          <w:sz w:val="24"/>
          <w:szCs w:val="24"/>
          <w:lang w:val="fr-FR"/>
        </w:rPr>
        <w:t xml:space="preserve">Balzac, Honoré de, 1976-81, </w:t>
      </w:r>
      <w:r w:rsidRPr="00D96095">
        <w:rPr>
          <w:rStyle w:val="y2iqfc"/>
          <w:rFonts w:ascii="Times New Roman" w:hAnsi="Times New Roman" w:cs="Times New Roman"/>
          <w:i/>
          <w:iCs/>
          <w:color w:val="202124"/>
          <w:sz w:val="24"/>
          <w:szCs w:val="24"/>
          <w:lang w:val="fr-FR"/>
        </w:rPr>
        <w:t>La Peau de chagrin</w:t>
      </w:r>
      <w:r w:rsidRPr="00D96095">
        <w:rPr>
          <w:rStyle w:val="y2iqfc"/>
          <w:rFonts w:ascii="Times New Roman" w:hAnsi="Times New Roman" w:cs="Times New Roman"/>
          <w:color w:val="202124"/>
          <w:sz w:val="24"/>
          <w:szCs w:val="24"/>
          <w:lang w:val="fr-FR"/>
        </w:rPr>
        <w:t xml:space="preserve">, </w:t>
      </w:r>
      <w:r w:rsidRPr="00D96095">
        <w:rPr>
          <w:rStyle w:val="y2iqfc"/>
          <w:rFonts w:ascii="Times New Roman" w:hAnsi="Times New Roman" w:cs="Times New Roman"/>
          <w:i/>
          <w:iCs/>
          <w:color w:val="202124"/>
          <w:sz w:val="24"/>
          <w:szCs w:val="24"/>
          <w:lang w:val="fr-FR"/>
        </w:rPr>
        <w:t>La Comédie humaine</w:t>
      </w:r>
      <w:r w:rsidRPr="00D96095">
        <w:rPr>
          <w:rStyle w:val="y2iqfc"/>
          <w:rFonts w:ascii="Times New Roman" w:hAnsi="Times New Roman" w:cs="Times New Roman"/>
          <w:color w:val="202124"/>
          <w:sz w:val="24"/>
          <w:szCs w:val="24"/>
          <w:lang w:val="fr-FR"/>
        </w:rPr>
        <w:t>, édition publiée sous la direction de Pierre-Georges Castex</w:t>
      </w:r>
      <w:r w:rsidR="00E74490" w:rsidRPr="00D96095">
        <w:rPr>
          <w:rStyle w:val="y2iqfc"/>
          <w:rFonts w:ascii="Times New Roman" w:hAnsi="Times New Roman" w:cs="Times New Roman"/>
          <w:color w:val="202124"/>
          <w:sz w:val="24"/>
          <w:szCs w:val="24"/>
          <w:lang w:val="fr-FR"/>
        </w:rPr>
        <w:t xml:space="preserve">, </w:t>
      </w:r>
      <w:r w:rsidRPr="00D96095">
        <w:rPr>
          <w:rStyle w:val="y2iqfc"/>
          <w:rFonts w:ascii="Times New Roman" w:hAnsi="Times New Roman" w:cs="Times New Roman"/>
          <w:color w:val="202124"/>
          <w:sz w:val="24"/>
          <w:szCs w:val="24"/>
          <w:lang w:val="fr-FR"/>
        </w:rPr>
        <w:t>Paris : Gallimard, « Bibliothèque de la Pléiade », vol. X.</w:t>
      </w:r>
    </w:p>
    <w:p w14:paraId="26C2A05C" w14:textId="20C4C451" w:rsidR="00A50E6C" w:rsidRPr="00D96095" w:rsidRDefault="00A50E6C"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Style w:val="y2iqfc"/>
          <w:rFonts w:ascii="Times New Roman" w:hAnsi="Times New Roman" w:cs="Times New Roman"/>
          <w:color w:val="202124"/>
          <w:sz w:val="24"/>
          <w:szCs w:val="24"/>
          <w:lang w:val="fr-FR"/>
        </w:rPr>
      </w:pPr>
      <w:r w:rsidRPr="00D96095">
        <w:rPr>
          <w:rStyle w:val="y2iqfc"/>
          <w:rFonts w:ascii="Times New Roman" w:hAnsi="Times New Roman" w:cs="Times New Roman"/>
          <w:color w:val="202124"/>
          <w:sz w:val="24"/>
          <w:szCs w:val="24"/>
          <w:lang w:val="fr-FR"/>
        </w:rPr>
        <w:t>Baron, Anne-Marie</w:t>
      </w:r>
      <w:r w:rsidR="00D053ED">
        <w:rPr>
          <w:rStyle w:val="y2iqfc"/>
          <w:rFonts w:ascii="Times New Roman" w:hAnsi="Times New Roman" w:cs="Times New Roman"/>
          <w:color w:val="202124"/>
          <w:sz w:val="24"/>
          <w:szCs w:val="24"/>
          <w:lang w:val="fr-FR"/>
        </w:rPr>
        <w:t xml:space="preserve"> (a.)</w:t>
      </w:r>
      <w:r w:rsidRPr="00D96095">
        <w:rPr>
          <w:rStyle w:val="y2iqfc"/>
          <w:rFonts w:ascii="Times New Roman" w:hAnsi="Times New Roman" w:cs="Times New Roman"/>
          <w:color w:val="202124"/>
          <w:sz w:val="24"/>
          <w:szCs w:val="24"/>
          <w:lang w:val="fr-FR"/>
        </w:rPr>
        <w:t xml:space="preserve">, « Filmographie de </w:t>
      </w:r>
      <w:r w:rsidRPr="00D96095">
        <w:rPr>
          <w:rStyle w:val="y2iqfc"/>
          <w:rFonts w:ascii="Times New Roman" w:hAnsi="Times New Roman" w:cs="Times New Roman"/>
          <w:i/>
          <w:iCs/>
          <w:color w:val="202124"/>
          <w:sz w:val="24"/>
          <w:szCs w:val="24"/>
          <w:lang w:val="fr-FR"/>
        </w:rPr>
        <w:t>La Peau de chagrin</w:t>
      </w:r>
      <w:r w:rsidRPr="00D96095">
        <w:rPr>
          <w:rStyle w:val="y2iqfc"/>
          <w:rFonts w:ascii="Times New Roman" w:hAnsi="Times New Roman" w:cs="Times New Roman"/>
          <w:color w:val="202124"/>
          <w:sz w:val="24"/>
          <w:szCs w:val="24"/>
          <w:lang w:val="fr-FR"/>
        </w:rPr>
        <w:t xml:space="preserve"> », Société des Amis de Balzac, &lt;</w:t>
      </w:r>
      <w:r w:rsidRPr="00D96095">
        <w:rPr>
          <w:rFonts w:ascii="Times New Roman" w:hAnsi="Times New Roman" w:cs="Times New Roman"/>
        </w:rPr>
        <w:t xml:space="preserve"> </w:t>
      </w:r>
      <w:r w:rsidRPr="00D96095">
        <w:rPr>
          <w:rStyle w:val="y2iqfc"/>
          <w:rFonts w:ascii="Times New Roman" w:hAnsi="Times New Roman" w:cs="Times New Roman"/>
          <w:color w:val="202124"/>
          <w:sz w:val="24"/>
          <w:szCs w:val="24"/>
          <w:lang w:val="fr-FR"/>
        </w:rPr>
        <w:t>https://www.lesamisdebalzac.org/la-peau-de-chagrin/&gt; [consulté le 11 août 2022].</w:t>
      </w:r>
    </w:p>
    <w:p w14:paraId="73A5A45F" w14:textId="16D704F7" w:rsidR="00575E9A" w:rsidRPr="00D96095" w:rsidRDefault="00575E9A"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Style w:val="y2iqfc"/>
          <w:rFonts w:ascii="Times New Roman" w:hAnsi="Times New Roman" w:cs="Times New Roman"/>
          <w:color w:val="202124"/>
          <w:sz w:val="24"/>
          <w:szCs w:val="24"/>
          <w:lang w:val="fr-FR"/>
        </w:rPr>
      </w:pPr>
      <w:r w:rsidRPr="00D96095">
        <w:rPr>
          <w:rStyle w:val="y2iqfc"/>
          <w:rFonts w:ascii="Times New Roman" w:hAnsi="Times New Roman" w:cs="Times New Roman"/>
          <w:color w:val="202124"/>
          <w:sz w:val="24"/>
          <w:szCs w:val="24"/>
          <w:lang w:val="fr-FR"/>
        </w:rPr>
        <w:lastRenderedPageBreak/>
        <w:t>Baron, Anne-Marie</w:t>
      </w:r>
      <w:r w:rsidR="00D053ED">
        <w:rPr>
          <w:rStyle w:val="y2iqfc"/>
          <w:rFonts w:ascii="Times New Roman" w:hAnsi="Times New Roman" w:cs="Times New Roman"/>
          <w:color w:val="202124"/>
          <w:sz w:val="24"/>
          <w:szCs w:val="24"/>
          <w:lang w:val="fr-FR"/>
        </w:rPr>
        <w:t xml:space="preserve"> (b.),</w:t>
      </w:r>
      <w:r w:rsidRPr="00D96095">
        <w:rPr>
          <w:rStyle w:val="y2iqfc"/>
          <w:rFonts w:ascii="Times New Roman" w:hAnsi="Times New Roman" w:cs="Times New Roman"/>
          <w:color w:val="202124"/>
          <w:sz w:val="24"/>
          <w:szCs w:val="24"/>
          <w:lang w:val="fr-FR"/>
        </w:rPr>
        <w:t xml:space="preserve"> « Alain Berliner : </w:t>
      </w:r>
      <w:r w:rsidRPr="00D96095">
        <w:rPr>
          <w:rStyle w:val="y2iqfc"/>
          <w:rFonts w:ascii="Times New Roman" w:hAnsi="Times New Roman" w:cs="Times New Roman"/>
          <w:i/>
          <w:iCs/>
          <w:color w:val="202124"/>
          <w:sz w:val="24"/>
          <w:szCs w:val="24"/>
          <w:lang w:val="fr-FR"/>
        </w:rPr>
        <w:t>La Peau de chagrin</w:t>
      </w:r>
      <w:r w:rsidRPr="00D96095">
        <w:rPr>
          <w:rStyle w:val="y2iqfc"/>
          <w:rFonts w:ascii="Times New Roman" w:hAnsi="Times New Roman" w:cs="Times New Roman"/>
          <w:color w:val="202124"/>
          <w:sz w:val="24"/>
          <w:szCs w:val="24"/>
          <w:lang w:val="fr-FR"/>
        </w:rPr>
        <w:t xml:space="preserve"> », Société des Amis de Balzac, &lt;</w:t>
      </w:r>
      <w:r w:rsidRPr="00D96095">
        <w:rPr>
          <w:rFonts w:ascii="Times New Roman" w:hAnsi="Times New Roman" w:cs="Times New Roman"/>
        </w:rPr>
        <w:t xml:space="preserve"> </w:t>
      </w:r>
      <w:r w:rsidRPr="00D96095">
        <w:rPr>
          <w:rStyle w:val="y2iqfc"/>
          <w:rFonts w:ascii="Times New Roman" w:hAnsi="Times New Roman" w:cs="Times New Roman"/>
          <w:color w:val="202124"/>
          <w:sz w:val="24"/>
          <w:szCs w:val="24"/>
          <w:lang w:val="fr-FR"/>
        </w:rPr>
        <w:t>https://www.lesamisdebalzac.org/alain-berliner-la-peau-de-chagrin/&gt; [consulté le 16 août 2022].</w:t>
      </w:r>
    </w:p>
    <w:p w14:paraId="331DA594" w14:textId="7A8B9085" w:rsidR="00064E61" w:rsidRPr="00D96095" w:rsidRDefault="00064E61"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Style w:val="y2iqfc"/>
          <w:rFonts w:ascii="Times New Roman" w:hAnsi="Times New Roman" w:cs="Times New Roman"/>
          <w:color w:val="202124"/>
          <w:sz w:val="24"/>
          <w:szCs w:val="24"/>
          <w:lang w:val="fr-FR"/>
        </w:rPr>
      </w:pPr>
      <w:proofErr w:type="spellStart"/>
      <w:r w:rsidRPr="00D96095">
        <w:rPr>
          <w:rStyle w:val="y2iqfc"/>
          <w:rFonts w:ascii="Times New Roman" w:hAnsi="Times New Roman" w:cs="Times New Roman"/>
          <w:color w:val="202124"/>
          <w:sz w:val="24"/>
          <w:szCs w:val="24"/>
          <w:lang w:val="fr-FR"/>
        </w:rPr>
        <w:t>Bortolotti</w:t>
      </w:r>
      <w:proofErr w:type="spellEnd"/>
      <w:r w:rsidRPr="00D96095">
        <w:rPr>
          <w:rStyle w:val="y2iqfc"/>
          <w:rFonts w:ascii="Times New Roman" w:hAnsi="Times New Roman" w:cs="Times New Roman"/>
          <w:color w:val="202124"/>
          <w:sz w:val="24"/>
          <w:szCs w:val="24"/>
          <w:lang w:val="fr-FR"/>
        </w:rPr>
        <w:t>, Gary</w:t>
      </w:r>
      <w:r w:rsidR="00AA59C1" w:rsidRPr="00D96095">
        <w:rPr>
          <w:rStyle w:val="y2iqfc"/>
          <w:rFonts w:ascii="Times New Roman" w:hAnsi="Times New Roman" w:cs="Times New Roman"/>
          <w:color w:val="202124"/>
          <w:sz w:val="24"/>
          <w:szCs w:val="24"/>
          <w:lang w:val="fr-FR"/>
        </w:rPr>
        <w:t xml:space="preserve"> R.</w:t>
      </w:r>
      <w:r w:rsidRPr="00D96095">
        <w:rPr>
          <w:rStyle w:val="y2iqfc"/>
          <w:rFonts w:ascii="Times New Roman" w:hAnsi="Times New Roman" w:cs="Times New Roman"/>
          <w:color w:val="202124"/>
          <w:sz w:val="24"/>
          <w:szCs w:val="24"/>
          <w:lang w:val="fr-FR"/>
        </w:rPr>
        <w:t xml:space="preserve"> </w:t>
      </w:r>
      <w:r w:rsidR="00AA59C1" w:rsidRPr="00D96095">
        <w:rPr>
          <w:rStyle w:val="y2iqfc"/>
          <w:rFonts w:ascii="Times New Roman" w:hAnsi="Times New Roman" w:cs="Times New Roman"/>
          <w:color w:val="202124"/>
          <w:sz w:val="24"/>
          <w:szCs w:val="24"/>
          <w:lang w:val="fr-FR"/>
        </w:rPr>
        <w:t>et</w:t>
      </w:r>
      <w:r w:rsidRPr="00D96095">
        <w:rPr>
          <w:rStyle w:val="y2iqfc"/>
          <w:rFonts w:ascii="Times New Roman" w:hAnsi="Times New Roman" w:cs="Times New Roman"/>
          <w:color w:val="202124"/>
          <w:sz w:val="24"/>
          <w:szCs w:val="24"/>
          <w:lang w:val="fr-FR"/>
        </w:rPr>
        <w:t xml:space="preserve"> Linda </w:t>
      </w:r>
      <w:proofErr w:type="spellStart"/>
      <w:r w:rsidRPr="00D96095">
        <w:rPr>
          <w:rStyle w:val="y2iqfc"/>
          <w:rFonts w:ascii="Times New Roman" w:hAnsi="Times New Roman" w:cs="Times New Roman"/>
          <w:color w:val="202124"/>
          <w:sz w:val="24"/>
          <w:szCs w:val="24"/>
          <w:lang w:val="fr-FR"/>
        </w:rPr>
        <w:t>Hutcheon</w:t>
      </w:r>
      <w:proofErr w:type="spellEnd"/>
      <w:r w:rsidRPr="00D96095">
        <w:rPr>
          <w:rStyle w:val="y2iqfc"/>
          <w:rFonts w:ascii="Times New Roman" w:hAnsi="Times New Roman" w:cs="Times New Roman"/>
          <w:color w:val="202124"/>
          <w:sz w:val="24"/>
          <w:szCs w:val="24"/>
          <w:lang w:val="fr-FR"/>
        </w:rPr>
        <w:t xml:space="preserve">, 2007, « On the Origin of Adaptations : </w:t>
      </w:r>
      <w:proofErr w:type="spellStart"/>
      <w:r w:rsidRPr="00D96095">
        <w:rPr>
          <w:rStyle w:val="y2iqfc"/>
          <w:rFonts w:ascii="Times New Roman" w:hAnsi="Times New Roman" w:cs="Times New Roman"/>
          <w:color w:val="202124"/>
          <w:sz w:val="24"/>
          <w:szCs w:val="24"/>
          <w:lang w:val="fr-FR"/>
        </w:rPr>
        <w:t>Rethinking</w:t>
      </w:r>
      <w:proofErr w:type="spellEnd"/>
      <w:r w:rsidRPr="00D96095">
        <w:rPr>
          <w:rStyle w:val="y2iqfc"/>
          <w:rFonts w:ascii="Times New Roman" w:hAnsi="Times New Roman" w:cs="Times New Roman"/>
          <w:color w:val="202124"/>
          <w:sz w:val="24"/>
          <w:szCs w:val="24"/>
          <w:lang w:val="fr-FR"/>
        </w:rPr>
        <w:t xml:space="preserve"> </w:t>
      </w:r>
      <w:proofErr w:type="spellStart"/>
      <w:r w:rsidRPr="00D96095">
        <w:rPr>
          <w:rStyle w:val="y2iqfc"/>
          <w:rFonts w:ascii="Times New Roman" w:hAnsi="Times New Roman" w:cs="Times New Roman"/>
          <w:color w:val="202124"/>
          <w:sz w:val="24"/>
          <w:szCs w:val="24"/>
          <w:lang w:val="fr-FR"/>
        </w:rPr>
        <w:t>Fidelity</w:t>
      </w:r>
      <w:proofErr w:type="spellEnd"/>
      <w:r w:rsidRPr="00D96095">
        <w:rPr>
          <w:rStyle w:val="y2iqfc"/>
          <w:rFonts w:ascii="Times New Roman" w:hAnsi="Times New Roman" w:cs="Times New Roman"/>
          <w:color w:val="202124"/>
          <w:sz w:val="24"/>
          <w:szCs w:val="24"/>
          <w:lang w:val="fr-FR"/>
        </w:rPr>
        <w:t xml:space="preserve"> </w:t>
      </w:r>
      <w:proofErr w:type="spellStart"/>
      <w:r w:rsidRPr="00D96095">
        <w:rPr>
          <w:rStyle w:val="y2iqfc"/>
          <w:rFonts w:ascii="Times New Roman" w:hAnsi="Times New Roman" w:cs="Times New Roman"/>
          <w:color w:val="202124"/>
          <w:sz w:val="24"/>
          <w:szCs w:val="24"/>
          <w:lang w:val="fr-FR"/>
        </w:rPr>
        <w:t>Discourse</w:t>
      </w:r>
      <w:proofErr w:type="spellEnd"/>
      <w:r w:rsidRPr="00D96095">
        <w:rPr>
          <w:rStyle w:val="y2iqfc"/>
          <w:rFonts w:ascii="Times New Roman" w:hAnsi="Times New Roman" w:cs="Times New Roman"/>
          <w:color w:val="202124"/>
          <w:sz w:val="24"/>
          <w:szCs w:val="24"/>
          <w:lang w:val="fr-FR"/>
        </w:rPr>
        <w:t xml:space="preserve"> and «</w:t>
      </w:r>
      <w:r w:rsidR="00AA59C1" w:rsidRPr="00D96095">
        <w:rPr>
          <w:rStyle w:val="y2iqfc"/>
          <w:rFonts w:ascii="Times New Roman" w:hAnsi="Times New Roman" w:cs="Times New Roman"/>
          <w:color w:val="202124"/>
          <w:sz w:val="24"/>
          <w:szCs w:val="24"/>
          <w:lang w:val="fr-FR"/>
        </w:rPr>
        <w:t xml:space="preserve"> </w:t>
      </w:r>
      <w:proofErr w:type="spellStart"/>
      <w:r w:rsidR="00AA59C1" w:rsidRPr="00D96095">
        <w:rPr>
          <w:rStyle w:val="y2iqfc"/>
          <w:rFonts w:ascii="Times New Roman" w:hAnsi="Times New Roman" w:cs="Times New Roman"/>
          <w:color w:val="202124"/>
          <w:sz w:val="24"/>
          <w:szCs w:val="24"/>
          <w:lang w:val="fr-FR"/>
        </w:rPr>
        <w:t>Success</w:t>
      </w:r>
      <w:proofErr w:type="spellEnd"/>
      <w:r w:rsidR="00AA59C1" w:rsidRPr="00D96095">
        <w:rPr>
          <w:rStyle w:val="y2iqfc"/>
          <w:rFonts w:ascii="Times New Roman" w:hAnsi="Times New Roman" w:cs="Times New Roman"/>
          <w:color w:val="202124"/>
          <w:sz w:val="24"/>
          <w:szCs w:val="24"/>
          <w:lang w:val="fr-FR"/>
        </w:rPr>
        <w:t xml:space="preserve"> » : </w:t>
      </w:r>
      <w:proofErr w:type="spellStart"/>
      <w:r w:rsidR="00AA59C1" w:rsidRPr="00D96095">
        <w:rPr>
          <w:rStyle w:val="y2iqfc"/>
          <w:rFonts w:ascii="Times New Roman" w:hAnsi="Times New Roman" w:cs="Times New Roman"/>
          <w:color w:val="202124"/>
          <w:sz w:val="24"/>
          <w:szCs w:val="24"/>
          <w:lang w:val="fr-FR"/>
        </w:rPr>
        <w:t>Biologically</w:t>
      </w:r>
      <w:proofErr w:type="spellEnd"/>
      <w:r w:rsidR="00AA59C1" w:rsidRPr="00D96095">
        <w:rPr>
          <w:rStyle w:val="y2iqfc"/>
          <w:rFonts w:ascii="Times New Roman" w:hAnsi="Times New Roman" w:cs="Times New Roman"/>
          <w:color w:val="202124"/>
          <w:sz w:val="24"/>
          <w:szCs w:val="24"/>
          <w:lang w:val="fr-FR"/>
        </w:rPr>
        <w:t xml:space="preserve"> », </w:t>
      </w:r>
      <w:r w:rsidR="00AA59C1" w:rsidRPr="00D96095">
        <w:rPr>
          <w:rStyle w:val="y2iqfc"/>
          <w:rFonts w:ascii="Times New Roman" w:hAnsi="Times New Roman" w:cs="Times New Roman"/>
          <w:i/>
          <w:iCs/>
          <w:color w:val="202124"/>
          <w:sz w:val="24"/>
          <w:szCs w:val="24"/>
          <w:lang w:val="fr-FR"/>
        </w:rPr>
        <w:t xml:space="preserve">New </w:t>
      </w:r>
      <w:proofErr w:type="spellStart"/>
      <w:r w:rsidR="00AA59C1" w:rsidRPr="00D96095">
        <w:rPr>
          <w:rStyle w:val="y2iqfc"/>
          <w:rFonts w:ascii="Times New Roman" w:hAnsi="Times New Roman" w:cs="Times New Roman"/>
          <w:i/>
          <w:iCs/>
          <w:color w:val="202124"/>
          <w:sz w:val="24"/>
          <w:szCs w:val="24"/>
          <w:lang w:val="fr-FR"/>
        </w:rPr>
        <w:t>Literary</w:t>
      </w:r>
      <w:proofErr w:type="spellEnd"/>
      <w:r w:rsidR="00AA59C1" w:rsidRPr="00D96095">
        <w:rPr>
          <w:rStyle w:val="y2iqfc"/>
          <w:rFonts w:ascii="Times New Roman" w:hAnsi="Times New Roman" w:cs="Times New Roman"/>
          <w:i/>
          <w:iCs/>
          <w:color w:val="202124"/>
          <w:sz w:val="24"/>
          <w:szCs w:val="24"/>
          <w:lang w:val="fr-FR"/>
        </w:rPr>
        <w:t xml:space="preserve"> </w:t>
      </w:r>
      <w:proofErr w:type="spellStart"/>
      <w:r w:rsidR="00AA59C1" w:rsidRPr="00D96095">
        <w:rPr>
          <w:rStyle w:val="y2iqfc"/>
          <w:rFonts w:ascii="Times New Roman" w:hAnsi="Times New Roman" w:cs="Times New Roman"/>
          <w:i/>
          <w:iCs/>
          <w:color w:val="202124"/>
          <w:sz w:val="24"/>
          <w:szCs w:val="24"/>
          <w:lang w:val="fr-FR"/>
        </w:rPr>
        <w:t>History</w:t>
      </w:r>
      <w:proofErr w:type="spellEnd"/>
      <w:r w:rsidR="00AA59C1" w:rsidRPr="00D96095">
        <w:rPr>
          <w:rStyle w:val="y2iqfc"/>
          <w:rFonts w:ascii="Times New Roman" w:hAnsi="Times New Roman" w:cs="Times New Roman"/>
          <w:color w:val="202124"/>
          <w:sz w:val="24"/>
          <w:szCs w:val="24"/>
          <w:lang w:val="fr-FR"/>
        </w:rPr>
        <w:t>, 38.3, p. 443-458.</w:t>
      </w:r>
    </w:p>
    <w:p w14:paraId="7D38DB6D" w14:textId="0F1417C9" w:rsidR="008B4378" w:rsidRPr="00D96095" w:rsidRDefault="008B4378"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Style w:val="y2iqfc"/>
          <w:rFonts w:ascii="Times New Roman" w:hAnsi="Times New Roman" w:cs="Times New Roman"/>
          <w:color w:val="202124"/>
          <w:sz w:val="24"/>
          <w:szCs w:val="24"/>
          <w:lang w:val="fr-FR"/>
        </w:rPr>
      </w:pPr>
      <w:r w:rsidRPr="00D96095">
        <w:rPr>
          <w:rStyle w:val="y2iqfc"/>
          <w:rFonts w:ascii="Times New Roman" w:hAnsi="Times New Roman" w:cs="Times New Roman"/>
          <w:color w:val="202124"/>
          <w:sz w:val="24"/>
          <w:szCs w:val="24"/>
          <w:lang w:val="fr-FR"/>
        </w:rPr>
        <w:t xml:space="preserve">Boyd, Brian, 2009, </w:t>
      </w:r>
      <w:r w:rsidRPr="00D96095">
        <w:rPr>
          <w:rStyle w:val="y2iqfc"/>
          <w:rFonts w:ascii="Times New Roman" w:hAnsi="Times New Roman" w:cs="Times New Roman"/>
          <w:i/>
          <w:iCs/>
          <w:color w:val="202124"/>
          <w:sz w:val="24"/>
          <w:szCs w:val="24"/>
          <w:lang w:val="fr-FR"/>
        </w:rPr>
        <w:t>On the Origin of Stories : Evolution, Cognition, and Fiction</w:t>
      </w:r>
      <w:r w:rsidR="00E74490" w:rsidRPr="00D96095">
        <w:rPr>
          <w:rStyle w:val="y2iqfc"/>
          <w:rFonts w:ascii="Times New Roman" w:hAnsi="Times New Roman" w:cs="Times New Roman"/>
          <w:color w:val="202124"/>
          <w:sz w:val="24"/>
          <w:szCs w:val="24"/>
          <w:lang w:val="fr-FR"/>
        </w:rPr>
        <w:t xml:space="preserve">, </w:t>
      </w:r>
      <w:r w:rsidRPr="00D96095">
        <w:rPr>
          <w:rStyle w:val="y2iqfc"/>
          <w:rFonts w:ascii="Times New Roman" w:hAnsi="Times New Roman" w:cs="Times New Roman"/>
          <w:color w:val="202124"/>
          <w:sz w:val="24"/>
          <w:szCs w:val="24"/>
          <w:lang w:val="fr-FR"/>
        </w:rPr>
        <w:t xml:space="preserve">London and Cambridge, MA : Harvard </w:t>
      </w:r>
      <w:proofErr w:type="spellStart"/>
      <w:r w:rsidRPr="00D96095">
        <w:rPr>
          <w:rStyle w:val="y2iqfc"/>
          <w:rFonts w:ascii="Times New Roman" w:hAnsi="Times New Roman" w:cs="Times New Roman"/>
          <w:color w:val="202124"/>
          <w:sz w:val="24"/>
          <w:szCs w:val="24"/>
          <w:lang w:val="fr-FR"/>
        </w:rPr>
        <w:t>University</w:t>
      </w:r>
      <w:proofErr w:type="spellEnd"/>
      <w:r w:rsidRPr="00D96095">
        <w:rPr>
          <w:rStyle w:val="y2iqfc"/>
          <w:rFonts w:ascii="Times New Roman" w:hAnsi="Times New Roman" w:cs="Times New Roman"/>
          <w:color w:val="202124"/>
          <w:sz w:val="24"/>
          <w:szCs w:val="24"/>
          <w:lang w:val="fr-FR"/>
        </w:rPr>
        <w:t xml:space="preserve"> </w:t>
      </w:r>
      <w:proofErr w:type="spellStart"/>
      <w:r w:rsidRPr="00D96095">
        <w:rPr>
          <w:rStyle w:val="y2iqfc"/>
          <w:rFonts w:ascii="Times New Roman" w:hAnsi="Times New Roman" w:cs="Times New Roman"/>
          <w:color w:val="202124"/>
          <w:sz w:val="24"/>
          <w:szCs w:val="24"/>
          <w:lang w:val="fr-FR"/>
        </w:rPr>
        <w:t>Press</w:t>
      </w:r>
      <w:proofErr w:type="spellEnd"/>
      <w:r w:rsidRPr="00D96095">
        <w:rPr>
          <w:rStyle w:val="y2iqfc"/>
          <w:rFonts w:ascii="Times New Roman" w:hAnsi="Times New Roman" w:cs="Times New Roman"/>
          <w:color w:val="202124"/>
          <w:sz w:val="24"/>
          <w:szCs w:val="24"/>
          <w:lang w:val="fr-FR"/>
        </w:rPr>
        <w:t>.</w:t>
      </w:r>
    </w:p>
    <w:p w14:paraId="33A9AB3C" w14:textId="63079D2E" w:rsidR="00E74490" w:rsidRPr="00D96095" w:rsidRDefault="00E74490"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Style w:val="y2iqfc"/>
          <w:rFonts w:ascii="Times New Roman" w:hAnsi="Times New Roman" w:cs="Times New Roman"/>
          <w:color w:val="202124"/>
          <w:sz w:val="24"/>
          <w:szCs w:val="24"/>
          <w:lang w:val="fr-FR"/>
        </w:rPr>
      </w:pPr>
      <w:r w:rsidRPr="00D96095">
        <w:rPr>
          <w:rStyle w:val="y2iqfc"/>
          <w:rFonts w:ascii="Times New Roman" w:hAnsi="Times New Roman" w:cs="Times New Roman"/>
          <w:color w:val="202124"/>
          <w:sz w:val="24"/>
          <w:szCs w:val="24"/>
          <w:lang w:val="fr-FR"/>
        </w:rPr>
        <w:t xml:space="preserve">Boyd, Brian, 2020, « </w:t>
      </w:r>
      <w:proofErr w:type="spellStart"/>
      <w:r w:rsidRPr="00D96095">
        <w:rPr>
          <w:rStyle w:val="y2iqfc"/>
          <w:rFonts w:ascii="Times New Roman" w:hAnsi="Times New Roman" w:cs="Times New Roman"/>
          <w:color w:val="202124"/>
          <w:sz w:val="24"/>
          <w:szCs w:val="24"/>
          <w:lang w:val="fr-FR"/>
        </w:rPr>
        <w:t>Making</w:t>
      </w:r>
      <w:proofErr w:type="spellEnd"/>
      <w:r w:rsidRPr="00D96095">
        <w:rPr>
          <w:rStyle w:val="y2iqfc"/>
          <w:rFonts w:ascii="Times New Roman" w:hAnsi="Times New Roman" w:cs="Times New Roman"/>
          <w:color w:val="202124"/>
          <w:sz w:val="24"/>
          <w:szCs w:val="24"/>
          <w:lang w:val="fr-FR"/>
        </w:rPr>
        <w:t xml:space="preserve"> Adaptation </w:t>
      </w:r>
      <w:proofErr w:type="spellStart"/>
      <w:r w:rsidRPr="00D96095">
        <w:rPr>
          <w:rStyle w:val="y2iqfc"/>
          <w:rFonts w:ascii="Times New Roman" w:hAnsi="Times New Roman" w:cs="Times New Roman"/>
          <w:color w:val="202124"/>
          <w:sz w:val="24"/>
          <w:szCs w:val="24"/>
          <w:lang w:val="fr-FR"/>
        </w:rPr>
        <w:t>Studies</w:t>
      </w:r>
      <w:proofErr w:type="spellEnd"/>
      <w:r w:rsidRPr="00D96095">
        <w:rPr>
          <w:rStyle w:val="y2iqfc"/>
          <w:rFonts w:ascii="Times New Roman" w:hAnsi="Times New Roman" w:cs="Times New Roman"/>
          <w:color w:val="202124"/>
          <w:sz w:val="24"/>
          <w:szCs w:val="24"/>
          <w:lang w:val="fr-FR"/>
        </w:rPr>
        <w:t xml:space="preserve"> Adaptive », in </w:t>
      </w:r>
      <w:r w:rsidRPr="00D96095">
        <w:rPr>
          <w:rStyle w:val="y2iqfc"/>
          <w:rFonts w:ascii="Times New Roman" w:hAnsi="Times New Roman" w:cs="Times New Roman"/>
          <w:i/>
          <w:iCs/>
          <w:color w:val="202124"/>
          <w:sz w:val="24"/>
          <w:szCs w:val="24"/>
          <w:lang w:val="fr-FR"/>
        </w:rPr>
        <w:t xml:space="preserve">The Oxford </w:t>
      </w:r>
      <w:proofErr w:type="spellStart"/>
      <w:r w:rsidRPr="00D96095">
        <w:rPr>
          <w:rStyle w:val="y2iqfc"/>
          <w:rFonts w:ascii="Times New Roman" w:hAnsi="Times New Roman" w:cs="Times New Roman"/>
          <w:i/>
          <w:iCs/>
          <w:color w:val="202124"/>
          <w:sz w:val="24"/>
          <w:szCs w:val="24"/>
          <w:lang w:val="fr-FR"/>
        </w:rPr>
        <w:t>Handbook</w:t>
      </w:r>
      <w:proofErr w:type="spellEnd"/>
      <w:r w:rsidRPr="00D96095">
        <w:rPr>
          <w:rStyle w:val="y2iqfc"/>
          <w:rFonts w:ascii="Times New Roman" w:hAnsi="Times New Roman" w:cs="Times New Roman"/>
          <w:i/>
          <w:iCs/>
          <w:color w:val="202124"/>
          <w:sz w:val="24"/>
          <w:szCs w:val="24"/>
          <w:lang w:val="fr-FR"/>
        </w:rPr>
        <w:t xml:space="preserve"> of Adaptation </w:t>
      </w:r>
      <w:proofErr w:type="spellStart"/>
      <w:r w:rsidRPr="00D96095">
        <w:rPr>
          <w:rStyle w:val="y2iqfc"/>
          <w:rFonts w:ascii="Times New Roman" w:hAnsi="Times New Roman" w:cs="Times New Roman"/>
          <w:i/>
          <w:iCs/>
          <w:color w:val="202124"/>
          <w:sz w:val="24"/>
          <w:szCs w:val="24"/>
          <w:lang w:val="fr-FR"/>
        </w:rPr>
        <w:t>Studies</w:t>
      </w:r>
      <w:proofErr w:type="spellEnd"/>
      <w:r w:rsidRPr="00D96095">
        <w:rPr>
          <w:rStyle w:val="y2iqfc"/>
          <w:rFonts w:ascii="Times New Roman" w:hAnsi="Times New Roman" w:cs="Times New Roman"/>
          <w:color w:val="202124"/>
          <w:sz w:val="24"/>
          <w:szCs w:val="24"/>
          <w:lang w:val="fr-FR"/>
        </w:rPr>
        <w:t xml:space="preserve">, Thomas </w:t>
      </w:r>
      <w:proofErr w:type="spellStart"/>
      <w:r w:rsidRPr="00D96095">
        <w:rPr>
          <w:rStyle w:val="y2iqfc"/>
          <w:rFonts w:ascii="Times New Roman" w:hAnsi="Times New Roman" w:cs="Times New Roman"/>
          <w:color w:val="202124"/>
          <w:sz w:val="24"/>
          <w:szCs w:val="24"/>
          <w:lang w:val="fr-FR"/>
        </w:rPr>
        <w:t>Leitch</w:t>
      </w:r>
      <w:proofErr w:type="spellEnd"/>
      <w:r w:rsidRPr="00D96095">
        <w:rPr>
          <w:rStyle w:val="y2iqfc"/>
          <w:rFonts w:ascii="Times New Roman" w:hAnsi="Times New Roman" w:cs="Times New Roman"/>
          <w:color w:val="202124"/>
          <w:sz w:val="24"/>
          <w:szCs w:val="24"/>
          <w:lang w:val="fr-FR"/>
        </w:rPr>
        <w:t xml:space="preserve"> (éd), </w:t>
      </w:r>
      <w:r w:rsidR="00AA59C1" w:rsidRPr="00D96095">
        <w:rPr>
          <w:rStyle w:val="y2iqfc"/>
          <w:rFonts w:ascii="Times New Roman" w:hAnsi="Times New Roman" w:cs="Times New Roman"/>
          <w:color w:val="202124"/>
          <w:sz w:val="24"/>
          <w:szCs w:val="24"/>
          <w:lang w:val="fr-FR"/>
        </w:rPr>
        <w:t xml:space="preserve">New York, </w:t>
      </w:r>
      <w:r w:rsidRPr="00D96095">
        <w:rPr>
          <w:rStyle w:val="y2iqfc"/>
          <w:rFonts w:ascii="Times New Roman" w:hAnsi="Times New Roman" w:cs="Times New Roman"/>
          <w:color w:val="202124"/>
          <w:sz w:val="24"/>
          <w:szCs w:val="24"/>
          <w:lang w:val="fr-FR"/>
        </w:rPr>
        <w:t xml:space="preserve">Oxford </w:t>
      </w:r>
      <w:proofErr w:type="spellStart"/>
      <w:r w:rsidRPr="00D96095">
        <w:rPr>
          <w:rStyle w:val="y2iqfc"/>
          <w:rFonts w:ascii="Times New Roman" w:hAnsi="Times New Roman" w:cs="Times New Roman"/>
          <w:color w:val="202124"/>
          <w:sz w:val="24"/>
          <w:szCs w:val="24"/>
          <w:lang w:val="fr-FR"/>
        </w:rPr>
        <w:t>University</w:t>
      </w:r>
      <w:proofErr w:type="spellEnd"/>
      <w:r w:rsidRPr="00D96095">
        <w:rPr>
          <w:rStyle w:val="y2iqfc"/>
          <w:rFonts w:ascii="Times New Roman" w:hAnsi="Times New Roman" w:cs="Times New Roman"/>
          <w:color w:val="202124"/>
          <w:sz w:val="24"/>
          <w:szCs w:val="24"/>
          <w:lang w:val="fr-FR"/>
        </w:rPr>
        <w:t xml:space="preserve"> </w:t>
      </w:r>
      <w:proofErr w:type="spellStart"/>
      <w:r w:rsidRPr="00D96095">
        <w:rPr>
          <w:rStyle w:val="y2iqfc"/>
          <w:rFonts w:ascii="Times New Roman" w:hAnsi="Times New Roman" w:cs="Times New Roman"/>
          <w:color w:val="202124"/>
          <w:sz w:val="24"/>
          <w:szCs w:val="24"/>
          <w:lang w:val="fr-FR"/>
        </w:rPr>
        <w:t>Press</w:t>
      </w:r>
      <w:proofErr w:type="spellEnd"/>
      <w:r w:rsidRPr="00D96095">
        <w:rPr>
          <w:rStyle w:val="y2iqfc"/>
          <w:rFonts w:ascii="Times New Roman" w:hAnsi="Times New Roman" w:cs="Times New Roman"/>
          <w:color w:val="202124"/>
          <w:sz w:val="24"/>
          <w:szCs w:val="24"/>
          <w:lang w:val="fr-FR"/>
        </w:rPr>
        <w:t>, p. 587-606</w:t>
      </w:r>
      <w:r w:rsidR="00114642">
        <w:rPr>
          <w:rStyle w:val="y2iqfc"/>
          <w:rFonts w:ascii="Times New Roman" w:hAnsi="Times New Roman" w:cs="Times New Roman"/>
          <w:color w:val="202124"/>
          <w:sz w:val="24"/>
          <w:szCs w:val="24"/>
          <w:lang w:val="fr-FR"/>
        </w:rPr>
        <w:t>.</w:t>
      </w:r>
    </w:p>
    <w:p w14:paraId="41DB5A73" w14:textId="6BE3B55B" w:rsidR="005E0557" w:rsidRPr="00D96095" w:rsidRDefault="005E0557"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Style w:val="y2iqfc"/>
          <w:rFonts w:ascii="Times New Roman" w:hAnsi="Times New Roman" w:cs="Times New Roman"/>
          <w:color w:val="202124"/>
          <w:sz w:val="24"/>
          <w:szCs w:val="24"/>
          <w:lang w:val="fr-FR"/>
        </w:rPr>
      </w:pPr>
      <w:proofErr w:type="spellStart"/>
      <w:r w:rsidRPr="00D96095">
        <w:rPr>
          <w:rStyle w:val="y2iqfc"/>
          <w:rFonts w:ascii="Times New Roman" w:hAnsi="Times New Roman" w:cs="Times New Roman"/>
          <w:color w:val="202124"/>
          <w:sz w:val="24"/>
          <w:szCs w:val="24"/>
          <w:lang w:val="fr-FR"/>
        </w:rPr>
        <w:t>Cardwell</w:t>
      </w:r>
      <w:proofErr w:type="spellEnd"/>
      <w:r w:rsidRPr="00D96095">
        <w:rPr>
          <w:rStyle w:val="y2iqfc"/>
          <w:rFonts w:ascii="Times New Roman" w:hAnsi="Times New Roman" w:cs="Times New Roman"/>
          <w:color w:val="202124"/>
          <w:sz w:val="24"/>
          <w:szCs w:val="24"/>
          <w:lang w:val="fr-FR"/>
        </w:rPr>
        <w:t xml:space="preserve">, Sarah, 2002, </w:t>
      </w:r>
      <w:r w:rsidRPr="00D96095">
        <w:rPr>
          <w:rStyle w:val="y2iqfc"/>
          <w:rFonts w:ascii="Times New Roman" w:hAnsi="Times New Roman" w:cs="Times New Roman"/>
          <w:i/>
          <w:iCs/>
          <w:color w:val="202124"/>
          <w:sz w:val="24"/>
          <w:szCs w:val="24"/>
          <w:lang w:val="fr-FR"/>
        </w:rPr>
        <w:t xml:space="preserve">Adaptation </w:t>
      </w:r>
      <w:proofErr w:type="spellStart"/>
      <w:r w:rsidRPr="00D96095">
        <w:rPr>
          <w:rStyle w:val="y2iqfc"/>
          <w:rFonts w:ascii="Times New Roman" w:hAnsi="Times New Roman" w:cs="Times New Roman"/>
          <w:i/>
          <w:iCs/>
          <w:color w:val="202124"/>
          <w:sz w:val="24"/>
          <w:szCs w:val="24"/>
          <w:lang w:val="fr-FR"/>
        </w:rPr>
        <w:t>Revisited</w:t>
      </w:r>
      <w:proofErr w:type="spellEnd"/>
      <w:r w:rsidRPr="00D96095">
        <w:rPr>
          <w:rStyle w:val="y2iqfc"/>
          <w:rFonts w:ascii="Times New Roman" w:hAnsi="Times New Roman" w:cs="Times New Roman"/>
          <w:i/>
          <w:iCs/>
          <w:color w:val="202124"/>
          <w:sz w:val="24"/>
          <w:szCs w:val="24"/>
          <w:lang w:val="fr-FR"/>
        </w:rPr>
        <w:t xml:space="preserve"> : </w:t>
      </w:r>
      <w:proofErr w:type="spellStart"/>
      <w:r w:rsidRPr="00D96095">
        <w:rPr>
          <w:rStyle w:val="y2iqfc"/>
          <w:rFonts w:ascii="Times New Roman" w:hAnsi="Times New Roman" w:cs="Times New Roman"/>
          <w:i/>
          <w:iCs/>
          <w:color w:val="202124"/>
          <w:sz w:val="24"/>
          <w:szCs w:val="24"/>
          <w:lang w:val="fr-FR"/>
        </w:rPr>
        <w:t>Television</w:t>
      </w:r>
      <w:proofErr w:type="spellEnd"/>
      <w:r w:rsidRPr="00D96095">
        <w:rPr>
          <w:rStyle w:val="y2iqfc"/>
          <w:rFonts w:ascii="Times New Roman" w:hAnsi="Times New Roman" w:cs="Times New Roman"/>
          <w:i/>
          <w:iCs/>
          <w:color w:val="202124"/>
          <w:sz w:val="24"/>
          <w:szCs w:val="24"/>
          <w:lang w:val="fr-FR"/>
        </w:rPr>
        <w:t xml:space="preserve"> and the </w:t>
      </w:r>
      <w:proofErr w:type="spellStart"/>
      <w:r w:rsidRPr="00D96095">
        <w:rPr>
          <w:rStyle w:val="y2iqfc"/>
          <w:rFonts w:ascii="Times New Roman" w:hAnsi="Times New Roman" w:cs="Times New Roman"/>
          <w:i/>
          <w:iCs/>
          <w:color w:val="202124"/>
          <w:sz w:val="24"/>
          <w:szCs w:val="24"/>
          <w:lang w:val="fr-FR"/>
        </w:rPr>
        <w:t>Classic</w:t>
      </w:r>
      <w:proofErr w:type="spellEnd"/>
      <w:r w:rsidRPr="00D96095">
        <w:rPr>
          <w:rStyle w:val="y2iqfc"/>
          <w:rFonts w:ascii="Times New Roman" w:hAnsi="Times New Roman" w:cs="Times New Roman"/>
          <w:i/>
          <w:iCs/>
          <w:color w:val="202124"/>
          <w:sz w:val="24"/>
          <w:szCs w:val="24"/>
          <w:lang w:val="fr-FR"/>
        </w:rPr>
        <w:t xml:space="preserve"> Novel</w:t>
      </w:r>
      <w:r w:rsidR="00E74490" w:rsidRPr="00D96095">
        <w:rPr>
          <w:rStyle w:val="y2iqfc"/>
          <w:rFonts w:ascii="Times New Roman" w:hAnsi="Times New Roman" w:cs="Times New Roman"/>
          <w:color w:val="202124"/>
          <w:sz w:val="24"/>
          <w:szCs w:val="24"/>
          <w:lang w:val="fr-FR"/>
        </w:rPr>
        <w:t xml:space="preserve">, </w:t>
      </w:r>
      <w:r w:rsidRPr="00D96095">
        <w:rPr>
          <w:rStyle w:val="y2iqfc"/>
          <w:rFonts w:ascii="Times New Roman" w:hAnsi="Times New Roman" w:cs="Times New Roman"/>
          <w:color w:val="202124"/>
          <w:sz w:val="24"/>
          <w:szCs w:val="24"/>
          <w:lang w:val="fr-FR"/>
        </w:rPr>
        <w:t xml:space="preserve">Manchester </w:t>
      </w:r>
      <w:r w:rsidR="00AA59C1" w:rsidRPr="00D96095">
        <w:rPr>
          <w:rStyle w:val="y2iqfc"/>
          <w:rFonts w:ascii="Times New Roman" w:hAnsi="Times New Roman" w:cs="Times New Roman"/>
          <w:color w:val="202124"/>
          <w:sz w:val="24"/>
          <w:szCs w:val="24"/>
          <w:lang w:val="fr-FR"/>
        </w:rPr>
        <w:t>et</w:t>
      </w:r>
      <w:r w:rsidRPr="00D96095">
        <w:rPr>
          <w:rStyle w:val="y2iqfc"/>
          <w:rFonts w:ascii="Times New Roman" w:hAnsi="Times New Roman" w:cs="Times New Roman"/>
          <w:color w:val="202124"/>
          <w:sz w:val="24"/>
          <w:szCs w:val="24"/>
          <w:lang w:val="fr-FR"/>
        </w:rPr>
        <w:t xml:space="preserve"> New York : Manchester </w:t>
      </w:r>
      <w:proofErr w:type="spellStart"/>
      <w:r w:rsidRPr="00D96095">
        <w:rPr>
          <w:rStyle w:val="y2iqfc"/>
          <w:rFonts w:ascii="Times New Roman" w:hAnsi="Times New Roman" w:cs="Times New Roman"/>
          <w:color w:val="202124"/>
          <w:sz w:val="24"/>
          <w:szCs w:val="24"/>
          <w:lang w:val="fr-FR"/>
        </w:rPr>
        <w:t>University</w:t>
      </w:r>
      <w:proofErr w:type="spellEnd"/>
      <w:r w:rsidRPr="00D96095">
        <w:rPr>
          <w:rStyle w:val="y2iqfc"/>
          <w:rFonts w:ascii="Times New Roman" w:hAnsi="Times New Roman" w:cs="Times New Roman"/>
          <w:color w:val="202124"/>
          <w:sz w:val="24"/>
          <w:szCs w:val="24"/>
          <w:lang w:val="fr-FR"/>
        </w:rPr>
        <w:t xml:space="preserve"> </w:t>
      </w:r>
      <w:proofErr w:type="spellStart"/>
      <w:r w:rsidRPr="00D96095">
        <w:rPr>
          <w:rStyle w:val="y2iqfc"/>
          <w:rFonts w:ascii="Times New Roman" w:hAnsi="Times New Roman" w:cs="Times New Roman"/>
          <w:color w:val="202124"/>
          <w:sz w:val="24"/>
          <w:szCs w:val="24"/>
          <w:lang w:val="fr-FR"/>
        </w:rPr>
        <w:t>Press</w:t>
      </w:r>
      <w:proofErr w:type="spellEnd"/>
      <w:r w:rsidRPr="00D96095">
        <w:rPr>
          <w:rStyle w:val="y2iqfc"/>
          <w:rFonts w:ascii="Times New Roman" w:hAnsi="Times New Roman" w:cs="Times New Roman"/>
          <w:color w:val="202124"/>
          <w:sz w:val="24"/>
          <w:szCs w:val="24"/>
          <w:lang w:val="fr-FR"/>
        </w:rPr>
        <w:t>.</w:t>
      </w:r>
    </w:p>
    <w:p w14:paraId="4392EE25" w14:textId="512FDF42" w:rsidR="006C3433" w:rsidRPr="00D96095" w:rsidRDefault="006C3433"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Style w:val="y2iqfc"/>
          <w:rFonts w:ascii="Times New Roman" w:hAnsi="Times New Roman" w:cs="Times New Roman"/>
          <w:color w:val="202124"/>
          <w:sz w:val="24"/>
          <w:szCs w:val="24"/>
          <w:lang w:val="fr-FR"/>
        </w:rPr>
      </w:pPr>
      <w:proofErr w:type="spellStart"/>
      <w:r w:rsidRPr="00D96095">
        <w:rPr>
          <w:rStyle w:val="y2iqfc"/>
          <w:rFonts w:ascii="Times New Roman" w:hAnsi="Times New Roman" w:cs="Times New Roman"/>
          <w:color w:val="202124"/>
          <w:sz w:val="24"/>
          <w:szCs w:val="24"/>
          <w:lang w:val="fr-FR"/>
        </w:rPr>
        <w:t>Cauhapé</w:t>
      </w:r>
      <w:proofErr w:type="spellEnd"/>
      <w:r w:rsidRPr="00D96095">
        <w:rPr>
          <w:rStyle w:val="y2iqfc"/>
          <w:rFonts w:ascii="Times New Roman" w:hAnsi="Times New Roman" w:cs="Times New Roman"/>
          <w:color w:val="202124"/>
          <w:sz w:val="24"/>
          <w:szCs w:val="24"/>
          <w:lang w:val="fr-FR"/>
        </w:rPr>
        <w:t xml:space="preserve">, Véronique, 2010, « </w:t>
      </w:r>
      <w:r w:rsidRPr="00D96095">
        <w:rPr>
          <w:rStyle w:val="y2iqfc"/>
          <w:rFonts w:ascii="Times New Roman" w:hAnsi="Times New Roman" w:cs="Times New Roman"/>
          <w:i/>
          <w:iCs/>
          <w:color w:val="202124"/>
          <w:sz w:val="24"/>
          <w:szCs w:val="24"/>
          <w:lang w:val="fr-FR"/>
        </w:rPr>
        <w:t>La Peau de chagrin</w:t>
      </w:r>
      <w:r w:rsidRPr="00D96095">
        <w:rPr>
          <w:rStyle w:val="y2iqfc"/>
          <w:rFonts w:ascii="Times New Roman" w:hAnsi="Times New Roman" w:cs="Times New Roman"/>
          <w:color w:val="202124"/>
          <w:sz w:val="24"/>
          <w:szCs w:val="24"/>
          <w:lang w:val="fr-FR"/>
        </w:rPr>
        <w:t xml:space="preserve"> », </w:t>
      </w:r>
      <w:r w:rsidRPr="00D96095">
        <w:rPr>
          <w:rStyle w:val="y2iqfc"/>
          <w:rFonts w:ascii="Times New Roman" w:hAnsi="Times New Roman" w:cs="Times New Roman"/>
          <w:i/>
          <w:iCs/>
          <w:color w:val="202124"/>
          <w:sz w:val="24"/>
          <w:szCs w:val="24"/>
          <w:lang w:val="fr-FR"/>
        </w:rPr>
        <w:t xml:space="preserve">Le </w:t>
      </w:r>
      <w:proofErr w:type="gramStart"/>
      <w:r w:rsidRPr="00D96095">
        <w:rPr>
          <w:rStyle w:val="y2iqfc"/>
          <w:rFonts w:ascii="Times New Roman" w:hAnsi="Times New Roman" w:cs="Times New Roman"/>
          <w:i/>
          <w:iCs/>
          <w:color w:val="202124"/>
          <w:sz w:val="24"/>
          <w:szCs w:val="24"/>
          <w:lang w:val="fr-FR"/>
        </w:rPr>
        <w:t>Monde</w:t>
      </w:r>
      <w:r w:rsidRPr="00D96095">
        <w:rPr>
          <w:rStyle w:val="y2iqfc"/>
          <w:rFonts w:ascii="Times New Roman" w:hAnsi="Times New Roman" w:cs="Times New Roman"/>
          <w:color w:val="202124"/>
          <w:sz w:val="24"/>
          <w:szCs w:val="24"/>
          <w:lang w:val="fr-FR"/>
        </w:rPr>
        <w:t>,  &lt;</w:t>
      </w:r>
      <w:proofErr w:type="gramEnd"/>
      <w:r w:rsidRPr="00D96095">
        <w:rPr>
          <w:rStyle w:val="y2iqfc"/>
          <w:rFonts w:ascii="Times New Roman" w:hAnsi="Times New Roman" w:cs="Times New Roman"/>
          <w:color w:val="202124"/>
          <w:sz w:val="24"/>
          <w:szCs w:val="24"/>
          <w:lang w:val="fr-FR"/>
        </w:rPr>
        <w:t>https://www.lemonde.fr/vous/article/2010/09/18/la-peau-de-chagrin_1413042_3238.html&gt; [consulté le 7 août 2022].</w:t>
      </w:r>
    </w:p>
    <w:p w14:paraId="49A575DC" w14:textId="5E926EBD" w:rsidR="005E0557" w:rsidRDefault="005E0557"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hAnsi="Times New Roman" w:cs="Times New Roman"/>
          <w:color w:val="202124"/>
          <w:sz w:val="24"/>
          <w:szCs w:val="24"/>
          <w:lang w:val="fr-FR"/>
        </w:rPr>
      </w:pPr>
      <w:r w:rsidRPr="00D96095">
        <w:rPr>
          <w:rStyle w:val="y2iqfc"/>
          <w:rFonts w:ascii="Times New Roman" w:hAnsi="Times New Roman" w:cs="Times New Roman"/>
          <w:color w:val="202124"/>
          <w:sz w:val="24"/>
          <w:szCs w:val="24"/>
          <w:lang w:val="fr-FR"/>
        </w:rPr>
        <w:t xml:space="preserve">Citron, Pierre, 1971, Introduction à </w:t>
      </w:r>
      <w:r w:rsidRPr="00D96095">
        <w:rPr>
          <w:rStyle w:val="y2iqfc"/>
          <w:rFonts w:ascii="Times New Roman" w:hAnsi="Times New Roman" w:cs="Times New Roman"/>
          <w:i/>
          <w:iCs/>
          <w:color w:val="202124"/>
          <w:sz w:val="24"/>
          <w:szCs w:val="24"/>
          <w:lang w:val="fr-FR"/>
        </w:rPr>
        <w:t>La Peau de chagrin</w:t>
      </w:r>
      <w:r w:rsidR="00E74490" w:rsidRPr="00D96095">
        <w:rPr>
          <w:rStyle w:val="y2iqfc"/>
          <w:rFonts w:ascii="Times New Roman" w:hAnsi="Times New Roman" w:cs="Times New Roman"/>
          <w:color w:val="202124"/>
          <w:sz w:val="24"/>
          <w:szCs w:val="24"/>
          <w:lang w:val="fr-FR"/>
        </w:rPr>
        <w:t xml:space="preserve">, </w:t>
      </w:r>
      <w:r w:rsidRPr="00D96095">
        <w:rPr>
          <w:rStyle w:val="y2iqfc"/>
          <w:rFonts w:ascii="Times New Roman" w:hAnsi="Times New Roman" w:cs="Times New Roman"/>
          <w:color w:val="202124"/>
          <w:sz w:val="24"/>
          <w:szCs w:val="24"/>
          <w:lang w:val="fr-FR"/>
        </w:rPr>
        <w:t>Paris</w:t>
      </w:r>
      <w:r w:rsidR="008741BC" w:rsidRPr="00D96095">
        <w:rPr>
          <w:rStyle w:val="y2iqfc"/>
          <w:rFonts w:ascii="Times New Roman" w:hAnsi="Times New Roman" w:cs="Times New Roman"/>
          <w:color w:val="202124"/>
          <w:sz w:val="24"/>
          <w:szCs w:val="24"/>
          <w:lang w:val="fr-FR"/>
        </w:rPr>
        <w:t> :</w:t>
      </w:r>
      <w:r w:rsidRPr="00D96095">
        <w:rPr>
          <w:rStyle w:val="y2iqfc"/>
          <w:rFonts w:ascii="Times New Roman" w:hAnsi="Times New Roman" w:cs="Times New Roman"/>
          <w:color w:val="202124"/>
          <w:sz w:val="24"/>
          <w:szCs w:val="24"/>
          <w:lang w:val="fr-FR"/>
        </w:rPr>
        <w:t xml:space="preserve"> GF Flammarion, p. 17-52.</w:t>
      </w:r>
    </w:p>
    <w:p w14:paraId="32AF2220" w14:textId="5B36DEA1" w:rsidR="00114642" w:rsidRPr="00D96095" w:rsidRDefault="00114642"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hAnsi="Times New Roman" w:cs="Times New Roman"/>
          <w:color w:val="202124"/>
          <w:sz w:val="24"/>
          <w:szCs w:val="24"/>
          <w:lang w:val="fr-FR"/>
        </w:rPr>
      </w:pPr>
      <w:proofErr w:type="spellStart"/>
      <w:r>
        <w:rPr>
          <w:rStyle w:val="y2iqfc"/>
          <w:rFonts w:ascii="Times New Roman" w:hAnsi="Times New Roman" w:cs="Times New Roman"/>
          <w:color w:val="202124"/>
          <w:sz w:val="24"/>
          <w:szCs w:val="24"/>
          <w:lang w:val="fr-FR"/>
        </w:rPr>
        <w:t>Dawkins</w:t>
      </w:r>
      <w:proofErr w:type="spellEnd"/>
      <w:r>
        <w:rPr>
          <w:rStyle w:val="y2iqfc"/>
          <w:rFonts w:ascii="Times New Roman" w:hAnsi="Times New Roman" w:cs="Times New Roman"/>
          <w:color w:val="202124"/>
          <w:sz w:val="24"/>
          <w:szCs w:val="24"/>
          <w:lang w:val="fr-FR"/>
        </w:rPr>
        <w:t xml:space="preserve">, Richard, 2016 [1976], </w:t>
      </w:r>
      <w:r w:rsidRPr="00114642">
        <w:rPr>
          <w:rStyle w:val="y2iqfc"/>
          <w:rFonts w:ascii="Times New Roman" w:hAnsi="Times New Roman" w:cs="Times New Roman"/>
          <w:i/>
          <w:iCs/>
          <w:color w:val="202124"/>
          <w:sz w:val="24"/>
          <w:szCs w:val="24"/>
          <w:lang w:val="fr-FR"/>
        </w:rPr>
        <w:t xml:space="preserve">The </w:t>
      </w:r>
      <w:proofErr w:type="spellStart"/>
      <w:r w:rsidRPr="00114642">
        <w:rPr>
          <w:rStyle w:val="y2iqfc"/>
          <w:rFonts w:ascii="Times New Roman" w:hAnsi="Times New Roman" w:cs="Times New Roman"/>
          <w:i/>
          <w:iCs/>
          <w:color w:val="202124"/>
          <w:sz w:val="24"/>
          <w:szCs w:val="24"/>
          <w:lang w:val="fr-FR"/>
        </w:rPr>
        <w:t>Selfish</w:t>
      </w:r>
      <w:proofErr w:type="spellEnd"/>
      <w:r w:rsidRPr="00114642">
        <w:rPr>
          <w:rStyle w:val="y2iqfc"/>
          <w:rFonts w:ascii="Times New Roman" w:hAnsi="Times New Roman" w:cs="Times New Roman"/>
          <w:i/>
          <w:iCs/>
          <w:color w:val="202124"/>
          <w:sz w:val="24"/>
          <w:szCs w:val="24"/>
          <w:lang w:val="fr-FR"/>
        </w:rPr>
        <w:t xml:space="preserve"> Gene</w:t>
      </w:r>
      <w:r>
        <w:rPr>
          <w:rStyle w:val="y2iqfc"/>
          <w:rFonts w:ascii="Times New Roman" w:hAnsi="Times New Roman" w:cs="Times New Roman"/>
          <w:color w:val="202124"/>
          <w:sz w:val="24"/>
          <w:szCs w:val="24"/>
          <w:lang w:val="fr-FR"/>
        </w:rPr>
        <w:t xml:space="preserve">, Oxford </w:t>
      </w:r>
      <w:proofErr w:type="spellStart"/>
      <w:r>
        <w:rPr>
          <w:rStyle w:val="y2iqfc"/>
          <w:rFonts w:ascii="Times New Roman" w:hAnsi="Times New Roman" w:cs="Times New Roman"/>
          <w:color w:val="202124"/>
          <w:sz w:val="24"/>
          <w:szCs w:val="24"/>
          <w:lang w:val="fr-FR"/>
        </w:rPr>
        <w:t>University</w:t>
      </w:r>
      <w:proofErr w:type="spellEnd"/>
      <w:r>
        <w:rPr>
          <w:rStyle w:val="y2iqfc"/>
          <w:rFonts w:ascii="Times New Roman" w:hAnsi="Times New Roman" w:cs="Times New Roman"/>
          <w:color w:val="202124"/>
          <w:sz w:val="24"/>
          <w:szCs w:val="24"/>
          <w:lang w:val="fr-FR"/>
        </w:rPr>
        <w:t xml:space="preserve"> </w:t>
      </w:r>
      <w:proofErr w:type="spellStart"/>
      <w:r>
        <w:rPr>
          <w:rStyle w:val="y2iqfc"/>
          <w:rFonts w:ascii="Times New Roman" w:hAnsi="Times New Roman" w:cs="Times New Roman"/>
          <w:color w:val="202124"/>
          <w:sz w:val="24"/>
          <w:szCs w:val="24"/>
          <w:lang w:val="fr-FR"/>
        </w:rPr>
        <w:t>Press</w:t>
      </w:r>
      <w:proofErr w:type="spellEnd"/>
      <w:r>
        <w:rPr>
          <w:rStyle w:val="y2iqfc"/>
          <w:rFonts w:ascii="Times New Roman" w:hAnsi="Times New Roman" w:cs="Times New Roman"/>
          <w:color w:val="202124"/>
          <w:sz w:val="24"/>
          <w:szCs w:val="24"/>
          <w:lang w:val="fr-FR"/>
        </w:rPr>
        <w:t xml:space="preserve">. </w:t>
      </w:r>
    </w:p>
    <w:p w14:paraId="2214A4A9" w14:textId="2DD5C0ED" w:rsidR="00F821EF" w:rsidRPr="00D96095" w:rsidRDefault="00F821EF" w:rsidP="002D2B5C">
      <w:pPr>
        <w:shd w:val="clear" w:color="auto" w:fill="FFFFFF" w:themeFill="background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Style w:val="y2iqfc"/>
          <w:rFonts w:ascii="Times New Roman" w:hAnsi="Times New Roman" w:cs="Times New Roman"/>
          <w:color w:val="202124"/>
          <w:sz w:val="24"/>
          <w:szCs w:val="24"/>
          <w:lang w:val="fr-FR"/>
        </w:rPr>
      </w:pPr>
      <w:r w:rsidRPr="00D96095">
        <w:rPr>
          <w:rStyle w:val="y2iqfc"/>
          <w:rFonts w:ascii="Times New Roman" w:hAnsi="Times New Roman" w:cs="Times New Roman"/>
          <w:color w:val="202124"/>
          <w:sz w:val="24"/>
          <w:szCs w:val="24"/>
          <w:lang w:val="fr-FR"/>
        </w:rPr>
        <w:t xml:space="preserve">Edison, Thomas A. Inc., 1915, « </w:t>
      </w:r>
      <w:proofErr w:type="spellStart"/>
      <w:r w:rsidRPr="00D96095">
        <w:rPr>
          <w:rStyle w:val="y2iqfc"/>
          <w:rFonts w:ascii="Times New Roman" w:hAnsi="Times New Roman" w:cs="Times New Roman"/>
          <w:color w:val="202124"/>
          <w:sz w:val="24"/>
          <w:szCs w:val="24"/>
          <w:lang w:val="fr-FR"/>
        </w:rPr>
        <w:t>Letter</w:t>
      </w:r>
      <w:proofErr w:type="spellEnd"/>
      <w:r w:rsidRPr="00D96095">
        <w:rPr>
          <w:rStyle w:val="y2iqfc"/>
          <w:rFonts w:ascii="Times New Roman" w:hAnsi="Times New Roman" w:cs="Times New Roman"/>
          <w:color w:val="202124"/>
          <w:sz w:val="24"/>
          <w:szCs w:val="24"/>
          <w:lang w:val="fr-FR"/>
        </w:rPr>
        <w:t xml:space="preserve"> </w:t>
      </w:r>
      <w:proofErr w:type="spellStart"/>
      <w:r w:rsidRPr="00D96095">
        <w:rPr>
          <w:rStyle w:val="y2iqfc"/>
          <w:rFonts w:ascii="Times New Roman" w:hAnsi="Times New Roman" w:cs="Times New Roman"/>
          <w:color w:val="202124"/>
          <w:sz w:val="24"/>
          <w:szCs w:val="24"/>
          <w:lang w:val="fr-FR"/>
        </w:rPr>
        <w:t>addressed</w:t>
      </w:r>
      <w:proofErr w:type="spellEnd"/>
      <w:r w:rsidRPr="00D96095">
        <w:rPr>
          <w:rStyle w:val="y2iqfc"/>
          <w:rFonts w:ascii="Times New Roman" w:hAnsi="Times New Roman" w:cs="Times New Roman"/>
          <w:color w:val="202124"/>
          <w:sz w:val="24"/>
          <w:szCs w:val="24"/>
          <w:lang w:val="fr-FR"/>
        </w:rPr>
        <w:t xml:space="preserve"> to Mr </w:t>
      </w:r>
      <w:proofErr w:type="spellStart"/>
      <w:r w:rsidRPr="00D96095">
        <w:rPr>
          <w:rStyle w:val="y2iqfc"/>
          <w:rFonts w:ascii="Times New Roman" w:hAnsi="Times New Roman" w:cs="Times New Roman"/>
          <w:color w:val="202124"/>
          <w:sz w:val="24"/>
          <w:szCs w:val="24"/>
          <w:lang w:val="fr-FR"/>
        </w:rPr>
        <w:t>Kleine</w:t>
      </w:r>
      <w:proofErr w:type="spellEnd"/>
      <w:r w:rsidRPr="00D96095">
        <w:rPr>
          <w:rStyle w:val="y2iqfc"/>
          <w:rFonts w:ascii="Times New Roman" w:hAnsi="Times New Roman" w:cs="Times New Roman"/>
          <w:color w:val="202124"/>
          <w:sz w:val="24"/>
          <w:szCs w:val="24"/>
          <w:lang w:val="fr-FR"/>
        </w:rPr>
        <w:t xml:space="preserve"> », Thomas Edison National </w:t>
      </w:r>
      <w:proofErr w:type="spellStart"/>
      <w:r w:rsidRPr="00D96095">
        <w:rPr>
          <w:rStyle w:val="y2iqfc"/>
          <w:rFonts w:ascii="Times New Roman" w:hAnsi="Times New Roman" w:cs="Times New Roman"/>
          <w:color w:val="202124"/>
          <w:sz w:val="24"/>
          <w:szCs w:val="24"/>
          <w:lang w:val="fr-FR"/>
        </w:rPr>
        <w:t>Historical</w:t>
      </w:r>
      <w:proofErr w:type="spellEnd"/>
      <w:r w:rsidRPr="00D96095">
        <w:rPr>
          <w:rStyle w:val="y2iqfc"/>
          <w:rFonts w:ascii="Times New Roman" w:hAnsi="Times New Roman" w:cs="Times New Roman"/>
          <w:color w:val="202124"/>
          <w:sz w:val="24"/>
          <w:szCs w:val="24"/>
          <w:lang w:val="fr-FR"/>
        </w:rPr>
        <w:t xml:space="preserve"> Park (</w:t>
      </w:r>
      <w:r w:rsidR="003E548F" w:rsidRPr="00D96095">
        <w:rPr>
          <w:rStyle w:val="y2iqfc"/>
          <w:rFonts w:ascii="Times New Roman" w:hAnsi="Times New Roman" w:cs="Times New Roman"/>
          <w:color w:val="202124"/>
          <w:sz w:val="24"/>
          <w:szCs w:val="24"/>
          <w:lang w:val="fr-FR"/>
        </w:rPr>
        <w:t>USA</w:t>
      </w:r>
      <w:r w:rsidRPr="00D96095">
        <w:rPr>
          <w:rStyle w:val="y2iqfc"/>
          <w:rFonts w:ascii="Times New Roman" w:hAnsi="Times New Roman" w:cs="Times New Roman"/>
          <w:color w:val="202124"/>
          <w:sz w:val="24"/>
          <w:szCs w:val="24"/>
          <w:lang w:val="fr-FR"/>
        </w:rPr>
        <w:t>), Motion Picture Division Records, Bo</w:t>
      </w:r>
      <w:r w:rsidR="00AA59C1" w:rsidRPr="00D96095">
        <w:rPr>
          <w:rStyle w:val="y2iqfc"/>
          <w:rFonts w:ascii="Times New Roman" w:hAnsi="Times New Roman" w:cs="Times New Roman"/>
          <w:color w:val="202124"/>
          <w:sz w:val="24"/>
          <w:szCs w:val="24"/>
          <w:lang w:val="fr-FR"/>
        </w:rPr>
        <w:t>îte</w:t>
      </w:r>
      <w:r w:rsidRPr="00D96095">
        <w:rPr>
          <w:rStyle w:val="y2iqfc"/>
          <w:rFonts w:ascii="Times New Roman" w:hAnsi="Times New Roman" w:cs="Times New Roman"/>
          <w:color w:val="202124"/>
          <w:sz w:val="24"/>
          <w:szCs w:val="24"/>
          <w:lang w:val="fr-FR"/>
        </w:rPr>
        <w:t xml:space="preserve"> 3.</w:t>
      </w:r>
    </w:p>
    <w:p w14:paraId="47EBB89E" w14:textId="18E6E755" w:rsidR="005E0557" w:rsidRPr="00D96095" w:rsidRDefault="005E0557"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hAnsi="Times New Roman" w:cs="Times New Roman"/>
          <w:color w:val="202124"/>
          <w:sz w:val="24"/>
          <w:szCs w:val="24"/>
          <w:lang w:val="fr-FR"/>
        </w:rPr>
      </w:pPr>
      <w:r w:rsidRPr="00D96095">
        <w:rPr>
          <w:rStyle w:val="y2iqfc"/>
          <w:rFonts w:ascii="Times New Roman" w:hAnsi="Times New Roman" w:cs="Times New Roman"/>
          <w:color w:val="202124"/>
          <w:sz w:val="24"/>
          <w:szCs w:val="24"/>
          <w:lang w:val="fr-FR"/>
        </w:rPr>
        <w:t>Hayes, Kevin, 2002, « Balzac in Hollywood »</w:t>
      </w:r>
      <w:r w:rsidR="006C3433" w:rsidRPr="00D96095">
        <w:rPr>
          <w:rStyle w:val="y2iqfc"/>
          <w:rFonts w:ascii="Times New Roman" w:hAnsi="Times New Roman" w:cs="Times New Roman"/>
          <w:color w:val="202124"/>
          <w:sz w:val="24"/>
          <w:szCs w:val="24"/>
          <w:lang w:val="fr-FR"/>
        </w:rPr>
        <w:t xml:space="preserve">, </w:t>
      </w:r>
      <w:proofErr w:type="spellStart"/>
      <w:r w:rsidR="006C3433" w:rsidRPr="00D96095">
        <w:rPr>
          <w:rStyle w:val="y2iqfc"/>
          <w:rFonts w:ascii="Times New Roman" w:hAnsi="Times New Roman" w:cs="Times New Roman"/>
          <w:i/>
          <w:iCs/>
          <w:color w:val="202124"/>
          <w:sz w:val="24"/>
          <w:szCs w:val="24"/>
          <w:lang w:val="fr-FR"/>
        </w:rPr>
        <w:t>Interdisciplinary</w:t>
      </w:r>
      <w:proofErr w:type="spellEnd"/>
      <w:r w:rsidR="006C3433" w:rsidRPr="00D96095">
        <w:rPr>
          <w:rStyle w:val="y2iqfc"/>
          <w:rFonts w:ascii="Times New Roman" w:hAnsi="Times New Roman" w:cs="Times New Roman"/>
          <w:i/>
          <w:iCs/>
          <w:color w:val="202124"/>
          <w:sz w:val="24"/>
          <w:szCs w:val="24"/>
          <w:lang w:val="fr-FR"/>
        </w:rPr>
        <w:t xml:space="preserve"> </w:t>
      </w:r>
      <w:proofErr w:type="spellStart"/>
      <w:r w:rsidR="006C3433" w:rsidRPr="00D96095">
        <w:rPr>
          <w:rStyle w:val="y2iqfc"/>
          <w:rFonts w:ascii="Times New Roman" w:hAnsi="Times New Roman" w:cs="Times New Roman"/>
          <w:i/>
          <w:iCs/>
          <w:color w:val="202124"/>
          <w:sz w:val="24"/>
          <w:szCs w:val="24"/>
          <w:lang w:val="fr-FR"/>
        </w:rPr>
        <w:t>Literary</w:t>
      </w:r>
      <w:proofErr w:type="spellEnd"/>
      <w:r w:rsidR="006C3433" w:rsidRPr="00D96095">
        <w:rPr>
          <w:rStyle w:val="y2iqfc"/>
          <w:rFonts w:ascii="Times New Roman" w:hAnsi="Times New Roman" w:cs="Times New Roman"/>
          <w:i/>
          <w:iCs/>
          <w:color w:val="202124"/>
          <w:sz w:val="24"/>
          <w:szCs w:val="24"/>
          <w:lang w:val="fr-FR"/>
        </w:rPr>
        <w:t xml:space="preserve"> </w:t>
      </w:r>
      <w:proofErr w:type="spellStart"/>
      <w:r w:rsidR="006C3433" w:rsidRPr="00D96095">
        <w:rPr>
          <w:rStyle w:val="y2iqfc"/>
          <w:rFonts w:ascii="Times New Roman" w:hAnsi="Times New Roman" w:cs="Times New Roman"/>
          <w:i/>
          <w:iCs/>
          <w:color w:val="202124"/>
          <w:sz w:val="24"/>
          <w:szCs w:val="24"/>
          <w:lang w:val="fr-FR"/>
        </w:rPr>
        <w:t>Studies</w:t>
      </w:r>
      <w:proofErr w:type="spellEnd"/>
      <w:r w:rsidR="006C3433" w:rsidRPr="00D96095">
        <w:rPr>
          <w:rStyle w:val="y2iqfc"/>
          <w:rFonts w:ascii="Times New Roman" w:hAnsi="Times New Roman" w:cs="Times New Roman"/>
          <w:color w:val="202124"/>
          <w:sz w:val="24"/>
          <w:szCs w:val="24"/>
          <w:lang w:val="fr-FR"/>
        </w:rPr>
        <w:t>, 3.2, p. 1-22.</w:t>
      </w:r>
    </w:p>
    <w:p w14:paraId="6D4568D7" w14:textId="31365804" w:rsidR="008741BC" w:rsidRPr="00D96095" w:rsidRDefault="008741BC" w:rsidP="00A60E5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Style w:val="y2iqfc"/>
          <w:rFonts w:ascii="Times New Roman" w:hAnsi="Times New Roman" w:cs="Times New Roman"/>
          <w:color w:val="202124"/>
          <w:sz w:val="24"/>
          <w:szCs w:val="24"/>
          <w:lang w:val="fr-FR"/>
        </w:rPr>
      </w:pPr>
      <w:r w:rsidRPr="00D96095">
        <w:rPr>
          <w:rStyle w:val="y2iqfc"/>
          <w:rFonts w:ascii="Times New Roman" w:hAnsi="Times New Roman" w:cs="Times New Roman"/>
          <w:color w:val="202124"/>
          <w:sz w:val="24"/>
          <w:szCs w:val="24"/>
          <w:lang w:val="fr-FR"/>
        </w:rPr>
        <w:t xml:space="preserve">Hu </w:t>
      </w:r>
      <w:proofErr w:type="spellStart"/>
      <w:r w:rsidRPr="00D96095">
        <w:rPr>
          <w:rStyle w:val="y2iqfc"/>
          <w:rFonts w:ascii="Times New Roman" w:hAnsi="Times New Roman" w:cs="Times New Roman"/>
          <w:color w:val="202124"/>
          <w:sz w:val="24"/>
          <w:szCs w:val="24"/>
          <w:lang w:val="fr-FR"/>
        </w:rPr>
        <w:t>Gengshen</w:t>
      </w:r>
      <w:proofErr w:type="spellEnd"/>
      <w:r w:rsidRPr="00D96095">
        <w:rPr>
          <w:rStyle w:val="y2iqfc"/>
          <w:rFonts w:ascii="Times New Roman" w:hAnsi="Times New Roman" w:cs="Times New Roman"/>
          <w:color w:val="202124"/>
          <w:sz w:val="24"/>
          <w:szCs w:val="24"/>
          <w:lang w:val="fr-FR"/>
        </w:rPr>
        <w:t xml:space="preserve">, 2003, « Translation as adaptation and </w:t>
      </w:r>
      <w:proofErr w:type="spellStart"/>
      <w:r w:rsidRPr="00D96095">
        <w:rPr>
          <w:rStyle w:val="y2iqfc"/>
          <w:rFonts w:ascii="Times New Roman" w:hAnsi="Times New Roman" w:cs="Times New Roman"/>
          <w:color w:val="202124"/>
          <w:sz w:val="24"/>
          <w:szCs w:val="24"/>
          <w:lang w:val="fr-FR"/>
        </w:rPr>
        <w:t>selection</w:t>
      </w:r>
      <w:proofErr w:type="spellEnd"/>
      <w:r w:rsidRPr="00D96095">
        <w:rPr>
          <w:rStyle w:val="y2iqfc"/>
          <w:rFonts w:ascii="Times New Roman" w:hAnsi="Times New Roman" w:cs="Times New Roman"/>
          <w:color w:val="202124"/>
          <w:sz w:val="24"/>
          <w:szCs w:val="24"/>
          <w:lang w:val="fr-FR"/>
        </w:rPr>
        <w:t xml:space="preserve"> », </w:t>
      </w:r>
      <w:r w:rsidRPr="00D96095">
        <w:rPr>
          <w:rStyle w:val="y2iqfc"/>
          <w:rFonts w:ascii="Times New Roman" w:hAnsi="Times New Roman" w:cs="Times New Roman"/>
          <w:i/>
          <w:iCs/>
          <w:color w:val="202124"/>
          <w:sz w:val="24"/>
          <w:szCs w:val="24"/>
          <w:lang w:val="fr-FR"/>
        </w:rPr>
        <w:t xml:space="preserve">Perspectives : </w:t>
      </w:r>
      <w:proofErr w:type="spellStart"/>
      <w:r w:rsidRPr="00D96095">
        <w:rPr>
          <w:rStyle w:val="y2iqfc"/>
          <w:rFonts w:ascii="Times New Roman" w:hAnsi="Times New Roman" w:cs="Times New Roman"/>
          <w:i/>
          <w:iCs/>
          <w:color w:val="202124"/>
          <w:sz w:val="24"/>
          <w:szCs w:val="24"/>
          <w:lang w:val="fr-FR"/>
        </w:rPr>
        <w:t>Studies</w:t>
      </w:r>
      <w:proofErr w:type="spellEnd"/>
      <w:r w:rsidRPr="00D96095">
        <w:rPr>
          <w:rStyle w:val="y2iqfc"/>
          <w:rFonts w:ascii="Times New Roman" w:hAnsi="Times New Roman" w:cs="Times New Roman"/>
          <w:i/>
          <w:iCs/>
          <w:color w:val="202124"/>
          <w:sz w:val="24"/>
          <w:szCs w:val="24"/>
          <w:lang w:val="fr-FR"/>
        </w:rPr>
        <w:t xml:space="preserve"> in </w:t>
      </w:r>
      <w:proofErr w:type="spellStart"/>
      <w:r w:rsidRPr="00D96095">
        <w:rPr>
          <w:rStyle w:val="y2iqfc"/>
          <w:rFonts w:ascii="Times New Roman" w:hAnsi="Times New Roman" w:cs="Times New Roman"/>
          <w:i/>
          <w:iCs/>
          <w:color w:val="202124"/>
          <w:sz w:val="24"/>
          <w:szCs w:val="24"/>
          <w:lang w:val="fr-FR"/>
        </w:rPr>
        <w:t>Translatology</w:t>
      </w:r>
      <w:proofErr w:type="spellEnd"/>
      <w:r w:rsidRPr="00D96095">
        <w:rPr>
          <w:rStyle w:val="y2iqfc"/>
          <w:rFonts w:ascii="Times New Roman" w:hAnsi="Times New Roman" w:cs="Times New Roman"/>
          <w:color w:val="202124"/>
          <w:sz w:val="24"/>
          <w:szCs w:val="24"/>
          <w:lang w:val="fr-FR"/>
        </w:rPr>
        <w:t>, 11.4, p. 283-291.</w:t>
      </w:r>
    </w:p>
    <w:p w14:paraId="4FBFA1C6" w14:textId="5CA2F691" w:rsidR="008741BC" w:rsidRPr="00D96095" w:rsidRDefault="008741BC" w:rsidP="002D2B5C">
      <w:pPr>
        <w:shd w:val="clear" w:color="auto" w:fill="FFFFFF" w:themeFill="background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Style w:val="y2iqfc"/>
          <w:rFonts w:ascii="Times New Roman" w:hAnsi="Times New Roman" w:cs="Times New Roman"/>
          <w:color w:val="202124"/>
          <w:sz w:val="24"/>
          <w:szCs w:val="24"/>
          <w:lang w:val="fr-FR"/>
        </w:rPr>
      </w:pPr>
      <w:proofErr w:type="spellStart"/>
      <w:r w:rsidRPr="00D96095">
        <w:rPr>
          <w:rStyle w:val="y2iqfc"/>
          <w:rFonts w:ascii="Times New Roman" w:hAnsi="Times New Roman" w:cs="Times New Roman"/>
          <w:color w:val="202124"/>
          <w:sz w:val="24"/>
          <w:szCs w:val="24"/>
          <w:lang w:val="fr-FR"/>
        </w:rPr>
        <w:t>Murata</w:t>
      </w:r>
      <w:proofErr w:type="spellEnd"/>
      <w:r w:rsidRPr="00D96095">
        <w:rPr>
          <w:rStyle w:val="y2iqfc"/>
          <w:rFonts w:ascii="Times New Roman" w:hAnsi="Times New Roman" w:cs="Times New Roman"/>
          <w:color w:val="202124"/>
          <w:sz w:val="24"/>
          <w:szCs w:val="24"/>
          <w:lang w:val="fr-FR"/>
        </w:rPr>
        <w:t xml:space="preserve">, Kyoko, 2004, </w:t>
      </w:r>
      <w:r w:rsidRPr="00D96095">
        <w:rPr>
          <w:rStyle w:val="y2iqfc"/>
          <w:rFonts w:ascii="Times New Roman" w:hAnsi="Times New Roman" w:cs="Times New Roman"/>
          <w:i/>
          <w:iCs/>
          <w:color w:val="202124"/>
          <w:sz w:val="24"/>
          <w:szCs w:val="24"/>
          <w:lang w:val="fr-FR"/>
        </w:rPr>
        <w:t>Les Métamorphoses du pacte diabolique dans l’œuvre de Balzac</w:t>
      </w:r>
      <w:r w:rsidR="00E74490" w:rsidRPr="00D96095">
        <w:rPr>
          <w:rStyle w:val="y2iqfc"/>
          <w:rFonts w:ascii="Times New Roman" w:hAnsi="Times New Roman" w:cs="Times New Roman"/>
          <w:color w:val="202124"/>
          <w:sz w:val="24"/>
          <w:szCs w:val="24"/>
          <w:lang w:val="fr-FR"/>
        </w:rPr>
        <w:t xml:space="preserve">, </w:t>
      </w:r>
      <w:r w:rsidRPr="00D96095">
        <w:rPr>
          <w:rStyle w:val="y2iqfc"/>
          <w:rFonts w:ascii="Times New Roman" w:hAnsi="Times New Roman" w:cs="Times New Roman"/>
          <w:color w:val="202124"/>
          <w:sz w:val="24"/>
          <w:szCs w:val="24"/>
          <w:lang w:val="fr-FR"/>
        </w:rPr>
        <w:t xml:space="preserve">Paris : </w:t>
      </w:r>
      <w:proofErr w:type="spellStart"/>
      <w:r w:rsidRPr="00D96095">
        <w:rPr>
          <w:rStyle w:val="y2iqfc"/>
          <w:rFonts w:ascii="Times New Roman" w:hAnsi="Times New Roman" w:cs="Times New Roman"/>
          <w:color w:val="202124"/>
          <w:sz w:val="24"/>
          <w:szCs w:val="24"/>
          <w:lang w:val="fr-FR"/>
        </w:rPr>
        <w:t>Klincsieck</w:t>
      </w:r>
      <w:proofErr w:type="spellEnd"/>
      <w:r w:rsidRPr="00D96095">
        <w:rPr>
          <w:rStyle w:val="y2iqfc"/>
          <w:rFonts w:ascii="Times New Roman" w:hAnsi="Times New Roman" w:cs="Times New Roman"/>
          <w:color w:val="202124"/>
          <w:sz w:val="24"/>
          <w:szCs w:val="24"/>
          <w:lang w:val="fr-FR"/>
        </w:rPr>
        <w:t>.</w:t>
      </w:r>
    </w:p>
    <w:p w14:paraId="72DA03AC" w14:textId="31B8646D" w:rsidR="00CD1136" w:rsidRPr="00D96095" w:rsidRDefault="00CD1136" w:rsidP="002D2B5C">
      <w:pPr>
        <w:shd w:val="clear" w:color="auto" w:fill="FFFFFF" w:themeFill="background1"/>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Style w:val="y2iqfc"/>
          <w:rFonts w:ascii="Times New Roman" w:hAnsi="Times New Roman" w:cs="Times New Roman"/>
          <w:color w:val="202124"/>
          <w:sz w:val="24"/>
          <w:szCs w:val="24"/>
          <w:lang w:val="fr-FR"/>
        </w:rPr>
      </w:pPr>
      <w:proofErr w:type="spellStart"/>
      <w:r w:rsidRPr="00D96095">
        <w:rPr>
          <w:rStyle w:val="y2iqfc"/>
          <w:rFonts w:ascii="Times New Roman" w:hAnsi="Times New Roman" w:cs="Times New Roman"/>
          <w:color w:val="202124"/>
          <w:sz w:val="24"/>
          <w:szCs w:val="24"/>
          <w:lang w:val="fr-FR"/>
        </w:rPr>
        <w:t>Platz</w:t>
      </w:r>
      <w:proofErr w:type="spellEnd"/>
      <w:r w:rsidRPr="00D96095">
        <w:rPr>
          <w:rStyle w:val="y2iqfc"/>
          <w:rFonts w:ascii="Times New Roman" w:hAnsi="Times New Roman" w:cs="Times New Roman"/>
          <w:color w:val="202124"/>
          <w:sz w:val="24"/>
          <w:szCs w:val="24"/>
          <w:lang w:val="fr-FR"/>
        </w:rPr>
        <w:t xml:space="preserve">, Paul </w:t>
      </w:r>
      <w:proofErr w:type="spellStart"/>
      <w:r w:rsidRPr="00D96095">
        <w:rPr>
          <w:rStyle w:val="y2iqfc"/>
          <w:rFonts w:ascii="Times New Roman" w:hAnsi="Times New Roman" w:cs="Times New Roman"/>
          <w:color w:val="202124"/>
          <w:sz w:val="24"/>
          <w:szCs w:val="24"/>
          <w:lang w:val="fr-FR"/>
        </w:rPr>
        <w:t>Alwyn</w:t>
      </w:r>
      <w:proofErr w:type="spellEnd"/>
      <w:r w:rsidRPr="00D96095">
        <w:rPr>
          <w:rStyle w:val="y2iqfc"/>
          <w:rFonts w:ascii="Times New Roman" w:hAnsi="Times New Roman" w:cs="Times New Roman"/>
          <w:color w:val="202124"/>
          <w:sz w:val="24"/>
          <w:szCs w:val="24"/>
          <w:lang w:val="fr-FR"/>
        </w:rPr>
        <w:t xml:space="preserve">, 1915, « </w:t>
      </w:r>
      <w:proofErr w:type="spellStart"/>
      <w:r w:rsidRPr="00D96095">
        <w:rPr>
          <w:rStyle w:val="y2iqfc"/>
          <w:rFonts w:ascii="Times New Roman" w:hAnsi="Times New Roman" w:cs="Times New Roman"/>
          <w:color w:val="202124"/>
          <w:sz w:val="24"/>
          <w:szCs w:val="24"/>
          <w:lang w:val="fr-FR"/>
        </w:rPr>
        <w:t>Eyes</w:t>
      </w:r>
      <w:proofErr w:type="spellEnd"/>
      <w:r w:rsidRPr="00D96095">
        <w:rPr>
          <w:rStyle w:val="y2iqfc"/>
          <w:rFonts w:ascii="Times New Roman" w:hAnsi="Times New Roman" w:cs="Times New Roman"/>
          <w:color w:val="202124"/>
          <w:sz w:val="24"/>
          <w:szCs w:val="24"/>
          <w:lang w:val="fr-FR"/>
        </w:rPr>
        <w:t xml:space="preserve"> of Country on Cleveland », </w:t>
      </w:r>
      <w:r w:rsidRPr="00D96095">
        <w:rPr>
          <w:rStyle w:val="y2iqfc"/>
          <w:rFonts w:ascii="Times New Roman" w:hAnsi="Times New Roman" w:cs="Times New Roman"/>
          <w:i/>
          <w:iCs/>
          <w:color w:val="202124"/>
          <w:sz w:val="24"/>
          <w:szCs w:val="24"/>
          <w:lang w:val="fr-FR"/>
        </w:rPr>
        <w:t>Motion Picture News</w:t>
      </w:r>
      <w:r w:rsidRPr="00D96095">
        <w:rPr>
          <w:rStyle w:val="y2iqfc"/>
          <w:rFonts w:ascii="Times New Roman" w:hAnsi="Times New Roman" w:cs="Times New Roman"/>
          <w:color w:val="202124"/>
          <w:sz w:val="24"/>
          <w:szCs w:val="24"/>
          <w:lang w:val="fr-FR"/>
        </w:rPr>
        <w:t>, 12.20, le 20 novembre</w:t>
      </w:r>
      <w:r w:rsidR="00ED281A">
        <w:rPr>
          <w:rStyle w:val="y2iqfc"/>
          <w:rFonts w:ascii="Times New Roman" w:hAnsi="Times New Roman" w:cs="Times New Roman"/>
          <w:color w:val="202124"/>
          <w:sz w:val="24"/>
          <w:szCs w:val="24"/>
          <w:lang w:val="fr-FR"/>
        </w:rPr>
        <w:t>, p. 41</w:t>
      </w:r>
      <w:r w:rsidRPr="00D96095">
        <w:rPr>
          <w:rStyle w:val="y2iqfc"/>
          <w:rFonts w:ascii="Times New Roman" w:hAnsi="Times New Roman" w:cs="Times New Roman"/>
          <w:color w:val="202124"/>
          <w:sz w:val="24"/>
          <w:szCs w:val="24"/>
          <w:lang w:val="fr-FR"/>
        </w:rPr>
        <w:t xml:space="preserve">. </w:t>
      </w:r>
    </w:p>
    <w:p w14:paraId="77902886" w14:textId="62A00929" w:rsidR="005E0557" w:rsidRPr="00D96095" w:rsidRDefault="005E0557"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hAnsi="Times New Roman" w:cs="Times New Roman"/>
          <w:color w:val="202124"/>
          <w:sz w:val="24"/>
          <w:szCs w:val="24"/>
          <w:lang w:val="fr-FR"/>
        </w:rPr>
      </w:pPr>
      <w:r w:rsidRPr="00D96095">
        <w:rPr>
          <w:rStyle w:val="y2iqfc"/>
          <w:rFonts w:ascii="Times New Roman" w:hAnsi="Times New Roman" w:cs="Times New Roman"/>
          <w:color w:val="202124"/>
          <w:sz w:val="24"/>
          <w:szCs w:val="24"/>
          <w:lang w:val="fr-FR"/>
        </w:rPr>
        <w:t xml:space="preserve">Sanders, Julie, 2006, </w:t>
      </w:r>
      <w:r w:rsidRPr="00D96095">
        <w:rPr>
          <w:rStyle w:val="y2iqfc"/>
          <w:rFonts w:ascii="Times New Roman" w:hAnsi="Times New Roman" w:cs="Times New Roman"/>
          <w:i/>
          <w:iCs/>
          <w:color w:val="202124"/>
          <w:sz w:val="24"/>
          <w:szCs w:val="24"/>
          <w:lang w:val="fr-FR"/>
        </w:rPr>
        <w:t>Adaptation and Appropriation</w:t>
      </w:r>
      <w:r w:rsidR="00E74490" w:rsidRPr="00D96095">
        <w:rPr>
          <w:rStyle w:val="y2iqfc"/>
          <w:rFonts w:ascii="Times New Roman" w:hAnsi="Times New Roman" w:cs="Times New Roman"/>
          <w:color w:val="202124"/>
          <w:sz w:val="24"/>
          <w:szCs w:val="24"/>
          <w:lang w:val="fr-FR"/>
        </w:rPr>
        <w:t>,</w:t>
      </w:r>
      <w:r w:rsidR="00E74490" w:rsidRPr="00D96095">
        <w:rPr>
          <w:rStyle w:val="y2iqfc"/>
          <w:rFonts w:ascii="Times New Roman" w:hAnsi="Times New Roman" w:cs="Times New Roman"/>
          <w:i/>
          <w:iCs/>
          <w:color w:val="202124"/>
          <w:sz w:val="24"/>
          <w:szCs w:val="24"/>
          <w:lang w:val="fr-FR"/>
        </w:rPr>
        <w:t xml:space="preserve"> </w:t>
      </w:r>
      <w:r w:rsidR="00AA59C1" w:rsidRPr="00D96095">
        <w:rPr>
          <w:rStyle w:val="y2iqfc"/>
          <w:rFonts w:ascii="Times New Roman" w:hAnsi="Times New Roman" w:cs="Times New Roman"/>
          <w:color w:val="202124"/>
          <w:sz w:val="24"/>
          <w:szCs w:val="24"/>
          <w:lang w:val="fr-FR"/>
        </w:rPr>
        <w:t>Londres et</w:t>
      </w:r>
      <w:r w:rsidRPr="00D96095">
        <w:rPr>
          <w:rStyle w:val="y2iqfc"/>
          <w:rFonts w:ascii="Times New Roman" w:hAnsi="Times New Roman" w:cs="Times New Roman"/>
          <w:color w:val="202124"/>
          <w:sz w:val="24"/>
          <w:szCs w:val="24"/>
          <w:lang w:val="fr-FR"/>
        </w:rPr>
        <w:t xml:space="preserve"> New York : Routledge.</w:t>
      </w:r>
    </w:p>
    <w:p w14:paraId="03B5BB2F" w14:textId="18BB2C2B" w:rsidR="00D06BC4" w:rsidRPr="00233D2F" w:rsidRDefault="00B31A20" w:rsidP="002D2B5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02124"/>
          <w:sz w:val="24"/>
          <w:szCs w:val="24"/>
          <w:lang w:val="fr-FR"/>
        </w:rPr>
      </w:pPr>
      <w:r w:rsidRPr="00D96095">
        <w:rPr>
          <w:rStyle w:val="y2iqfc"/>
          <w:rFonts w:ascii="Times New Roman" w:hAnsi="Times New Roman" w:cs="Times New Roman"/>
          <w:color w:val="202124"/>
          <w:sz w:val="24"/>
          <w:szCs w:val="24"/>
          <w:lang w:val="fr-FR"/>
        </w:rPr>
        <w:t xml:space="preserve">« </w:t>
      </w:r>
      <w:r w:rsidRPr="00D96095">
        <w:rPr>
          <w:rStyle w:val="y2iqfc"/>
          <w:rFonts w:ascii="Times New Roman" w:hAnsi="Times New Roman" w:cs="Times New Roman"/>
          <w:i/>
          <w:iCs/>
          <w:color w:val="202124"/>
          <w:sz w:val="24"/>
          <w:szCs w:val="24"/>
          <w:lang w:val="fr-FR"/>
        </w:rPr>
        <w:t>The Magic Skin</w:t>
      </w:r>
      <w:r w:rsidRPr="00D96095">
        <w:rPr>
          <w:rStyle w:val="y2iqfc"/>
          <w:rFonts w:ascii="Times New Roman" w:hAnsi="Times New Roman" w:cs="Times New Roman"/>
          <w:color w:val="202124"/>
          <w:sz w:val="24"/>
          <w:szCs w:val="24"/>
          <w:lang w:val="fr-FR"/>
        </w:rPr>
        <w:t xml:space="preserve"> at Lion </w:t>
      </w:r>
      <w:proofErr w:type="spellStart"/>
      <w:r w:rsidRPr="00D96095">
        <w:rPr>
          <w:rStyle w:val="y2iqfc"/>
          <w:rFonts w:ascii="Times New Roman" w:hAnsi="Times New Roman" w:cs="Times New Roman"/>
          <w:color w:val="202124"/>
          <w:sz w:val="24"/>
          <w:szCs w:val="24"/>
          <w:lang w:val="fr-FR"/>
        </w:rPr>
        <w:t>Today</w:t>
      </w:r>
      <w:proofErr w:type="spellEnd"/>
      <w:r w:rsidRPr="00D96095">
        <w:rPr>
          <w:rStyle w:val="y2iqfc"/>
          <w:rFonts w:ascii="Times New Roman" w:hAnsi="Times New Roman" w:cs="Times New Roman"/>
          <w:color w:val="202124"/>
          <w:sz w:val="24"/>
          <w:szCs w:val="24"/>
          <w:lang w:val="fr-FR"/>
        </w:rPr>
        <w:t xml:space="preserve"> », 1915, </w:t>
      </w:r>
      <w:r w:rsidRPr="00D96095">
        <w:rPr>
          <w:rStyle w:val="y2iqfc"/>
          <w:rFonts w:ascii="Times New Roman" w:hAnsi="Times New Roman" w:cs="Times New Roman"/>
          <w:i/>
          <w:iCs/>
          <w:color w:val="202124"/>
          <w:sz w:val="24"/>
          <w:szCs w:val="24"/>
          <w:lang w:val="fr-FR"/>
        </w:rPr>
        <w:t>The Arizona Republican</w:t>
      </w:r>
      <w:r w:rsidRPr="00D96095">
        <w:rPr>
          <w:rStyle w:val="y2iqfc"/>
          <w:rFonts w:ascii="Times New Roman" w:hAnsi="Times New Roman" w:cs="Times New Roman"/>
          <w:color w:val="202124"/>
          <w:sz w:val="24"/>
          <w:szCs w:val="24"/>
          <w:lang w:val="fr-FR"/>
        </w:rPr>
        <w:t>, le 5 novembre</w:t>
      </w:r>
      <w:r w:rsidR="00ED281A">
        <w:rPr>
          <w:rStyle w:val="y2iqfc"/>
          <w:rFonts w:ascii="Times New Roman" w:hAnsi="Times New Roman" w:cs="Times New Roman"/>
          <w:color w:val="202124"/>
          <w:sz w:val="24"/>
          <w:szCs w:val="24"/>
          <w:lang w:val="fr-FR"/>
        </w:rPr>
        <w:t>, p. 12</w:t>
      </w:r>
      <w:r w:rsidRPr="00D96095">
        <w:rPr>
          <w:rStyle w:val="y2iqfc"/>
          <w:rFonts w:ascii="Times New Roman" w:hAnsi="Times New Roman" w:cs="Times New Roman"/>
          <w:color w:val="202124"/>
          <w:sz w:val="24"/>
          <w:szCs w:val="24"/>
          <w:lang w:val="fr-FR"/>
        </w:rPr>
        <w:t>.</w:t>
      </w:r>
    </w:p>
    <w:sectPr w:rsidR="00D06BC4" w:rsidRPr="00233D2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B549B" w14:textId="77777777" w:rsidR="00F105CB" w:rsidRDefault="00F105CB" w:rsidP="00092BC6">
      <w:pPr>
        <w:spacing w:after="0" w:line="240" w:lineRule="auto"/>
      </w:pPr>
      <w:r>
        <w:separator/>
      </w:r>
    </w:p>
  </w:endnote>
  <w:endnote w:type="continuationSeparator" w:id="0">
    <w:p w14:paraId="39E9C4BB" w14:textId="77777777" w:rsidR="00F105CB" w:rsidRDefault="00F105CB" w:rsidP="00092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AAB27" w14:textId="77777777" w:rsidR="00F105CB" w:rsidRDefault="00F105CB" w:rsidP="00092BC6">
      <w:pPr>
        <w:spacing w:after="0" w:line="240" w:lineRule="auto"/>
      </w:pPr>
      <w:r>
        <w:separator/>
      </w:r>
    </w:p>
  </w:footnote>
  <w:footnote w:type="continuationSeparator" w:id="0">
    <w:p w14:paraId="08AC2BA5" w14:textId="77777777" w:rsidR="00F105CB" w:rsidRDefault="00F105CB" w:rsidP="00092BC6">
      <w:pPr>
        <w:spacing w:after="0" w:line="240" w:lineRule="auto"/>
      </w:pPr>
      <w:r>
        <w:continuationSeparator/>
      </w:r>
    </w:p>
  </w:footnote>
  <w:footnote w:id="1">
    <w:p w14:paraId="5C5D81C5" w14:textId="61C2B467" w:rsidR="00D776DE" w:rsidRPr="00C16C90" w:rsidRDefault="00D776DE" w:rsidP="002D2B5C">
      <w:pPr>
        <w:pStyle w:val="FootnoteText"/>
        <w:jc w:val="both"/>
        <w:rPr>
          <w:rFonts w:ascii="Times New Roman" w:hAnsi="Times New Roman" w:cs="Times New Roman"/>
          <w:sz w:val="18"/>
          <w:szCs w:val="18"/>
        </w:rPr>
      </w:pPr>
      <w:r w:rsidRPr="00C16C90">
        <w:rPr>
          <w:rStyle w:val="FootnoteReference"/>
          <w:rFonts w:ascii="Times New Roman" w:hAnsi="Times New Roman" w:cs="Times New Roman"/>
          <w:sz w:val="18"/>
          <w:szCs w:val="18"/>
        </w:rPr>
        <w:footnoteRef/>
      </w:r>
      <w:r w:rsidRPr="00C16C90">
        <w:rPr>
          <w:rFonts w:ascii="Times New Roman" w:hAnsi="Times New Roman" w:cs="Times New Roman"/>
          <w:sz w:val="18"/>
          <w:szCs w:val="18"/>
        </w:rPr>
        <w:t xml:space="preserve"> Andrew Watts, </w:t>
      </w:r>
      <w:r w:rsidRPr="00C16C90">
        <w:rPr>
          <w:rFonts w:ascii="Times New Roman" w:hAnsi="Times New Roman" w:cs="Times New Roman"/>
          <w:i/>
          <w:iCs/>
          <w:sz w:val="18"/>
          <w:szCs w:val="18"/>
        </w:rPr>
        <w:t xml:space="preserve">Darwinian </w:t>
      </w:r>
      <w:proofErr w:type="gramStart"/>
      <w:r w:rsidRPr="00C16C90">
        <w:rPr>
          <w:rFonts w:ascii="Times New Roman" w:hAnsi="Times New Roman" w:cs="Times New Roman"/>
          <w:i/>
          <w:iCs/>
          <w:sz w:val="18"/>
          <w:szCs w:val="18"/>
        </w:rPr>
        <w:t>Dialogues :</w:t>
      </w:r>
      <w:proofErr w:type="gramEnd"/>
      <w:r w:rsidRPr="00C16C90">
        <w:rPr>
          <w:rFonts w:ascii="Times New Roman" w:hAnsi="Times New Roman" w:cs="Times New Roman"/>
          <w:i/>
          <w:iCs/>
          <w:sz w:val="18"/>
          <w:szCs w:val="18"/>
        </w:rPr>
        <w:t xml:space="preserve"> Adaptation, Evolution, and the Nineteenth-Century Novel</w:t>
      </w:r>
      <w:r w:rsidRPr="00C16C90">
        <w:rPr>
          <w:rFonts w:ascii="Times New Roman" w:hAnsi="Times New Roman" w:cs="Times New Roman"/>
          <w:sz w:val="18"/>
          <w:szCs w:val="18"/>
        </w:rPr>
        <w:t xml:space="preserve"> (</w:t>
      </w:r>
      <w:proofErr w:type="spellStart"/>
      <w:r w:rsidRPr="00C16C90">
        <w:rPr>
          <w:rFonts w:ascii="Times New Roman" w:hAnsi="Times New Roman" w:cs="Times New Roman"/>
          <w:sz w:val="18"/>
          <w:szCs w:val="18"/>
        </w:rPr>
        <w:t>en</w:t>
      </w:r>
      <w:proofErr w:type="spellEnd"/>
      <w:r w:rsidRPr="00C16C90">
        <w:rPr>
          <w:rFonts w:ascii="Times New Roman" w:hAnsi="Times New Roman" w:cs="Times New Roman"/>
          <w:sz w:val="18"/>
          <w:szCs w:val="18"/>
        </w:rPr>
        <w:t xml:space="preserve"> </w:t>
      </w:r>
      <w:proofErr w:type="spellStart"/>
      <w:r w:rsidRPr="00C16C90">
        <w:rPr>
          <w:rFonts w:ascii="Times New Roman" w:hAnsi="Times New Roman" w:cs="Times New Roman"/>
          <w:sz w:val="18"/>
          <w:szCs w:val="18"/>
        </w:rPr>
        <w:t>pr</w:t>
      </w:r>
      <w:r w:rsidR="00454038" w:rsidRPr="00C16C90">
        <w:rPr>
          <w:rFonts w:ascii="Times New Roman" w:hAnsi="Times New Roman" w:cs="Times New Roman"/>
          <w:sz w:val="18"/>
          <w:szCs w:val="18"/>
        </w:rPr>
        <w:t>é</w:t>
      </w:r>
      <w:r w:rsidRPr="00C16C90">
        <w:rPr>
          <w:rFonts w:ascii="Times New Roman" w:hAnsi="Times New Roman" w:cs="Times New Roman"/>
          <w:sz w:val="18"/>
          <w:szCs w:val="18"/>
        </w:rPr>
        <w:t>paration</w:t>
      </w:r>
      <w:proofErr w:type="spellEnd"/>
      <w:r w:rsidRPr="00C16C90">
        <w:rPr>
          <w:rFonts w:ascii="Times New Roman" w:hAnsi="Times New Roman" w:cs="Times New Roman"/>
          <w:sz w:val="18"/>
          <w:szCs w:val="18"/>
        </w:rPr>
        <w:t xml:space="preserve"> pour Legenda).</w:t>
      </w:r>
    </w:p>
  </w:footnote>
  <w:footnote w:id="2">
    <w:p w14:paraId="4F55069F" w14:textId="7112B4DF" w:rsidR="00D776DE" w:rsidRPr="00CD5530" w:rsidRDefault="00D776DE" w:rsidP="002D2B5C">
      <w:pPr>
        <w:pStyle w:val="FootnoteText"/>
        <w:jc w:val="both"/>
        <w:rPr>
          <w:rFonts w:ascii="Times New Roman" w:hAnsi="Times New Roman" w:cs="Times New Roman"/>
          <w:i/>
          <w:iCs/>
          <w:sz w:val="18"/>
          <w:szCs w:val="18"/>
        </w:rPr>
      </w:pPr>
      <w:r w:rsidRPr="00CD5530">
        <w:rPr>
          <w:rStyle w:val="FootnoteReference"/>
          <w:rFonts w:ascii="Times New Roman" w:hAnsi="Times New Roman" w:cs="Times New Roman"/>
          <w:i/>
          <w:iCs/>
          <w:sz w:val="18"/>
          <w:szCs w:val="18"/>
        </w:rPr>
        <w:footnoteRef/>
      </w:r>
      <w:r w:rsidRPr="00CD5530">
        <w:rPr>
          <w:rFonts w:ascii="Times New Roman" w:hAnsi="Times New Roman" w:cs="Times New Roman"/>
          <w:i/>
          <w:iCs/>
          <w:sz w:val="18"/>
          <w:szCs w:val="18"/>
        </w:rPr>
        <w:t xml:space="preserve"> </w:t>
      </w:r>
      <w:r w:rsidR="00E2063D" w:rsidRPr="00CD5530">
        <w:rPr>
          <w:rFonts w:ascii="Times New Roman" w:hAnsi="Times New Roman" w:cs="Times New Roman"/>
          <w:i/>
          <w:iCs/>
          <w:sz w:val="18"/>
          <w:szCs w:val="18"/>
        </w:rPr>
        <w:t>« Neither biological nor “cultural” adaptation can take place without the existence of a source, an origin(al), and both instances of adaptation serve to perpetuate a more or less recognisable collection of certain “original” features</w:t>
      </w:r>
      <w:r w:rsidR="004B22EB" w:rsidRPr="00CD5530">
        <w:rPr>
          <w:rFonts w:ascii="Times New Roman" w:hAnsi="Times New Roman" w:cs="Times New Roman"/>
          <w:i/>
          <w:iCs/>
          <w:sz w:val="18"/>
          <w:szCs w:val="18"/>
        </w:rPr>
        <w:t>.</w:t>
      </w:r>
      <w:r w:rsidR="00E2063D" w:rsidRPr="00CD5530">
        <w:rPr>
          <w:rFonts w:ascii="Times New Roman" w:hAnsi="Times New Roman" w:cs="Times New Roman"/>
          <w:i/>
          <w:iCs/>
          <w:sz w:val="18"/>
          <w:szCs w:val="18"/>
        </w:rPr>
        <w:t xml:space="preserve"> »</w:t>
      </w:r>
      <w:r w:rsidR="004B22EB" w:rsidRPr="00CD5530">
        <w:rPr>
          <w:rFonts w:ascii="Times New Roman" w:hAnsi="Times New Roman" w:cs="Times New Roman"/>
          <w:i/>
          <w:iCs/>
          <w:sz w:val="18"/>
          <w:szCs w:val="18"/>
        </w:rPr>
        <w:t xml:space="preserve"> </w:t>
      </w:r>
      <w:r w:rsidRPr="00431B52">
        <w:rPr>
          <w:rFonts w:ascii="Times New Roman" w:hAnsi="Times New Roman" w:cs="Times New Roman"/>
          <w:sz w:val="18"/>
          <w:szCs w:val="18"/>
        </w:rPr>
        <w:t xml:space="preserve">Nous </w:t>
      </w:r>
      <w:proofErr w:type="spellStart"/>
      <w:r w:rsidRPr="00431B52">
        <w:rPr>
          <w:rFonts w:ascii="Times New Roman" w:hAnsi="Times New Roman" w:cs="Times New Roman"/>
          <w:sz w:val="18"/>
          <w:szCs w:val="18"/>
        </w:rPr>
        <w:t>traduisons</w:t>
      </w:r>
      <w:proofErr w:type="spellEnd"/>
      <w:r w:rsidR="00C44B04" w:rsidRPr="00431B52">
        <w:rPr>
          <w:rFonts w:ascii="Times New Roman" w:hAnsi="Times New Roman" w:cs="Times New Roman"/>
          <w:sz w:val="18"/>
          <w:szCs w:val="18"/>
        </w:rPr>
        <w:t xml:space="preserve">, </w:t>
      </w:r>
      <w:proofErr w:type="spellStart"/>
      <w:r w:rsidR="00C44B04" w:rsidRPr="00431B52">
        <w:rPr>
          <w:rFonts w:ascii="Times New Roman" w:hAnsi="Times New Roman" w:cs="Times New Roman"/>
          <w:sz w:val="18"/>
          <w:szCs w:val="18"/>
        </w:rPr>
        <w:t>comme</w:t>
      </w:r>
      <w:proofErr w:type="spellEnd"/>
      <w:r w:rsidR="00C44B04" w:rsidRPr="00431B52">
        <w:rPr>
          <w:rFonts w:ascii="Times New Roman" w:hAnsi="Times New Roman" w:cs="Times New Roman"/>
          <w:sz w:val="18"/>
          <w:szCs w:val="18"/>
        </w:rPr>
        <w:t xml:space="preserve"> pour </w:t>
      </w:r>
      <w:proofErr w:type="spellStart"/>
      <w:r w:rsidR="00C44B04" w:rsidRPr="00431B52">
        <w:rPr>
          <w:rFonts w:ascii="Times New Roman" w:hAnsi="Times New Roman" w:cs="Times New Roman"/>
          <w:sz w:val="18"/>
          <w:szCs w:val="18"/>
        </w:rPr>
        <w:t>toutes</w:t>
      </w:r>
      <w:proofErr w:type="spellEnd"/>
      <w:r w:rsidR="00C44B04" w:rsidRPr="00431B52">
        <w:rPr>
          <w:rFonts w:ascii="Times New Roman" w:hAnsi="Times New Roman" w:cs="Times New Roman"/>
          <w:sz w:val="18"/>
          <w:szCs w:val="18"/>
        </w:rPr>
        <w:t xml:space="preserve"> les citations anglaises </w:t>
      </w:r>
      <w:proofErr w:type="spellStart"/>
      <w:r w:rsidR="00C44B04" w:rsidRPr="00431B52">
        <w:rPr>
          <w:rFonts w:ascii="Times New Roman" w:hAnsi="Times New Roman" w:cs="Times New Roman"/>
          <w:sz w:val="18"/>
          <w:szCs w:val="18"/>
        </w:rPr>
        <w:t>contenues</w:t>
      </w:r>
      <w:proofErr w:type="spellEnd"/>
      <w:r w:rsidR="00C44B04" w:rsidRPr="00431B52">
        <w:rPr>
          <w:rFonts w:ascii="Times New Roman" w:hAnsi="Times New Roman" w:cs="Times New Roman"/>
          <w:sz w:val="18"/>
          <w:szCs w:val="18"/>
        </w:rPr>
        <w:t xml:space="preserve"> dans </w:t>
      </w:r>
      <w:proofErr w:type="spellStart"/>
      <w:r w:rsidR="00C44B04" w:rsidRPr="00431B52">
        <w:rPr>
          <w:rFonts w:ascii="Times New Roman" w:hAnsi="Times New Roman" w:cs="Times New Roman"/>
          <w:sz w:val="18"/>
          <w:szCs w:val="18"/>
        </w:rPr>
        <w:t>cet</w:t>
      </w:r>
      <w:proofErr w:type="spellEnd"/>
      <w:r w:rsidR="00C44B04" w:rsidRPr="00431B52">
        <w:rPr>
          <w:rFonts w:ascii="Times New Roman" w:hAnsi="Times New Roman" w:cs="Times New Roman"/>
          <w:sz w:val="18"/>
          <w:szCs w:val="18"/>
        </w:rPr>
        <w:t xml:space="preserve"> article</w:t>
      </w:r>
      <w:r w:rsidRPr="00431B52">
        <w:rPr>
          <w:rFonts w:ascii="Times New Roman" w:hAnsi="Times New Roman" w:cs="Times New Roman"/>
          <w:sz w:val="18"/>
          <w:szCs w:val="18"/>
        </w:rPr>
        <w:t>.</w:t>
      </w:r>
    </w:p>
  </w:footnote>
  <w:footnote w:id="3">
    <w:p w14:paraId="2C2F8B52" w14:textId="7500A659" w:rsidR="00D776DE" w:rsidRPr="00CD5530" w:rsidRDefault="00D776DE" w:rsidP="002D2B5C">
      <w:pPr>
        <w:pStyle w:val="FootnoteText"/>
        <w:jc w:val="both"/>
        <w:rPr>
          <w:rFonts w:ascii="Times New Roman" w:hAnsi="Times New Roman" w:cs="Times New Roman"/>
          <w:i/>
          <w:iCs/>
          <w:sz w:val="18"/>
          <w:szCs w:val="18"/>
        </w:rPr>
      </w:pPr>
      <w:r w:rsidRPr="00CD5530">
        <w:rPr>
          <w:rStyle w:val="FootnoteReference"/>
          <w:rFonts w:ascii="Times New Roman" w:hAnsi="Times New Roman" w:cs="Times New Roman"/>
          <w:i/>
          <w:iCs/>
          <w:sz w:val="18"/>
          <w:szCs w:val="18"/>
        </w:rPr>
        <w:footnoteRef/>
      </w:r>
      <w:r w:rsidRPr="00CD5530">
        <w:rPr>
          <w:rFonts w:ascii="Times New Roman" w:hAnsi="Times New Roman" w:cs="Times New Roman"/>
          <w:i/>
          <w:iCs/>
          <w:sz w:val="18"/>
          <w:szCs w:val="18"/>
        </w:rPr>
        <w:t xml:space="preserve"> </w:t>
      </w:r>
      <w:r w:rsidR="004B22EB" w:rsidRPr="00CD5530">
        <w:rPr>
          <w:rFonts w:ascii="Times New Roman" w:hAnsi="Times New Roman" w:cs="Times New Roman"/>
          <w:i/>
          <w:iCs/>
          <w:sz w:val="18"/>
          <w:szCs w:val="18"/>
        </w:rPr>
        <w:t xml:space="preserve">« </w:t>
      </w:r>
      <w:proofErr w:type="gramStart"/>
      <w:r w:rsidR="004B22EB" w:rsidRPr="00CD5530">
        <w:rPr>
          <w:rFonts w:ascii="Times New Roman" w:hAnsi="Times New Roman" w:cs="Times New Roman"/>
          <w:i/>
          <w:iCs/>
          <w:sz w:val="18"/>
          <w:szCs w:val="18"/>
        </w:rPr>
        <w:t>each</w:t>
      </w:r>
      <w:proofErr w:type="gramEnd"/>
      <w:r w:rsidR="004B22EB" w:rsidRPr="00CD5530">
        <w:rPr>
          <w:rFonts w:ascii="Times New Roman" w:hAnsi="Times New Roman" w:cs="Times New Roman"/>
          <w:i/>
          <w:iCs/>
          <w:sz w:val="18"/>
          <w:szCs w:val="18"/>
        </w:rPr>
        <w:t xml:space="preserve"> new adaptation is commonly regarded as an improvement – sometimes even as part of a progressive movement towards perfection. Cultural adaptation, in comparison, is seen as aiding the survival of only the original organism itself; adaptations of Austen’s </w:t>
      </w:r>
      <w:r w:rsidR="004B22EB" w:rsidRPr="004B6A61">
        <w:rPr>
          <w:rFonts w:ascii="Times New Roman" w:hAnsi="Times New Roman" w:cs="Times New Roman"/>
          <w:sz w:val="18"/>
          <w:szCs w:val="18"/>
        </w:rPr>
        <w:t>Emma</w:t>
      </w:r>
      <w:r w:rsidR="004B22EB" w:rsidRPr="00CD5530">
        <w:rPr>
          <w:rFonts w:ascii="Times New Roman" w:hAnsi="Times New Roman" w:cs="Times New Roman"/>
          <w:i/>
          <w:iCs/>
          <w:sz w:val="18"/>
          <w:szCs w:val="18"/>
        </w:rPr>
        <w:t xml:space="preserve"> or Eliot’s </w:t>
      </w:r>
      <w:r w:rsidR="004B22EB" w:rsidRPr="004B6A61">
        <w:rPr>
          <w:rFonts w:ascii="Times New Roman" w:hAnsi="Times New Roman" w:cs="Times New Roman"/>
          <w:sz w:val="18"/>
          <w:szCs w:val="18"/>
        </w:rPr>
        <w:t>Middlemarch</w:t>
      </w:r>
      <w:r w:rsidR="004B22EB" w:rsidRPr="00CD5530">
        <w:rPr>
          <w:rFonts w:ascii="Times New Roman" w:hAnsi="Times New Roman" w:cs="Times New Roman"/>
          <w:i/>
          <w:iCs/>
          <w:sz w:val="18"/>
          <w:szCs w:val="18"/>
        </w:rPr>
        <w:t xml:space="preserve"> are valued not for their potential to develop or improve upon the original but for their potential to </w:t>
      </w:r>
      <w:proofErr w:type="gramStart"/>
      <w:r w:rsidR="004B22EB" w:rsidRPr="00CD5530">
        <w:rPr>
          <w:rFonts w:ascii="Times New Roman" w:hAnsi="Times New Roman" w:cs="Times New Roman"/>
          <w:i/>
          <w:iCs/>
          <w:sz w:val="18"/>
          <w:szCs w:val="18"/>
        </w:rPr>
        <w:t>refer back</w:t>
      </w:r>
      <w:proofErr w:type="gramEnd"/>
      <w:r w:rsidR="004B22EB" w:rsidRPr="00CD5530">
        <w:rPr>
          <w:rFonts w:ascii="Times New Roman" w:hAnsi="Times New Roman" w:cs="Times New Roman"/>
          <w:i/>
          <w:iCs/>
          <w:sz w:val="18"/>
          <w:szCs w:val="18"/>
        </w:rPr>
        <w:t xml:space="preserve"> </w:t>
      </w:r>
      <w:r w:rsidR="00690D60">
        <w:rPr>
          <w:rFonts w:ascii="Times New Roman" w:hAnsi="Times New Roman" w:cs="Times New Roman"/>
          <w:i/>
          <w:iCs/>
          <w:sz w:val="18"/>
          <w:szCs w:val="18"/>
        </w:rPr>
        <w:t xml:space="preserve">to </w:t>
      </w:r>
      <w:r w:rsidR="004B22EB" w:rsidRPr="00CD5530">
        <w:rPr>
          <w:rFonts w:ascii="Times New Roman" w:hAnsi="Times New Roman" w:cs="Times New Roman"/>
          <w:i/>
          <w:iCs/>
          <w:sz w:val="18"/>
          <w:szCs w:val="18"/>
        </w:rPr>
        <w:t>and revitalise the source of their geneses. »</w:t>
      </w:r>
      <w:r w:rsidRPr="00CD5530">
        <w:rPr>
          <w:rFonts w:ascii="Times New Roman" w:hAnsi="Times New Roman" w:cs="Times New Roman"/>
          <w:i/>
          <w:iCs/>
          <w:sz w:val="18"/>
          <w:szCs w:val="18"/>
        </w:rPr>
        <w:t>.</w:t>
      </w:r>
    </w:p>
  </w:footnote>
  <w:footnote w:id="4">
    <w:p w14:paraId="67BD03EA" w14:textId="4241B8E6" w:rsidR="00DE1CDF" w:rsidRPr="004B22EB" w:rsidRDefault="00DE1CDF" w:rsidP="002D2B5C">
      <w:pPr>
        <w:pStyle w:val="FootnoteText"/>
        <w:jc w:val="both"/>
        <w:rPr>
          <w:rFonts w:ascii="Times New Roman" w:hAnsi="Times New Roman" w:cs="Times New Roman"/>
          <w:sz w:val="18"/>
          <w:szCs w:val="18"/>
        </w:rPr>
      </w:pPr>
      <w:r w:rsidRPr="00CD5530">
        <w:rPr>
          <w:rStyle w:val="FootnoteReference"/>
          <w:rFonts w:ascii="Times New Roman" w:hAnsi="Times New Roman" w:cs="Times New Roman"/>
          <w:i/>
          <w:iCs/>
          <w:sz w:val="18"/>
          <w:szCs w:val="18"/>
        </w:rPr>
        <w:footnoteRef/>
      </w:r>
      <w:r w:rsidRPr="00CD5530">
        <w:rPr>
          <w:rFonts w:ascii="Times New Roman" w:hAnsi="Times New Roman" w:cs="Times New Roman"/>
          <w:i/>
          <w:iCs/>
          <w:sz w:val="18"/>
          <w:szCs w:val="18"/>
        </w:rPr>
        <w:t xml:space="preserve"> </w:t>
      </w:r>
      <w:r w:rsidR="004B22EB" w:rsidRPr="00CD5530">
        <w:rPr>
          <w:rFonts w:ascii="Times New Roman" w:hAnsi="Times New Roman" w:cs="Times New Roman"/>
          <w:i/>
          <w:iCs/>
          <w:sz w:val="18"/>
          <w:szCs w:val="18"/>
        </w:rPr>
        <w:t xml:space="preserve">« </w:t>
      </w:r>
      <w:r w:rsidR="004B22EB" w:rsidRPr="00CD5530">
        <w:rPr>
          <w:rFonts w:ascii="Times New Roman" w:hAnsi="Times New Roman" w:cs="Times New Roman"/>
          <w:i/>
          <w:iCs/>
          <w:sz w:val="18"/>
          <w:szCs w:val="18"/>
          <w:lang w:val="en-US"/>
        </w:rPr>
        <w:t xml:space="preserve">The Mendel-Darwin synthesis offers a </w:t>
      </w:r>
      <w:r w:rsidR="004B22EB" w:rsidRPr="00CD5530">
        <w:rPr>
          <w:rFonts w:ascii="Times New Roman" w:hAnsi="Times New Roman" w:cs="Times New Roman"/>
          <w:i/>
          <w:iCs/>
          <w:sz w:val="18"/>
          <w:szCs w:val="18"/>
        </w:rPr>
        <w:t>useful way of thinking about the happy combination of influence and creativity, of tradition and the individual talent, and of parental influence and offspring, in appropriative literature [but a book on adaptation] can only ever deploy such complex thinking at the level of metaphor and suggestion. »</w:t>
      </w:r>
      <w:r w:rsidR="004B22EB" w:rsidRPr="004B22EB">
        <w:rPr>
          <w:rFonts w:ascii="Times New Roman" w:hAnsi="Times New Roman" w:cs="Times New Roman"/>
          <w:sz w:val="18"/>
          <w:szCs w:val="18"/>
        </w:rPr>
        <w:t xml:space="preserve"> </w:t>
      </w:r>
    </w:p>
  </w:footnote>
  <w:footnote w:id="5">
    <w:p w14:paraId="75DEEAF5" w14:textId="6E5F29B1" w:rsidR="00DE1CDF" w:rsidRPr="00CD5530" w:rsidRDefault="00DE1CDF" w:rsidP="002D2B5C">
      <w:pPr>
        <w:pStyle w:val="FootnoteText"/>
        <w:jc w:val="both"/>
        <w:rPr>
          <w:rFonts w:ascii="Times New Roman" w:hAnsi="Times New Roman" w:cs="Times New Roman"/>
          <w:i/>
          <w:iCs/>
          <w:sz w:val="18"/>
          <w:szCs w:val="18"/>
        </w:rPr>
      </w:pPr>
      <w:r w:rsidRPr="00CD5530">
        <w:rPr>
          <w:rStyle w:val="FootnoteReference"/>
          <w:rFonts w:ascii="Times New Roman" w:hAnsi="Times New Roman" w:cs="Times New Roman"/>
          <w:i/>
          <w:iCs/>
          <w:sz w:val="18"/>
          <w:szCs w:val="18"/>
        </w:rPr>
        <w:footnoteRef/>
      </w:r>
      <w:r w:rsidRPr="00CD5530">
        <w:rPr>
          <w:rFonts w:ascii="Times New Roman" w:hAnsi="Times New Roman" w:cs="Times New Roman"/>
          <w:i/>
          <w:iCs/>
          <w:sz w:val="18"/>
          <w:szCs w:val="18"/>
        </w:rPr>
        <w:t xml:space="preserve"> </w:t>
      </w:r>
      <w:r w:rsidR="004B22EB" w:rsidRPr="00CD5530">
        <w:rPr>
          <w:rFonts w:ascii="Times New Roman" w:hAnsi="Times New Roman" w:cs="Times New Roman"/>
          <w:i/>
          <w:iCs/>
          <w:sz w:val="18"/>
          <w:szCs w:val="18"/>
        </w:rPr>
        <w:t xml:space="preserve">« By homology, we mean a similarity in structure that is indicative of a common origin: that is, both kinds of adaptation are understandable as processes of replication. Stories, in a manner parallel to genes, replicate; the adaptations of both evolve with changing environments. » </w:t>
      </w:r>
    </w:p>
  </w:footnote>
  <w:footnote w:id="6">
    <w:p w14:paraId="4988DFB2" w14:textId="53CF58D8" w:rsidR="00DE1CDF" w:rsidRPr="00CD5530" w:rsidRDefault="00DE1CDF" w:rsidP="002D2B5C">
      <w:pPr>
        <w:pStyle w:val="FootnoteText"/>
        <w:jc w:val="both"/>
        <w:rPr>
          <w:rFonts w:ascii="Times New Roman" w:hAnsi="Times New Roman" w:cs="Times New Roman"/>
          <w:i/>
          <w:iCs/>
          <w:sz w:val="18"/>
          <w:szCs w:val="18"/>
        </w:rPr>
      </w:pPr>
      <w:r w:rsidRPr="00CD5530">
        <w:rPr>
          <w:rStyle w:val="FootnoteReference"/>
          <w:rFonts w:ascii="Times New Roman" w:hAnsi="Times New Roman" w:cs="Times New Roman"/>
          <w:i/>
          <w:iCs/>
          <w:sz w:val="18"/>
          <w:szCs w:val="18"/>
        </w:rPr>
        <w:footnoteRef/>
      </w:r>
      <w:r w:rsidRPr="00CD5530">
        <w:rPr>
          <w:rFonts w:ascii="Times New Roman" w:hAnsi="Times New Roman" w:cs="Times New Roman"/>
          <w:i/>
          <w:iCs/>
          <w:sz w:val="18"/>
          <w:szCs w:val="18"/>
        </w:rPr>
        <w:t xml:space="preserve"> </w:t>
      </w:r>
      <w:r w:rsidR="004B22EB" w:rsidRPr="00CD5530">
        <w:rPr>
          <w:rFonts w:ascii="Times New Roman" w:hAnsi="Times New Roman" w:cs="Times New Roman"/>
          <w:i/>
          <w:iCs/>
          <w:sz w:val="18"/>
          <w:szCs w:val="18"/>
        </w:rPr>
        <w:t xml:space="preserve">« Building on what came before underlies all creativity, in biology and culture. Starting again from scratch wastes too much accumulated effort: far better to recombine existing design successes. » </w:t>
      </w:r>
    </w:p>
  </w:footnote>
  <w:footnote w:id="7">
    <w:p w14:paraId="195E6B13" w14:textId="2E6DF0B5" w:rsidR="00DE1CDF" w:rsidRPr="004B22EB" w:rsidRDefault="00DE1CDF" w:rsidP="002D2B5C">
      <w:pPr>
        <w:pStyle w:val="FootnoteText"/>
        <w:jc w:val="both"/>
        <w:rPr>
          <w:rFonts w:ascii="Times New Roman" w:hAnsi="Times New Roman" w:cs="Times New Roman"/>
          <w:sz w:val="18"/>
          <w:szCs w:val="18"/>
        </w:rPr>
      </w:pPr>
      <w:r w:rsidRPr="00CD5530">
        <w:rPr>
          <w:rStyle w:val="FootnoteReference"/>
          <w:rFonts w:ascii="Times New Roman" w:hAnsi="Times New Roman" w:cs="Times New Roman"/>
          <w:i/>
          <w:iCs/>
          <w:sz w:val="18"/>
          <w:szCs w:val="18"/>
        </w:rPr>
        <w:footnoteRef/>
      </w:r>
      <w:r w:rsidRPr="00CD5530">
        <w:rPr>
          <w:rFonts w:ascii="Times New Roman" w:hAnsi="Times New Roman" w:cs="Times New Roman"/>
          <w:i/>
          <w:iCs/>
          <w:sz w:val="18"/>
          <w:szCs w:val="18"/>
        </w:rPr>
        <w:t xml:space="preserve"> </w:t>
      </w:r>
      <w:r w:rsidR="004B22EB" w:rsidRPr="00CD5530">
        <w:rPr>
          <w:rFonts w:ascii="Times New Roman" w:hAnsi="Times New Roman" w:cs="Times New Roman"/>
          <w:i/>
          <w:iCs/>
          <w:sz w:val="18"/>
          <w:szCs w:val="18"/>
        </w:rPr>
        <w:t>« Taking an evolutionary perspective allows us to recognise the true breadth that adaptation studies can have, enables a theory of cultural creation that affords full scope for both individual agency and social and historical context, and solves adaptation studies’ perennial problem of “fidelity discourse” (is this adaptation faithful to its source?), not by dismissing it, but by setting it within the lusher landscape of what we would call «fertility discourse».</w:t>
      </w:r>
      <w:r w:rsidR="00CD5530" w:rsidRPr="00CD5530">
        <w:rPr>
          <w:rFonts w:ascii="Times New Roman" w:hAnsi="Times New Roman" w:cs="Times New Roman"/>
          <w:i/>
          <w:iCs/>
          <w:sz w:val="18"/>
          <w:szCs w:val="18"/>
        </w:rPr>
        <w:t xml:space="preserve"> </w:t>
      </w:r>
      <w:r w:rsidR="004B22EB" w:rsidRPr="00CD5530">
        <w:rPr>
          <w:rFonts w:ascii="Times New Roman" w:hAnsi="Times New Roman" w:cs="Times New Roman"/>
          <w:i/>
          <w:iCs/>
          <w:sz w:val="18"/>
          <w:szCs w:val="18"/>
        </w:rPr>
        <w:t>»</w:t>
      </w:r>
    </w:p>
  </w:footnote>
  <w:footnote w:id="8">
    <w:p w14:paraId="098B0C3D" w14:textId="43C24598" w:rsidR="00AB5CAE" w:rsidRPr="00CD5530" w:rsidRDefault="00AB5CAE" w:rsidP="002D2B5C">
      <w:pPr>
        <w:pStyle w:val="FootnoteText"/>
        <w:jc w:val="both"/>
        <w:rPr>
          <w:rFonts w:ascii="Times New Roman" w:hAnsi="Times New Roman" w:cs="Times New Roman"/>
          <w:i/>
          <w:iCs/>
          <w:sz w:val="18"/>
          <w:szCs w:val="18"/>
        </w:rPr>
      </w:pPr>
      <w:r w:rsidRPr="00CD5530">
        <w:rPr>
          <w:rStyle w:val="FootnoteReference"/>
          <w:rFonts w:ascii="Times New Roman" w:hAnsi="Times New Roman" w:cs="Times New Roman"/>
          <w:i/>
          <w:iCs/>
          <w:sz w:val="18"/>
          <w:szCs w:val="18"/>
        </w:rPr>
        <w:footnoteRef/>
      </w:r>
      <w:r w:rsidRPr="00CD5530">
        <w:rPr>
          <w:rFonts w:ascii="Times New Roman" w:hAnsi="Times New Roman" w:cs="Times New Roman"/>
          <w:i/>
          <w:iCs/>
          <w:sz w:val="18"/>
          <w:szCs w:val="18"/>
        </w:rPr>
        <w:t xml:space="preserve"> « a </w:t>
      </w:r>
      <w:r w:rsidR="00FC3C5A">
        <w:rPr>
          <w:rFonts w:ascii="Times New Roman" w:hAnsi="Times New Roman" w:cs="Times New Roman"/>
          <w:i/>
          <w:iCs/>
          <w:sz w:val="18"/>
          <w:szCs w:val="18"/>
        </w:rPr>
        <w:t xml:space="preserve">magnificent </w:t>
      </w:r>
      <w:r w:rsidRPr="00CD5530">
        <w:rPr>
          <w:rFonts w:ascii="Times New Roman" w:hAnsi="Times New Roman" w:cs="Times New Roman"/>
          <w:i/>
          <w:iCs/>
          <w:sz w:val="18"/>
          <w:szCs w:val="18"/>
        </w:rPr>
        <w:t>and dramatic film</w:t>
      </w:r>
      <w:r w:rsidR="00B31A20" w:rsidRPr="00CD5530">
        <w:rPr>
          <w:rFonts w:ascii="Times New Roman" w:hAnsi="Times New Roman" w:cs="Times New Roman"/>
          <w:i/>
          <w:iCs/>
          <w:sz w:val="18"/>
          <w:szCs w:val="18"/>
        </w:rPr>
        <w:t xml:space="preserve"> </w:t>
      </w:r>
      <w:r w:rsidR="00C410E3">
        <w:rPr>
          <w:rFonts w:ascii="Times New Roman" w:hAnsi="Times New Roman" w:cs="Times New Roman"/>
          <w:i/>
          <w:iCs/>
          <w:sz w:val="18"/>
          <w:szCs w:val="18"/>
        </w:rPr>
        <w:t>[</w:t>
      </w:r>
      <w:r w:rsidR="00B31A20" w:rsidRPr="00CD5530">
        <w:rPr>
          <w:rFonts w:ascii="Times New Roman" w:hAnsi="Times New Roman" w:cs="Times New Roman"/>
          <w:i/>
          <w:iCs/>
          <w:sz w:val="18"/>
          <w:szCs w:val="18"/>
        </w:rPr>
        <w:t>…</w:t>
      </w:r>
      <w:r w:rsidR="00C410E3">
        <w:rPr>
          <w:rFonts w:ascii="Times New Roman" w:hAnsi="Times New Roman" w:cs="Times New Roman"/>
          <w:i/>
          <w:iCs/>
          <w:sz w:val="18"/>
          <w:szCs w:val="18"/>
        </w:rPr>
        <w:t>]</w:t>
      </w:r>
      <w:r w:rsidRPr="00CD5530">
        <w:rPr>
          <w:rFonts w:ascii="Times New Roman" w:hAnsi="Times New Roman" w:cs="Times New Roman"/>
          <w:i/>
          <w:iCs/>
          <w:sz w:val="18"/>
          <w:szCs w:val="18"/>
        </w:rPr>
        <w:t>. The scenes of the infernal regions are intensely interesting and marvellously executed, and [the film] contains a strong moral. »</w:t>
      </w:r>
    </w:p>
  </w:footnote>
  <w:footnote w:id="9">
    <w:p w14:paraId="189D93C2" w14:textId="620FF732" w:rsidR="00CD1136" w:rsidRPr="00CD5530" w:rsidRDefault="00CD1136" w:rsidP="002D2B5C">
      <w:pPr>
        <w:pStyle w:val="FootnoteText"/>
        <w:jc w:val="both"/>
        <w:rPr>
          <w:rFonts w:ascii="Times New Roman" w:hAnsi="Times New Roman" w:cs="Times New Roman"/>
          <w:i/>
          <w:iCs/>
          <w:sz w:val="18"/>
          <w:szCs w:val="18"/>
        </w:rPr>
      </w:pPr>
      <w:r w:rsidRPr="00CD5530">
        <w:rPr>
          <w:rStyle w:val="FootnoteReference"/>
          <w:rFonts w:ascii="Times New Roman" w:hAnsi="Times New Roman" w:cs="Times New Roman"/>
          <w:i/>
          <w:iCs/>
          <w:sz w:val="18"/>
          <w:szCs w:val="18"/>
        </w:rPr>
        <w:footnoteRef/>
      </w:r>
      <w:r w:rsidRPr="00CD5530">
        <w:rPr>
          <w:rFonts w:ascii="Times New Roman" w:hAnsi="Times New Roman" w:cs="Times New Roman"/>
          <w:i/>
          <w:iCs/>
          <w:sz w:val="18"/>
          <w:szCs w:val="18"/>
        </w:rPr>
        <w:t xml:space="preserve"> « </w:t>
      </w:r>
      <w:proofErr w:type="gramStart"/>
      <w:r w:rsidRPr="00CD5530">
        <w:rPr>
          <w:rFonts w:ascii="Times New Roman" w:hAnsi="Times New Roman" w:cs="Times New Roman"/>
          <w:i/>
          <w:iCs/>
          <w:sz w:val="18"/>
          <w:szCs w:val="18"/>
        </w:rPr>
        <w:t>cut</w:t>
      </w:r>
      <w:proofErr w:type="gramEnd"/>
      <w:r w:rsidRPr="00CD5530">
        <w:rPr>
          <w:rFonts w:ascii="Times New Roman" w:hAnsi="Times New Roman" w:cs="Times New Roman"/>
          <w:i/>
          <w:iCs/>
          <w:sz w:val="18"/>
          <w:szCs w:val="18"/>
        </w:rPr>
        <w:t xml:space="preserve"> scenes of hell to three feet. » </w:t>
      </w:r>
    </w:p>
  </w:footnote>
  <w:footnote w:id="10">
    <w:p w14:paraId="7EF81D9D" w14:textId="08CF0EBE" w:rsidR="00CD1136" w:rsidRPr="00F821EF" w:rsidRDefault="00CD1136" w:rsidP="002D2B5C">
      <w:pPr>
        <w:pStyle w:val="FootnoteText"/>
        <w:jc w:val="both"/>
        <w:rPr>
          <w:rFonts w:ascii="Times New Roman" w:hAnsi="Times New Roman" w:cs="Times New Roman"/>
          <w:sz w:val="18"/>
          <w:szCs w:val="18"/>
        </w:rPr>
      </w:pPr>
      <w:r w:rsidRPr="00CD5530">
        <w:rPr>
          <w:rStyle w:val="FootnoteReference"/>
          <w:rFonts w:ascii="Times New Roman" w:hAnsi="Times New Roman" w:cs="Times New Roman"/>
          <w:i/>
          <w:iCs/>
          <w:sz w:val="18"/>
          <w:szCs w:val="18"/>
        </w:rPr>
        <w:footnoteRef/>
      </w:r>
      <w:r w:rsidRPr="00CD5530">
        <w:rPr>
          <w:rFonts w:ascii="Times New Roman" w:hAnsi="Times New Roman" w:cs="Times New Roman"/>
          <w:i/>
          <w:iCs/>
          <w:sz w:val="18"/>
          <w:szCs w:val="18"/>
        </w:rPr>
        <w:t xml:space="preserve"> </w:t>
      </w:r>
      <w:r w:rsidR="00F821EF" w:rsidRPr="00CD5530">
        <w:rPr>
          <w:rFonts w:ascii="Times New Roman" w:hAnsi="Times New Roman" w:cs="Times New Roman"/>
          <w:i/>
          <w:iCs/>
          <w:sz w:val="18"/>
          <w:szCs w:val="18"/>
        </w:rPr>
        <w:t xml:space="preserve">« Mr Cain owner of the house thought he could use it for two days but he claims it fell flat the first </w:t>
      </w:r>
      <w:proofErr w:type="gramStart"/>
      <w:r w:rsidR="00F821EF" w:rsidRPr="00CD5530">
        <w:rPr>
          <w:rFonts w:ascii="Times New Roman" w:hAnsi="Times New Roman" w:cs="Times New Roman"/>
          <w:i/>
          <w:iCs/>
          <w:sz w:val="18"/>
          <w:szCs w:val="18"/>
        </w:rPr>
        <w:t>day</w:t>
      </w:r>
      <w:proofErr w:type="gramEnd"/>
      <w:r w:rsidR="00F821EF" w:rsidRPr="00CD5530">
        <w:rPr>
          <w:rFonts w:ascii="Times New Roman" w:hAnsi="Times New Roman" w:cs="Times New Roman"/>
          <w:i/>
          <w:iCs/>
          <w:sz w:val="18"/>
          <w:szCs w:val="18"/>
        </w:rPr>
        <w:t xml:space="preserve"> so he took it out.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411795"/>
      <w:docPartObj>
        <w:docPartGallery w:val="Page Numbers (Top of Page)"/>
        <w:docPartUnique/>
      </w:docPartObj>
    </w:sdtPr>
    <w:sdtEndPr>
      <w:rPr>
        <w:rFonts w:ascii="Times New Roman" w:hAnsi="Times New Roman" w:cs="Times New Roman"/>
        <w:noProof/>
      </w:rPr>
    </w:sdtEndPr>
    <w:sdtContent>
      <w:p w14:paraId="71F8A41C" w14:textId="6281372E" w:rsidR="00092BC6" w:rsidRPr="005E0557" w:rsidRDefault="00092BC6">
        <w:pPr>
          <w:pStyle w:val="Header"/>
          <w:jc w:val="right"/>
          <w:rPr>
            <w:rFonts w:ascii="Times New Roman" w:hAnsi="Times New Roman" w:cs="Times New Roman"/>
          </w:rPr>
        </w:pPr>
        <w:r w:rsidRPr="005E0557">
          <w:rPr>
            <w:rFonts w:ascii="Times New Roman" w:hAnsi="Times New Roman" w:cs="Times New Roman"/>
          </w:rPr>
          <w:fldChar w:fldCharType="begin"/>
        </w:r>
        <w:r w:rsidRPr="005E0557">
          <w:rPr>
            <w:rFonts w:ascii="Times New Roman" w:hAnsi="Times New Roman" w:cs="Times New Roman"/>
          </w:rPr>
          <w:instrText xml:space="preserve"> PAGE   \* MERGEFORMAT </w:instrText>
        </w:r>
        <w:r w:rsidRPr="005E0557">
          <w:rPr>
            <w:rFonts w:ascii="Times New Roman" w:hAnsi="Times New Roman" w:cs="Times New Roman"/>
          </w:rPr>
          <w:fldChar w:fldCharType="separate"/>
        </w:r>
        <w:r w:rsidRPr="005E0557">
          <w:rPr>
            <w:rFonts w:ascii="Times New Roman" w:hAnsi="Times New Roman" w:cs="Times New Roman"/>
            <w:noProof/>
          </w:rPr>
          <w:t>2</w:t>
        </w:r>
        <w:r w:rsidRPr="005E0557">
          <w:rPr>
            <w:rFonts w:ascii="Times New Roman" w:hAnsi="Times New Roman" w:cs="Times New Roman"/>
            <w:noProof/>
          </w:rPr>
          <w:fldChar w:fldCharType="end"/>
        </w:r>
      </w:p>
    </w:sdtContent>
  </w:sdt>
  <w:p w14:paraId="7367AB50" w14:textId="77777777" w:rsidR="00092BC6" w:rsidRDefault="00092B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C58"/>
    <w:rsid w:val="00064E61"/>
    <w:rsid w:val="00074BDC"/>
    <w:rsid w:val="00092BC6"/>
    <w:rsid w:val="000A4578"/>
    <w:rsid w:val="00114642"/>
    <w:rsid w:val="00125FC8"/>
    <w:rsid w:val="001F5F10"/>
    <w:rsid w:val="00233D2F"/>
    <w:rsid w:val="00272AE6"/>
    <w:rsid w:val="002D2B5C"/>
    <w:rsid w:val="00307DE9"/>
    <w:rsid w:val="00320EBF"/>
    <w:rsid w:val="00394FBF"/>
    <w:rsid w:val="003E548F"/>
    <w:rsid w:val="00431B52"/>
    <w:rsid w:val="00454038"/>
    <w:rsid w:val="004842BB"/>
    <w:rsid w:val="004B22EB"/>
    <w:rsid w:val="004B3AA7"/>
    <w:rsid w:val="004B6A61"/>
    <w:rsid w:val="00575E9A"/>
    <w:rsid w:val="00581F52"/>
    <w:rsid w:val="005A309A"/>
    <w:rsid w:val="005C6D4F"/>
    <w:rsid w:val="005D4F39"/>
    <w:rsid w:val="005E0557"/>
    <w:rsid w:val="00607AB0"/>
    <w:rsid w:val="006710A5"/>
    <w:rsid w:val="00690D60"/>
    <w:rsid w:val="006B22C5"/>
    <w:rsid w:val="006C3433"/>
    <w:rsid w:val="00763D99"/>
    <w:rsid w:val="008540F4"/>
    <w:rsid w:val="008569F4"/>
    <w:rsid w:val="008741BC"/>
    <w:rsid w:val="008B1D7E"/>
    <w:rsid w:val="008B4378"/>
    <w:rsid w:val="0099002D"/>
    <w:rsid w:val="009A5961"/>
    <w:rsid w:val="00A376BA"/>
    <w:rsid w:val="00A50E6C"/>
    <w:rsid w:val="00A60E58"/>
    <w:rsid w:val="00AA59C1"/>
    <w:rsid w:val="00AB5CAE"/>
    <w:rsid w:val="00AC66FA"/>
    <w:rsid w:val="00B31A20"/>
    <w:rsid w:val="00BC4C73"/>
    <w:rsid w:val="00BC71C4"/>
    <w:rsid w:val="00BE2A9A"/>
    <w:rsid w:val="00C16C90"/>
    <w:rsid w:val="00C410E3"/>
    <w:rsid w:val="00C44B04"/>
    <w:rsid w:val="00C639DD"/>
    <w:rsid w:val="00CD1136"/>
    <w:rsid w:val="00CD5530"/>
    <w:rsid w:val="00CE5F25"/>
    <w:rsid w:val="00D053ED"/>
    <w:rsid w:val="00D06BC4"/>
    <w:rsid w:val="00D23CD0"/>
    <w:rsid w:val="00D56A4E"/>
    <w:rsid w:val="00D776DE"/>
    <w:rsid w:val="00D81BA6"/>
    <w:rsid w:val="00D96095"/>
    <w:rsid w:val="00DE1CDF"/>
    <w:rsid w:val="00E00BDB"/>
    <w:rsid w:val="00E2063D"/>
    <w:rsid w:val="00E706D9"/>
    <w:rsid w:val="00E74490"/>
    <w:rsid w:val="00EA187F"/>
    <w:rsid w:val="00EA7420"/>
    <w:rsid w:val="00ED281A"/>
    <w:rsid w:val="00EE078F"/>
    <w:rsid w:val="00EF023F"/>
    <w:rsid w:val="00F06F41"/>
    <w:rsid w:val="00F105CB"/>
    <w:rsid w:val="00F22BA7"/>
    <w:rsid w:val="00F47C58"/>
    <w:rsid w:val="00F77837"/>
    <w:rsid w:val="00F821EF"/>
    <w:rsid w:val="00F93A90"/>
    <w:rsid w:val="00FC3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5FB3"/>
  <w15:chartTrackingRefBased/>
  <w15:docId w15:val="{E6145AA5-5166-4092-B076-96B864A2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47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47C58"/>
    <w:rPr>
      <w:rFonts w:ascii="Courier New" w:eastAsia="Times New Roman" w:hAnsi="Courier New" w:cs="Courier New"/>
      <w:sz w:val="20"/>
      <w:szCs w:val="20"/>
      <w:lang w:eastAsia="en-GB"/>
    </w:rPr>
  </w:style>
  <w:style w:type="character" w:customStyle="1" w:styleId="y2iqfc">
    <w:name w:val="y2iqfc"/>
    <w:basedOn w:val="DefaultParagraphFont"/>
    <w:rsid w:val="00F47C58"/>
  </w:style>
  <w:style w:type="paragraph" w:styleId="Header">
    <w:name w:val="header"/>
    <w:basedOn w:val="Normal"/>
    <w:link w:val="HeaderChar"/>
    <w:uiPriority w:val="99"/>
    <w:unhideWhenUsed/>
    <w:rsid w:val="00092B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BC6"/>
  </w:style>
  <w:style w:type="paragraph" w:styleId="Footer">
    <w:name w:val="footer"/>
    <w:basedOn w:val="Normal"/>
    <w:link w:val="FooterChar"/>
    <w:uiPriority w:val="99"/>
    <w:unhideWhenUsed/>
    <w:rsid w:val="00092B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BC6"/>
  </w:style>
  <w:style w:type="paragraph" w:styleId="FootnoteText">
    <w:name w:val="footnote text"/>
    <w:basedOn w:val="Normal"/>
    <w:link w:val="FootnoteTextChar"/>
    <w:uiPriority w:val="99"/>
    <w:semiHidden/>
    <w:unhideWhenUsed/>
    <w:rsid w:val="00D776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6DE"/>
    <w:rPr>
      <w:sz w:val="20"/>
      <w:szCs w:val="20"/>
    </w:rPr>
  </w:style>
  <w:style w:type="character" w:styleId="FootnoteReference">
    <w:name w:val="footnote reference"/>
    <w:basedOn w:val="DefaultParagraphFont"/>
    <w:uiPriority w:val="99"/>
    <w:semiHidden/>
    <w:unhideWhenUsed/>
    <w:rsid w:val="00D776DE"/>
    <w:rPr>
      <w:vertAlign w:val="superscript"/>
    </w:rPr>
  </w:style>
  <w:style w:type="character" w:styleId="Hyperlink">
    <w:name w:val="Hyperlink"/>
    <w:basedOn w:val="DefaultParagraphFont"/>
    <w:uiPriority w:val="99"/>
    <w:unhideWhenUsed/>
    <w:rsid w:val="006C3433"/>
    <w:rPr>
      <w:color w:val="0563C1" w:themeColor="hyperlink"/>
      <w:u w:val="single"/>
    </w:rPr>
  </w:style>
  <w:style w:type="character" w:styleId="UnresolvedMention">
    <w:name w:val="Unresolved Mention"/>
    <w:basedOn w:val="DefaultParagraphFont"/>
    <w:uiPriority w:val="99"/>
    <w:semiHidden/>
    <w:unhideWhenUsed/>
    <w:rsid w:val="006C3433"/>
    <w:rPr>
      <w:color w:val="605E5C"/>
      <w:shd w:val="clear" w:color="auto" w:fill="E1DFDD"/>
    </w:rPr>
  </w:style>
  <w:style w:type="paragraph" w:styleId="NormalWeb">
    <w:name w:val="Normal (Web)"/>
    <w:basedOn w:val="Normal"/>
    <w:uiPriority w:val="99"/>
    <w:semiHidden/>
    <w:unhideWhenUsed/>
    <w:rsid w:val="00E2063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16884">
      <w:bodyDiv w:val="1"/>
      <w:marLeft w:val="0"/>
      <w:marRight w:val="0"/>
      <w:marTop w:val="0"/>
      <w:marBottom w:val="0"/>
      <w:divBdr>
        <w:top w:val="none" w:sz="0" w:space="0" w:color="auto"/>
        <w:left w:val="none" w:sz="0" w:space="0" w:color="auto"/>
        <w:bottom w:val="none" w:sz="0" w:space="0" w:color="auto"/>
        <w:right w:val="none" w:sz="0" w:space="0" w:color="auto"/>
      </w:divBdr>
    </w:div>
    <w:div w:id="141042344">
      <w:bodyDiv w:val="1"/>
      <w:marLeft w:val="0"/>
      <w:marRight w:val="0"/>
      <w:marTop w:val="0"/>
      <w:marBottom w:val="0"/>
      <w:divBdr>
        <w:top w:val="none" w:sz="0" w:space="0" w:color="auto"/>
        <w:left w:val="none" w:sz="0" w:space="0" w:color="auto"/>
        <w:bottom w:val="none" w:sz="0" w:space="0" w:color="auto"/>
        <w:right w:val="none" w:sz="0" w:space="0" w:color="auto"/>
      </w:divBdr>
    </w:div>
    <w:div w:id="270206875">
      <w:bodyDiv w:val="1"/>
      <w:marLeft w:val="0"/>
      <w:marRight w:val="0"/>
      <w:marTop w:val="0"/>
      <w:marBottom w:val="0"/>
      <w:divBdr>
        <w:top w:val="none" w:sz="0" w:space="0" w:color="auto"/>
        <w:left w:val="none" w:sz="0" w:space="0" w:color="auto"/>
        <w:bottom w:val="none" w:sz="0" w:space="0" w:color="auto"/>
        <w:right w:val="none" w:sz="0" w:space="0" w:color="auto"/>
      </w:divBdr>
    </w:div>
    <w:div w:id="303396013">
      <w:bodyDiv w:val="1"/>
      <w:marLeft w:val="0"/>
      <w:marRight w:val="0"/>
      <w:marTop w:val="0"/>
      <w:marBottom w:val="0"/>
      <w:divBdr>
        <w:top w:val="none" w:sz="0" w:space="0" w:color="auto"/>
        <w:left w:val="none" w:sz="0" w:space="0" w:color="auto"/>
        <w:bottom w:val="none" w:sz="0" w:space="0" w:color="auto"/>
        <w:right w:val="none" w:sz="0" w:space="0" w:color="auto"/>
      </w:divBdr>
    </w:div>
    <w:div w:id="374502122">
      <w:bodyDiv w:val="1"/>
      <w:marLeft w:val="0"/>
      <w:marRight w:val="0"/>
      <w:marTop w:val="0"/>
      <w:marBottom w:val="0"/>
      <w:divBdr>
        <w:top w:val="none" w:sz="0" w:space="0" w:color="auto"/>
        <w:left w:val="none" w:sz="0" w:space="0" w:color="auto"/>
        <w:bottom w:val="none" w:sz="0" w:space="0" w:color="auto"/>
        <w:right w:val="none" w:sz="0" w:space="0" w:color="auto"/>
      </w:divBdr>
    </w:div>
    <w:div w:id="503593712">
      <w:bodyDiv w:val="1"/>
      <w:marLeft w:val="0"/>
      <w:marRight w:val="0"/>
      <w:marTop w:val="0"/>
      <w:marBottom w:val="0"/>
      <w:divBdr>
        <w:top w:val="none" w:sz="0" w:space="0" w:color="auto"/>
        <w:left w:val="none" w:sz="0" w:space="0" w:color="auto"/>
        <w:bottom w:val="none" w:sz="0" w:space="0" w:color="auto"/>
        <w:right w:val="none" w:sz="0" w:space="0" w:color="auto"/>
      </w:divBdr>
    </w:div>
    <w:div w:id="536702208">
      <w:bodyDiv w:val="1"/>
      <w:marLeft w:val="0"/>
      <w:marRight w:val="0"/>
      <w:marTop w:val="0"/>
      <w:marBottom w:val="0"/>
      <w:divBdr>
        <w:top w:val="none" w:sz="0" w:space="0" w:color="auto"/>
        <w:left w:val="none" w:sz="0" w:space="0" w:color="auto"/>
        <w:bottom w:val="none" w:sz="0" w:space="0" w:color="auto"/>
        <w:right w:val="none" w:sz="0" w:space="0" w:color="auto"/>
      </w:divBdr>
    </w:div>
    <w:div w:id="552154088">
      <w:bodyDiv w:val="1"/>
      <w:marLeft w:val="0"/>
      <w:marRight w:val="0"/>
      <w:marTop w:val="0"/>
      <w:marBottom w:val="0"/>
      <w:divBdr>
        <w:top w:val="none" w:sz="0" w:space="0" w:color="auto"/>
        <w:left w:val="none" w:sz="0" w:space="0" w:color="auto"/>
        <w:bottom w:val="none" w:sz="0" w:space="0" w:color="auto"/>
        <w:right w:val="none" w:sz="0" w:space="0" w:color="auto"/>
      </w:divBdr>
    </w:div>
    <w:div w:id="728261079">
      <w:bodyDiv w:val="1"/>
      <w:marLeft w:val="0"/>
      <w:marRight w:val="0"/>
      <w:marTop w:val="0"/>
      <w:marBottom w:val="0"/>
      <w:divBdr>
        <w:top w:val="none" w:sz="0" w:space="0" w:color="auto"/>
        <w:left w:val="none" w:sz="0" w:space="0" w:color="auto"/>
        <w:bottom w:val="none" w:sz="0" w:space="0" w:color="auto"/>
        <w:right w:val="none" w:sz="0" w:space="0" w:color="auto"/>
      </w:divBdr>
    </w:div>
    <w:div w:id="804933258">
      <w:bodyDiv w:val="1"/>
      <w:marLeft w:val="0"/>
      <w:marRight w:val="0"/>
      <w:marTop w:val="0"/>
      <w:marBottom w:val="0"/>
      <w:divBdr>
        <w:top w:val="none" w:sz="0" w:space="0" w:color="auto"/>
        <w:left w:val="none" w:sz="0" w:space="0" w:color="auto"/>
        <w:bottom w:val="none" w:sz="0" w:space="0" w:color="auto"/>
        <w:right w:val="none" w:sz="0" w:space="0" w:color="auto"/>
      </w:divBdr>
    </w:div>
    <w:div w:id="888682892">
      <w:bodyDiv w:val="1"/>
      <w:marLeft w:val="0"/>
      <w:marRight w:val="0"/>
      <w:marTop w:val="0"/>
      <w:marBottom w:val="0"/>
      <w:divBdr>
        <w:top w:val="none" w:sz="0" w:space="0" w:color="auto"/>
        <w:left w:val="none" w:sz="0" w:space="0" w:color="auto"/>
        <w:bottom w:val="none" w:sz="0" w:space="0" w:color="auto"/>
        <w:right w:val="none" w:sz="0" w:space="0" w:color="auto"/>
      </w:divBdr>
    </w:div>
    <w:div w:id="917130008">
      <w:bodyDiv w:val="1"/>
      <w:marLeft w:val="0"/>
      <w:marRight w:val="0"/>
      <w:marTop w:val="0"/>
      <w:marBottom w:val="0"/>
      <w:divBdr>
        <w:top w:val="none" w:sz="0" w:space="0" w:color="auto"/>
        <w:left w:val="none" w:sz="0" w:space="0" w:color="auto"/>
        <w:bottom w:val="none" w:sz="0" w:space="0" w:color="auto"/>
        <w:right w:val="none" w:sz="0" w:space="0" w:color="auto"/>
      </w:divBdr>
    </w:div>
    <w:div w:id="961807498">
      <w:bodyDiv w:val="1"/>
      <w:marLeft w:val="0"/>
      <w:marRight w:val="0"/>
      <w:marTop w:val="0"/>
      <w:marBottom w:val="0"/>
      <w:divBdr>
        <w:top w:val="none" w:sz="0" w:space="0" w:color="auto"/>
        <w:left w:val="none" w:sz="0" w:space="0" w:color="auto"/>
        <w:bottom w:val="none" w:sz="0" w:space="0" w:color="auto"/>
        <w:right w:val="none" w:sz="0" w:space="0" w:color="auto"/>
      </w:divBdr>
    </w:div>
    <w:div w:id="1287658001">
      <w:bodyDiv w:val="1"/>
      <w:marLeft w:val="0"/>
      <w:marRight w:val="0"/>
      <w:marTop w:val="0"/>
      <w:marBottom w:val="0"/>
      <w:divBdr>
        <w:top w:val="none" w:sz="0" w:space="0" w:color="auto"/>
        <w:left w:val="none" w:sz="0" w:space="0" w:color="auto"/>
        <w:bottom w:val="none" w:sz="0" w:space="0" w:color="auto"/>
        <w:right w:val="none" w:sz="0" w:space="0" w:color="auto"/>
      </w:divBdr>
    </w:div>
    <w:div w:id="1424841599">
      <w:bodyDiv w:val="1"/>
      <w:marLeft w:val="0"/>
      <w:marRight w:val="0"/>
      <w:marTop w:val="0"/>
      <w:marBottom w:val="0"/>
      <w:divBdr>
        <w:top w:val="none" w:sz="0" w:space="0" w:color="auto"/>
        <w:left w:val="none" w:sz="0" w:space="0" w:color="auto"/>
        <w:bottom w:val="none" w:sz="0" w:space="0" w:color="auto"/>
        <w:right w:val="none" w:sz="0" w:space="0" w:color="auto"/>
      </w:divBdr>
    </w:div>
    <w:div w:id="1502813053">
      <w:bodyDiv w:val="1"/>
      <w:marLeft w:val="0"/>
      <w:marRight w:val="0"/>
      <w:marTop w:val="0"/>
      <w:marBottom w:val="0"/>
      <w:divBdr>
        <w:top w:val="none" w:sz="0" w:space="0" w:color="auto"/>
        <w:left w:val="none" w:sz="0" w:space="0" w:color="auto"/>
        <w:bottom w:val="none" w:sz="0" w:space="0" w:color="auto"/>
        <w:right w:val="none" w:sz="0" w:space="0" w:color="auto"/>
      </w:divBdr>
    </w:div>
    <w:div w:id="1891071819">
      <w:bodyDiv w:val="1"/>
      <w:marLeft w:val="0"/>
      <w:marRight w:val="0"/>
      <w:marTop w:val="0"/>
      <w:marBottom w:val="0"/>
      <w:divBdr>
        <w:top w:val="none" w:sz="0" w:space="0" w:color="auto"/>
        <w:left w:val="none" w:sz="0" w:space="0" w:color="auto"/>
        <w:bottom w:val="none" w:sz="0" w:space="0" w:color="auto"/>
        <w:right w:val="none" w:sz="0" w:space="0" w:color="auto"/>
      </w:divBdr>
    </w:div>
    <w:div w:id="1988706557">
      <w:bodyDiv w:val="1"/>
      <w:marLeft w:val="0"/>
      <w:marRight w:val="0"/>
      <w:marTop w:val="0"/>
      <w:marBottom w:val="0"/>
      <w:divBdr>
        <w:top w:val="none" w:sz="0" w:space="0" w:color="auto"/>
        <w:left w:val="none" w:sz="0" w:space="0" w:color="auto"/>
        <w:bottom w:val="none" w:sz="0" w:space="0" w:color="auto"/>
        <w:right w:val="none" w:sz="0" w:space="0" w:color="auto"/>
      </w:divBdr>
    </w:div>
    <w:div w:id="2038265470">
      <w:bodyDiv w:val="1"/>
      <w:marLeft w:val="0"/>
      <w:marRight w:val="0"/>
      <w:marTop w:val="0"/>
      <w:marBottom w:val="0"/>
      <w:divBdr>
        <w:top w:val="none" w:sz="0" w:space="0" w:color="auto"/>
        <w:left w:val="none" w:sz="0" w:space="0" w:color="auto"/>
        <w:bottom w:val="none" w:sz="0" w:space="0" w:color="auto"/>
        <w:right w:val="none" w:sz="0" w:space="0" w:color="auto"/>
      </w:divBdr>
    </w:div>
    <w:div w:id="213008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EA129-030F-4220-A8A3-FDEDDC0F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6334</Words>
  <Characters>36107</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Watts</dc:creator>
  <cp:keywords/>
  <dc:description/>
  <cp:lastModifiedBy>Andrew Watts (Modern Languages)</cp:lastModifiedBy>
  <cp:revision>2</cp:revision>
  <dcterms:created xsi:type="dcterms:W3CDTF">2023-02-28T14:28:00Z</dcterms:created>
  <dcterms:modified xsi:type="dcterms:W3CDTF">2023-02-28T14:28:00Z</dcterms:modified>
</cp:coreProperties>
</file>