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DE" w:rsidRDefault="00E738A9">
      <w:pPr>
        <w:rPr>
          <w:b/>
        </w:rPr>
      </w:pPr>
      <w:r>
        <w:rPr>
          <w:b/>
        </w:rPr>
        <w:t xml:space="preserve">The Communion of Women: missions and gender in colonial Africa and the British </w:t>
      </w:r>
      <w:proofErr w:type="spellStart"/>
      <w:r>
        <w:rPr>
          <w:b/>
        </w:rPr>
        <w:t>metropole</w:t>
      </w:r>
      <w:proofErr w:type="spellEnd"/>
    </w:p>
    <w:p w:rsidR="00E738A9" w:rsidRDefault="00E738A9" w:rsidP="00E738A9">
      <w:pPr>
        <w:tabs>
          <w:tab w:val="left" w:pos="2820"/>
        </w:tabs>
      </w:pPr>
      <w:r>
        <w:t>ELIZABETH PREVOST, 2010</w:t>
      </w:r>
    </w:p>
    <w:p w:rsidR="00E738A9" w:rsidRDefault="00E738A9" w:rsidP="00E738A9">
      <w:pPr>
        <w:tabs>
          <w:tab w:val="left" w:pos="2820"/>
        </w:tabs>
      </w:pPr>
      <w:r>
        <w:t>Oxford: Oxford University Press, xii</w:t>
      </w:r>
      <w:r w:rsidR="00C93A93">
        <w:t xml:space="preserve"> + 312pp.</w:t>
      </w:r>
    </w:p>
    <w:p w:rsidR="00C93A93" w:rsidRDefault="00C93A93" w:rsidP="00E738A9">
      <w:pPr>
        <w:tabs>
          <w:tab w:val="left" w:pos="2820"/>
        </w:tabs>
      </w:pPr>
    </w:p>
    <w:p w:rsidR="00470CD1" w:rsidRDefault="007D637E" w:rsidP="00E738A9">
      <w:pPr>
        <w:tabs>
          <w:tab w:val="left" w:pos="2820"/>
        </w:tabs>
      </w:pPr>
      <w:r>
        <w:t>Academics</w:t>
      </w:r>
      <w:r w:rsidR="00910C34">
        <w:t xml:space="preserve"> are not usually</w:t>
      </w:r>
      <w:r w:rsidR="00C93A93">
        <w:t xml:space="preserve"> generous in their assessments of </w:t>
      </w:r>
      <w:r w:rsidR="008D2E37">
        <w:t xml:space="preserve">European </w:t>
      </w:r>
      <w:r w:rsidR="00C93A93">
        <w:t>missionary endeavour</w:t>
      </w:r>
      <w:r w:rsidR="00910C34">
        <w:t xml:space="preserve"> in Africa</w:t>
      </w:r>
      <w:r w:rsidR="00C93A93">
        <w:t>.</w:t>
      </w:r>
      <w:r w:rsidR="00470CD1">
        <w:t xml:space="preserve">  </w:t>
      </w:r>
      <w:r w:rsidR="003B6AE2">
        <w:rPr>
          <w:i/>
        </w:rPr>
        <w:t xml:space="preserve">The Communion of Women </w:t>
      </w:r>
      <w:r w:rsidR="003B6AE2">
        <w:t>attempts to provide a fair hearing to the</w:t>
      </w:r>
      <w:r w:rsidR="00910C34">
        <w:t xml:space="preserve"> British</w:t>
      </w:r>
      <w:r w:rsidR="003B6AE2">
        <w:t xml:space="preserve"> women wh</w:t>
      </w:r>
      <w:r w:rsidR="00970249">
        <w:t>o</w:t>
      </w:r>
      <w:r w:rsidR="003B6AE2">
        <w:t xml:space="preserve"> worked in Madagascar and Uganda as professional </w:t>
      </w:r>
      <w:r w:rsidR="00910C34">
        <w:t xml:space="preserve">Anglican </w:t>
      </w:r>
      <w:r w:rsidR="003B6AE2">
        <w:t>missionaries</w:t>
      </w:r>
      <w:r w:rsidR="00970249">
        <w:t xml:space="preserve"> between 1867 and 1930</w:t>
      </w:r>
      <w:r w:rsidR="003B6AE2">
        <w:t xml:space="preserve">.  </w:t>
      </w:r>
      <w:r w:rsidR="00470CD1">
        <w:t>As Prevost notes,</w:t>
      </w:r>
      <w:r>
        <w:t xml:space="preserve"> recent scholarship</w:t>
      </w:r>
      <w:r w:rsidR="00F47E3F">
        <w:t xml:space="preserve"> on missionaries and the empire</w:t>
      </w:r>
      <w:r>
        <w:t xml:space="preserve"> has been less concerned with whether missionaries paved</w:t>
      </w:r>
      <w:r w:rsidR="008D2E37">
        <w:t xml:space="preserve"> the way for formal </w:t>
      </w:r>
      <w:r w:rsidR="00910C34">
        <w:t>colonisation, and more</w:t>
      </w:r>
      <w:r w:rsidR="008D2E37">
        <w:t xml:space="preserve"> with ‘how mission work contributed to a larger phenomenon of constructing power and scripting difference’ </w:t>
      </w:r>
      <w:r w:rsidR="00AC3FAB">
        <w:t xml:space="preserve"> </w:t>
      </w:r>
      <w:r w:rsidR="005912E9">
        <w:t>(p.</w:t>
      </w:r>
      <w:r w:rsidR="00910C34">
        <w:t xml:space="preserve">5). </w:t>
      </w:r>
      <w:r w:rsidR="00C27E90">
        <w:t xml:space="preserve">Prevost is particularly concerned with the argument that, in staking out their own escape routes </w:t>
      </w:r>
      <w:r w:rsidR="0000347E">
        <w:t>from Victorian ideology of</w:t>
      </w:r>
      <w:r w:rsidR="005912E9">
        <w:t xml:space="preserve"> the separate spheres</w:t>
      </w:r>
      <w:r w:rsidR="00C27E90">
        <w:t>, professional missionari</w:t>
      </w:r>
      <w:r w:rsidR="0000347E">
        <w:t>es and imperial feminists relied</w:t>
      </w:r>
      <w:r w:rsidR="00C27E90">
        <w:t xml:space="preserve"> upon the construction of a </w:t>
      </w:r>
      <w:proofErr w:type="spellStart"/>
      <w:r w:rsidR="00C27E90">
        <w:t>racialized</w:t>
      </w:r>
      <w:proofErr w:type="spellEnd"/>
      <w:r w:rsidR="00C27E90">
        <w:t xml:space="preserve"> female ‘other’ as an object of reform.  Their own emancipation, in </w:t>
      </w:r>
      <w:r w:rsidR="0000347E">
        <w:t xml:space="preserve">the </w:t>
      </w:r>
      <w:r w:rsidR="00C27E90">
        <w:t xml:space="preserve">words of Susan Thorpe, ‘actively depended on the subordination of their heathen sisters’ (cited on p. </w:t>
      </w:r>
      <w:r w:rsidR="00703CCD">
        <w:t>8).</w:t>
      </w:r>
    </w:p>
    <w:p w:rsidR="00703CCD" w:rsidRDefault="00703CCD" w:rsidP="00E738A9">
      <w:pPr>
        <w:tabs>
          <w:tab w:val="left" w:pos="2820"/>
        </w:tabs>
      </w:pPr>
    </w:p>
    <w:p w:rsidR="00BE2758" w:rsidRDefault="00703CCD" w:rsidP="00E738A9">
      <w:pPr>
        <w:tabs>
          <w:tab w:val="left" w:pos="2820"/>
        </w:tabs>
      </w:pPr>
      <w:r w:rsidRPr="00381459">
        <w:rPr>
          <w:i/>
        </w:rPr>
        <w:t>The Communion of Women</w:t>
      </w:r>
      <w:r w:rsidR="00381459">
        <w:t xml:space="preserve"> seeks to qualify</w:t>
      </w:r>
      <w:r w:rsidR="00FE4F61">
        <w:t xml:space="preserve"> this argument in two ways.  The first four chapters aim</w:t>
      </w:r>
      <w:r w:rsidR="00BE2758">
        <w:t xml:space="preserve"> to reveal the conti</w:t>
      </w:r>
      <w:r w:rsidR="00FE4F61">
        <w:t>ngency of evangelistic</w:t>
      </w:r>
      <w:r w:rsidR="00BE2758">
        <w:t xml:space="preserve"> practice on the periphery, and to show how these contingencies could detach the missionary project from either former colonial policy or informal ideology</w:t>
      </w:r>
      <w:r w:rsidR="0073758D">
        <w:t>, and give rise to negotiated collaborations between female missionaries and African evangelists.</w:t>
      </w:r>
      <w:r w:rsidR="00BE2758">
        <w:t xml:space="preserve">  The second </w:t>
      </w:r>
      <w:r w:rsidR="00381459">
        <w:t>aim</w:t>
      </w:r>
      <w:r w:rsidR="00FE4F61">
        <w:t>, pursued in chapters 5-7,</w:t>
      </w:r>
      <w:r w:rsidR="00381459">
        <w:t xml:space="preserve"> </w:t>
      </w:r>
      <w:r w:rsidR="00BE2758">
        <w:t>is to demonstrate that</w:t>
      </w:r>
      <w:r w:rsidR="00A76824">
        <w:t xml:space="preserve"> missionary endeavour did not only ‘transplant metropolitan norms’</w:t>
      </w:r>
      <w:r w:rsidR="00977976">
        <w:t xml:space="preserve"> (p.7)</w:t>
      </w:r>
      <w:r w:rsidR="00A76824">
        <w:t xml:space="preserve"> of gender and authority but could also challenge or reconfigure them.  Just as Africans could appropriate Christianity and use it to challenge authority, so too could women missionaries, who</w:t>
      </w:r>
      <w:r w:rsidR="00970249">
        <w:t>se experiences in Africa provided a platform from which to argue about the regeneration</w:t>
      </w:r>
      <w:r w:rsidR="009C381A">
        <w:t xml:space="preserve"> and globalisation</w:t>
      </w:r>
      <w:r w:rsidR="00970249">
        <w:t xml:space="preserve"> of Anglicanism after the First World War.</w:t>
      </w:r>
      <w:r>
        <w:t xml:space="preserve">  In other words, the book argues for the ‘mutually transformative potential of women’s</w:t>
      </w:r>
      <w:r w:rsidR="006104B4">
        <w:t xml:space="preserve"> evangelistic encounters’ (p.5) and indicates that the British end of </w:t>
      </w:r>
      <w:r w:rsidR="00910C34">
        <w:t xml:space="preserve">these </w:t>
      </w:r>
      <w:r w:rsidR="006104B4">
        <w:t>transformations requires further investigation.</w:t>
      </w:r>
    </w:p>
    <w:p w:rsidR="00970249" w:rsidRDefault="00970249" w:rsidP="00E738A9">
      <w:pPr>
        <w:tabs>
          <w:tab w:val="left" w:pos="2820"/>
        </w:tabs>
      </w:pPr>
    </w:p>
    <w:p w:rsidR="00216AB8" w:rsidRDefault="00703CCD" w:rsidP="00E738A9">
      <w:pPr>
        <w:tabs>
          <w:tab w:val="left" w:pos="2820"/>
        </w:tabs>
      </w:pPr>
      <w:r>
        <w:t>The project</w:t>
      </w:r>
      <w:r w:rsidR="00970249">
        <w:t xml:space="preserve"> hinge</w:t>
      </w:r>
      <w:r>
        <w:t>s</w:t>
      </w:r>
      <w:r w:rsidR="00970249">
        <w:t xml:space="preserve"> on a co</w:t>
      </w:r>
      <w:r w:rsidR="00910C34">
        <w:t xml:space="preserve">mparison of </w:t>
      </w:r>
      <w:r w:rsidR="00BB3BDC">
        <w:t>Uganda</w:t>
      </w:r>
      <w:r w:rsidR="00910C34">
        <w:t xml:space="preserve"> and Madagascar. </w:t>
      </w:r>
      <w:r w:rsidR="00BB3BDC">
        <w:t xml:space="preserve">In Uganda, the Church Mission Society was evangelical, emphasising literacy, bible reading and the individual’s relationship with </w:t>
      </w:r>
      <w:r w:rsidR="00F47E3F">
        <w:t xml:space="preserve">God, whilst also benefitting from ‘the formalization of British rule in 1894 [which] bound together the interests of the colonial state, the Anglican church and the </w:t>
      </w:r>
      <w:proofErr w:type="spellStart"/>
      <w:r w:rsidR="00F47E3F">
        <w:t>Ganda</w:t>
      </w:r>
      <w:proofErr w:type="spellEnd"/>
      <w:r w:rsidR="00F47E3F">
        <w:t xml:space="preserve"> ruling elite’ (p. 19).</w:t>
      </w:r>
      <w:r w:rsidR="00BB3BDC">
        <w:t xml:space="preserve"> In Madagascar, the</w:t>
      </w:r>
      <w:r w:rsidR="00CB742F">
        <w:t xml:space="preserve"> Society for the Propagation of the Gospel was high church, placing grea</w:t>
      </w:r>
      <w:r w:rsidR="00F47E3F">
        <w:t>ter emphasis on ritual and sacrament.</w:t>
      </w:r>
      <w:r w:rsidR="00C24CDA">
        <w:t xml:space="preserve">  Here, however, the ‘shift from the indigenous </w:t>
      </w:r>
      <w:proofErr w:type="spellStart"/>
      <w:r w:rsidR="00C24CDA">
        <w:t>Merina</w:t>
      </w:r>
      <w:proofErr w:type="spellEnd"/>
      <w:r w:rsidR="00C24CDA">
        <w:t xml:space="preserve"> state to French rule in 1895’ (p.19) was threatening to Anglican interests </w:t>
      </w:r>
      <w:r w:rsidR="006149EC">
        <w:t>due to the secular ethos of the new colonial administration and its insistence on French language in schools.</w:t>
      </w:r>
      <w:r w:rsidR="00910C34">
        <w:t xml:space="preserve">  </w:t>
      </w:r>
      <w:r w:rsidR="00CB742F">
        <w:t xml:space="preserve">There were, </w:t>
      </w:r>
      <w:r>
        <w:t>nonetheless</w:t>
      </w:r>
      <w:r w:rsidR="00CB742F">
        <w:t>, important commonalities between the two mission fields: in neither case had the wives of male missionaries paved the way for ‘women’s work’</w:t>
      </w:r>
      <w:r w:rsidR="00F47E3F">
        <w:t>;</w:t>
      </w:r>
      <w:r w:rsidR="002C4631">
        <w:t xml:space="preserve"> nor was </w:t>
      </w:r>
      <w:r w:rsidR="00CB742F">
        <w:t xml:space="preserve">the number of female recruits sufficient to permit extensive institutionalisation.  This meant that ‘the gendered terms of women’s spiritual and </w:t>
      </w:r>
      <w:r w:rsidR="00CB742F">
        <w:lastRenderedPageBreak/>
        <w:t>professional authority had to be reinvented’</w:t>
      </w:r>
      <w:r w:rsidR="00F47E3F">
        <w:t xml:space="preserve"> (p. 14) and </w:t>
      </w:r>
      <w:r w:rsidR="00C24CDA">
        <w:t xml:space="preserve">the new crop of single professional </w:t>
      </w:r>
      <w:r w:rsidR="00F47E3F">
        <w:t>missionary women enjoyed relatively high degrees of autonomy.</w:t>
      </w:r>
      <w:r w:rsidR="00C24CDA">
        <w:t xml:space="preserve">  </w:t>
      </w:r>
    </w:p>
    <w:p w:rsidR="004A3FC1" w:rsidRDefault="004A3FC1" w:rsidP="00E738A9">
      <w:pPr>
        <w:tabs>
          <w:tab w:val="left" w:pos="2820"/>
        </w:tabs>
      </w:pPr>
    </w:p>
    <w:p w:rsidR="005010AC" w:rsidRDefault="008C2424" w:rsidP="005010AC">
      <w:pPr>
        <w:tabs>
          <w:tab w:val="left" w:pos="2820"/>
        </w:tabs>
      </w:pPr>
      <w:r w:rsidRPr="008C2424">
        <w:t>From the outset, Prevost issues a warning about the focus of her book: ‘this story is first and foremost about the impact of the mission encounter on British women, and about the role of missionaries and mission Christianity in forging a global feminist movement.’</w:t>
      </w:r>
      <w:r w:rsidR="00450981">
        <w:t xml:space="preserve"> (p. 22</w:t>
      </w:r>
      <w:proofErr w:type="gramStart"/>
      <w:r>
        <w:t>)</w:t>
      </w:r>
      <w:r w:rsidRPr="008C2424">
        <w:t xml:space="preserve">  Similarly</w:t>
      </w:r>
      <w:proofErr w:type="gramEnd"/>
      <w:r w:rsidRPr="008C2424">
        <w:t xml:space="preserve">, the conclusion sums up her investigation into ‘the contested and malleable character of Anglican mission Christianity and its multivalent impact on </w:t>
      </w:r>
      <w:r w:rsidRPr="008C2424">
        <w:rPr>
          <w:i/>
        </w:rPr>
        <w:t xml:space="preserve">British </w:t>
      </w:r>
      <w:r w:rsidRPr="008C2424">
        <w:t xml:space="preserve">women’s understandings of conversion, womanhood, and religious authority, in two localized African contexts and in the British </w:t>
      </w:r>
      <w:proofErr w:type="spellStart"/>
      <w:r w:rsidRPr="008C2424">
        <w:t>metropole</w:t>
      </w:r>
      <w:proofErr w:type="spellEnd"/>
      <w:r w:rsidRPr="008C2424">
        <w:t>’ (p. 290, my emphasis). Readers who accept the book on these terms are likely to find it very satisfying, and Prevost certainly waves a flag for women mission</w:t>
      </w:r>
      <w:r w:rsidR="004A3FC1">
        <w:t>aries on a</w:t>
      </w:r>
      <w:r w:rsidRPr="008C2424">
        <w:t xml:space="preserve"> hostile academic terrain.</w:t>
      </w:r>
      <w:r w:rsidR="002210BC">
        <w:t xml:space="preserve"> </w:t>
      </w:r>
    </w:p>
    <w:p w:rsidR="005010AC" w:rsidRDefault="005010AC" w:rsidP="005010AC">
      <w:pPr>
        <w:tabs>
          <w:tab w:val="left" w:pos="2820"/>
        </w:tabs>
      </w:pPr>
    </w:p>
    <w:p w:rsidR="00A7427F" w:rsidRDefault="005010AC" w:rsidP="005010AC">
      <w:pPr>
        <w:tabs>
          <w:tab w:val="left" w:pos="2820"/>
        </w:tabs>
      </w:pPr>
      <w:r>
        <w:t>Historians of Africa would doubtless agree that missionary endeavour was a mutually transformative encounter, but</w:t>
      </w:r>
      <w:r w:rsidR="0094094F">
        <w:t xml:space="preserve"> if we are really to understand this – or indeed the</w:t>
      </w:r>
      <w:r w:rsidR="00CA3E6E">
        <w:t xml:space="preserve"> </w:t>
      </w:r>
      <w:r w:rsidR="0094094F">
        <w:t>‘</w:t>
      </w:r>
      <w:r w:rsidR="00CA3E6E">
        <w:t>feminized and collaborative framework of Christianity’</w:t>
      </w:r>
      <w:r w:rsidR="0094094F">
        <w:t xml:space="preserve"> (</w:t>
      </w:r>
      <w:r w:rsidR="00CA3E6E">
        <w:t>back cover)</w:t>
      </w:r>
      <w:r w:rsidR="00450981">
        <w:t xml:space="preserve"> that Prevost suggests was forged</w:t>
      </w:r>
      <w:r w:rsidR="0094094F">
        <w:t xml:space="preserve"> by female missionaries and converts</w:t>
      </w:r>
      <w:r w:rsidR="00CA3E6E">
        <w:t xml:space="preserve"> -</w:t>
      </w:r>
      <w:r>
        <w:t xml:space="preserve"> we </w:t>
      </w:r>
      <w:r w:rsidR="00450981">
        <w:t>need to see Uganda and Madagascar not just a backdrops for missionary endeavour, but also as specific contexts in which African women lived their</w:t>
      </w:r>
      <w:r>
        <w:t xml:space="preserve"> lives</w:t>
      </w:r>
      <w:r w:rsidR="00450981">
        <w:t>.</w:t>
      </w:r>
      <w:r w:rsidRPr="005010AC">
        <w:rPr>
          <w:color w:val="E5B8B7" w:themeColor="accent2" w:themeTint="66"/>
        </w:rPr>
        <w:t xml:space="preserve"> </w:t>
      </w:r>
      <w:r w:rsidRPr="005010AC">
        <w:t>This becom</w:t>
      </w:r>
      <w:r>
        <w:t>es particularly pertinent in Prevost’s sections</w:t>
      </w:r>
      <w:r w:rsidRPr="005010AC">
        <w:t xml:space="preserve"> on polygamy and</w:t>
      </w:r>
      <w:r w:rsidR="00CA3E6E">
        <w:t xml:space="preserve"> divorce</w:t>
      </w:r>
      <w:r w:rsidR="00A7427F">
        <w:t>, for</w:t>
      </w:r>
      <w:r w:rsidRPr="005010AC">
        <w:t xml:space="preserve"> these were major issues for missionaries of various denominations</w:t>
      </w:r>
      <w:r w:rsidR="001A4E2E">
        <w:t xml:space="preserve"> across</w:t>
      </w:r>
      <w:r w:rsidRPr="005010AC">
        <w:t xml:space="preserve"> sub-Saharan Africa,</w:t>
      </w:r>
      <w:r w:rsidR="004A64AC">
        <w:t xml:space="preserve"> and one of the key elements of African life that missionaries sought to reform. </w:t>
      </w:r>
      <w:r>
        <w:t xml:space="preserve">In order to understand how </w:t>
      </w:r>
      <w:r w:rsidR="001A4E2E">
        <w:t xml:space="preserve">exactly </w:t>
      </w:r>
      <w:r>
        <w:t>missionaries’</w:t>
      </w:r>
      <w:r w:rsidR="004A64AC">
        <w:t xml:space="preserve"> ideas</w:t>
      </w:r>
      <w:r>
        <w:t xml:space="preserve"> were challenged by the specific circumstances </w:t>
      </w:r>
      <w:r w:rsidR="004A64AC">
        <w:t xml:space="preserve">of polygamy and divorce </w:t>
      </w:r>
      <w:r>
        <w:t>which they encountered in Uganda or Madagascar, then, we also need to understand the changing nature of African women’s livelih</w:t>
      </w:r>
      <w:r w:rsidR="00A7427F">
        <w:t>oods and</w:t>
      </w:r>
      <w:r w:rsidR="001A4E2E">
        <w:t xml:space="preserve"> the domestic economy.</w:t>
      </w:r>
    </w:p>
    <w:p w:rsidR="00A7427F" w:rsidRDefault="00A7427F" w:rsidP="005010AC">
      <w:pPr>
        <w:tabs>
          <w:tab w:val="left" w:pos="2820"/>
        </w:tabs>
      </w:pPr>
    </w:p>
    <w:p w:rsidR="00C87C03" w:rsidRDefault="00A7427F" w:rsidP="005010AC">
      <w:pPr>
        <w:tabs>
          <w:tab w:val="left" w:pos="2820"/>
        </w:tabs>
      </w:pPr>
      <w:r>
        <w:t xml:space="preserve">Some of this level of detail comes through in </w:t>
      </w:r>
      <w:r>
        <w:rPr>
          <w:i/>
        </w:rPr>
        <w:t>The Communion of Women</w:t>
      </w:r>
      <w:r>
        <w:t xml:space="preserve">, particularly in chapter 4 on the Mothers’ Union in Uganda, </w:t>
      </w:r>
      <w:r w:rsidR="0094094F">
        <w:t xml:space="preserve">which suggests how missionaries’ growing awareness of the specific obstacles to monogamy influenced their positions in the wider debate in the Anglican </w:t>
      </w:r>
      <w:proofErr w:type="gramStart"/>
      <w:r w:rsidR="0094094F">
        <w:t>church</w:t>
      </w:r>
      <w:proofErr w:type="gramEnd"/>
      <w:r w:rsidR="0094094F">
        <w:t>.</w:t>
      </w:r>
      <w:r w:rsidR="001A4E2E">
        <w:t xml:space="preserve">  The sections on Madagascar</w:t>
      </w:r>
      <w:r w:rsidR="0073758D">
        <w:t>, on the other hand,</w:t>
      </w:r>
      <w:r w:rsidR="001A4E2E">
        <w:t xml:space="preserve"> might have been enriched by further information about the structure of households, control of domestic resources, ownership of property, and whether the children of a marriage became part of their mother’s or father’</w:t>
      </w:r>
      <w:r w:rsidR="0073758D">
        <w:t>s lineage</w:t>
      </w:r>
      <w:r w:rsidR="00450981">
        <w:t>.  T</w:t>
      </w:r>
      <w:r w:rsidR="0073758D">
        <w:t xml:space="preserve">his would help readers to understand how </w:t>
      </w:r>
      <w:r w:rsidR="00C87C03">
        <w:t xml:space="preserve">and why </w:t>
      </w:r>
      <w:r w:rsidR="0073758D">
        <w:t>particular types of African women came to be influential evangelists</w:t>
      </w:r>
      <w:r w:rsidR="00450981">
        <w:t>,</w:t>
      </w:r>
      <w:r w:rsidR="0094094F">
        <w:t xml:space="preserve"> </w:t>
      </w:r>
      <w:r w:rsidR="0073758D">
        <w:t>and thus to evaluate Prevost’s argument that female missionaries did not simply construct a subjugated female ‘other’ as an object of reform</w:t>
      </w:r>
      <w:r w:rsidR="00450981">
        <w:t xml:space="preserve"> but created new hybridized spaces of Christianity</w:t>
      </w:r>
      <w:r w:rsidR="0073758D">
        <w:t>.</w:t>
      </w:r>
      <w:r w:rsidR="0094094F">
        <w:t xml:space="preserve"> </w:t>
      </w:r>
      <w:r w:rsidR="008272C3">
        <w:t xml:space="preserve"> </w:t>
      </w:r>
    </w:p>
    <w:p w:rsidR="00C87C03" w:rsidRDefault="00C87C03" w:rsidP="005010AC">
      <w:pPr>
        <w:tabs>
          <w:tab w:val="left" w:pos="2820"/>
        </w:tabs>
      </w:pPr>
    </w:p>
    <w:p w:rsidR="002210BC" w:rsidRPr="00970249" w:rsidRDefault="00C87C03" w:rsidP="00E738A9">
      <w:pPr>
        <w:tabs>
          <w:tab w:val="left" w:pos="2820"/>
        </w:tabs>
      </w:pPr>
      <w:r>
        <w:t xml:space="preserve">The </w:t>
      </w:r>
      <w:r>
        <w:rPr>
          <w:i/>
        </w:rPr>
        <w:t>Communion of Women</w:t>
      </w:r>
      <w:r w:rsidR="00A7427F">
        <w:t xml:space="preserve"> clearly makes a very valuable contribution to the literature on missionary and imperial feminism, </w:t>
      </w:r>
      <w:r>
        <w:t xml:space="preserve">as well as on the changing role of the Anglican </w:t>
      </w:r>
      <w:proofErr w:type="gramStart"/>
      <w:r>
        <w:t>church</w:t>
      </w:r>
      <w:proofErr w:type="gramEnd"/>
      <w:r>
        <w:t xml:space="preserve"> in British society and politics.</w:t>
      </w:r>
      <w:r w:rsidR="008272C3">
        <w:t xml:space="preserve"> </w:t>
      </w:r>
      <w:r>
        <w:t>I</w:t>
      </w:r>
      <w:r w:rsidR="00A7427F">
        <w:t xml:space="preserve">t is </w:t>
      </w:r>
      <w:r w:rsidR="008272C3">
        <w:t xml:space="preserve">therefore </w:t>
      </w:r>
      <w:r w:rsidR="00A7427F">
        <w:t>to be hoped that it will provide a welc</w:t>
      </w:r>
      <w:r w:rsidR="00977976">
        <w:t>ome stimulus to those</w:t>
      </w:r>
      <w:r w:rsidR="008272C3">
        <w:t xml:space="preserve"> who want to know more about gender history in African societies.</w:t>
      </w:r>
      <w:bookmarkStart w:id="0" w:name="_GoBack"/>
      <w:bookmarkEnd w:id="0"/>
    </w:p>
    <w:sectPr w:rsidR="002210BC" w:rsidRPr="00970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A9"/>
    <w:rsid w:val="0000347E"/>
    <w:rsid w:val="000614AF"/>
    <w:rsid w:val="00081739"/>
    <w:rsid w:val="000A1FF8"/>
    <w:rsid w:val="000A693C"/>
    <w:rsid w:val="00173C63"/>
    <w:rsid w:val="00194201"/>
    <w:rsid w:val="001A4E2E"/>
    <w:rsid w:val="001D5503"/>
    <w:rsid w:val="00216AB8"/>
    <w:rsid w:val="002210BC"/>
    <w:rsid w:val="0026618E"/>
    <w:rsid w:val="002B7803"/>
    <w:rsid w:val="002C4631"/>
    <w:rsid w:val="00376D73"/>
    <w:rsid w:val="00381459"/>
    <w:rsid w:val="003B6AE2"/>
    <w:rsid w:val="00450981"/>
    <w:rsid w:val="00470CD1"/>
    <w:rsid w:val="004A3FC1"/>
    <w:rsid w:val="004A64AC"/>
    <w:rsid w:val="004B3F11"/>
    <w:rsid w:val="005010AC"/>
    <w:rsid w:val="005302BB"/>
    <w:rsid w:val="005912E9"/>
    <w:rsid w:val="005D0193"/>
    <w:rsid w:val="005F3363"/>
    <w:rsid w:val="006104B4"/>
    <w:rsid w:val="006149EC"/>
    <w:rsid w:val="006907F9"/>
    <w:rsid w:val="00703CCD"/>
    <w:rsid w:val="00720608"/>
    <w:rsid w:val="0073758D"/>
    <w:rsid w:val="007D637E"/>
    <w:rsid w:val="007E06C5"/>
    <w:rsid w:val="007F37BB"/>
    <w:rsid w:val="008272C3"/>
    <w:rsid w:val="008715D9"/>
    <w:rsid w:val="008C2424"/>
    <w:rsid w:val="008D2E37"/>
    <w:rsid w:val="008F1FA5"/>
    <w:rsid w:val="00910C34"/>
    <w:rsid w:val="009350A5"/>
    <w:rsid w:val="0094094F"/>
    <w:rsid w:val="00970249"/>
    <w:rsid w:val="00977976"/>
    <w:rsid w:val="009C381A"/>
    <w:rsid w:val="00A7427F"/>
    <w:rsid w:val="00A76824"/>
    <w:rsid w:val="00AC3FAB"/>
    <w:rsid w:val="00B45D51"/>
    <w:rsid w:val="00B87B93"/>
    <w:rsid w:val="00BB3BDC"/>
    <w:rsid w:val="00BE2758"/>
    <w:rsid w:val="00C24CDA"/>
    <w:rsid w:val="00C27E90"/>
    <w:rsid w:val="00C87C03"/>
    <w:rsid w:val="00C93A93"/>
    <w:rsid w:val="00CA3E6E"/>
    <w:rsid w:val="00CB742F"/>
    <w:rsid w:val="00CB7772"/>
    <w:rsid w:val="00E026DE"/>
    <w:rsid w:val="00E738A9"/>
    <w:rsid w:val="00EA0F1E"/>
    <w:rsid w:val="00EB6B6D"/>
    <w:rsid w:val="00F47E3F"/>
    <w:rsid w:val="00F676BD"/>
    <w:rsid w:val="00F736D4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14</cp:revision>
  <dcterms:created xsi:type="dcterms:W3CDTF">2011-07-05T08:27:00Z</dcterms:created>
  <dcterms:modified xsi:type="dcterms:W3CDTF">2011-09-16T14:24:00Z</dcterms:modified>
</cp:coreProperties>
</file>