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7" w:rsidRPr="00B93A37" w:rsidRDefault="00B93A37" w:rsidP="0012089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93A37">
        <w:rPr>
          <w:rFonts w:ascii="Times New Roman" w:hAnsi="Times New Roman" w:cs="Times New Roman"/>
          <w:b/>
          <w:smallCaps/>
          <w:sz w:val="24"/>
          <w:szCs w:val="24"/>
        </w:rPr>
        <w:t>Paolo De Ventura</w:t>
      </w:r>
    </w:p>
    <w:p w:rsidR="00B93A37" w:rsidRDefault="00B93A37" w:rsidP="0012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1A" w:rsidRPr="00120891" w:rsidRDefault="00B93A37" w:rsidP="0012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20891">
        <w:rPr>
          <w:rFonts w:ascii="Times New Roman" w:hAnsi="Times New Roman" w:cs="Times New Roman"/>
          <w:b/>
          <w:sz w:val="24"/>
          <w:szCs w:val="24"/>
        </w:rPr>
        <w:t xml:space="preserve">SI DEVE CONCLUDERE CHE </w:t>
      </w:r>
      <w:r w:rsidRPr="00120891">
        <w:rPr>
          <w:rFonts w:ascii="Times New Roman" w:hAnsi="Times New Roman" w:cs="Times New Roman"/>
          <w:b/>
          <w:i/>
          <w:sz w:val="24"/>
          <w:szCs w:val="24"/>
        </w:rPr>
        <w:t>COMEDÌA</w:t>
      </w:r>
      <w:r w:rsidRPr="00120891">
        <w:rPr>
          <w:rFonts w:ascii="Times New Roman" w:hAnsi="Times New Roman" w:cs="Times New Roman"/>
          <w:b/>
          <w:sz w:val="24"/>
          <w:szCs w:val="24"/>
        </w:rPr>
        <w:t xml:space="preserve"> NON È UN TITOLO PER DANTE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20891">
        <w:rPr>
          <w:rFonts w:ascii="Times New Roman" w:hAnsi="Times New Roman" w:cs="Times New Roman"/>
          <w:b/>
          <w:sz w:val="24"/>
          <w:szCs w:val="24"/>
        </w:rPr>
        <w:t>:</w:t>
      </w:r>
    </w:p>
    <w:p w:rsidR="00013EF8" w:rsidRDefault="00B93A37" w:rsidP="0012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91">
        <w:rPr>
          <w:rFonts w:ascii="Times New Roman" w:hAnsi="Times New Roman" w:cs="Times New Roman"/>
          <w:b/>
          <w:sz w:val="24"/>
          <w:szCs w:val="24"/>
        </w:rPr>
        <w:t xml:space="preserve">ANCORA SUL TITOLO DELLA </w:t>
      </w:r>
      <w:r w:rsidRPr="00120891">
        <w:rPr>
          <w:rFonts w:ascii="Times New Roman" w:hAnsi="Times New Roman" w:cs="Times New Roman"/>
          <w:b/>
          <w:i/>
          <w:sz w:val="24"/>
          <w:szCs w:val="24"/>
        </w:rPr>
        <w:t>COMMEDIA DI DANTE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1A" w:rsidRPr="00120891">
        <w:rPr>
          <w:rFonts w:ascii="Times New Roman" w:hAnsi="Times New Roman" w:cs="Times New Roman"/>
          <w:b/>
          <w:sz w:val="24"/>
          <w:szCs w:val="24"/>
        </w:rPr>
        <w:t>*</w:t>
      </w:r>
    </w:p>
    <w:p w:rsidR="00120891" w:rsidRPr="00120891" w:rsidRDefault="00120891" w:rsidP="0012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F8" w:rsidRPr="00120891" w:rsidRDefault="00670EE7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810BB" w:rsidRPr="00120891">
        <w:rPr>
          <w:rFonts w:ascii="Times New Roman" w:hAnsi="Times New Roman" w:cs="Times New Roman"/>
          <w:sz w:val="24"/>
          <w:szCs w:val="24"/>
        </w:rPr>
        <w:t>ccertamenti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storico-filologici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810BB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ultimo,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pregevolissimo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>, volume</w:t>
      </w:r>
      <w:r w:rsidR="0088591A" w:rsidRPr="0012089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931ED" w:rsidRPr="00120891">
        <w:rPr>
          <w:rFonts w:ascii="Times New Roman" w:hAnsi="Times New Roman" w:cs="Times New Roman"/>
          <w:sz w:val="24"/>
          <w:szCs w:val="24"/>
        </w:rPr>
        <w:t xml:space="preserve">, Alberto </w:t>
      </w:r>
      <w:proofErr w:type="gramStart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Casadei 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invita</w:t>
      </w:r>
      <w:proofErr w:type="spellEnd"/>
      <w:proofErr w:type="gram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riap</w:t>
      </w:r>
      <w:r w:rsidR="002931ED" w:rsidRPr="00120891">
        <w:rPr>
          <w:rFonts w:ascii="Times New Roman" w:hAnsi="Times New Roman" w:cs="Times New Roman"/>
          <w:sz w:val="24"/>
          <w:szCs w:val="24"/>
        </w:rPr>
        <w:t>rire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ponderoso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fascicolo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questione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dantesco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. </w:t>
      </w:r>
      <w:r w:rsidR="0088591A" w:rsidRPr="00120891">
        <w:rPr>
          <w:rFonts w:ascii="Times New Roman" w:hAnsi="Times New Roman" w:cs="Times New Roman"/>
          <w:sz w:val="24"/>
          <w:szCs w:val="24"/>
        </w:rPr>
        <w:t xml:space="preserve">Ed è </w:t>
      </w:r>
      <w:proofErr w:type="gramStart"/>
      <w:r w:rsidR="00226A29" w:rsidRPr="0012089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i</w:t>
      </w:r>
      <w:r w:rsidR="002931ED" w:rsidRPr="00120891">
        <w:rPr>
          <w:rFonts w:ascii="Times New Roman" w:hAnsi="Times New Roman" w:cs="Times New Roman"/>
          <w:sz w:val="24"/>
          <w:szCs w:val="24"/>
        </w:rPr>
        <w:t>nvito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88591A" w:rsidRPr="0012089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8591A" w:rsidRPr="00120891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="0088591A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A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88591A" w:rsidRPr="0012089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8591A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8591A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A" w:rsidRPr="00120891">
        <w:rPr>
          <w:rFonts w:ascii="Times New Roman" w:hAnsi="Times New Roman" w:cs="Times New Roman"/>
          <w:sz w:val="24"/>
          <w:szCs w:val="24"/>
        </w:rPr>
        <w:t>possono</w:t>
      </w:r>
      <w:proofErr w:type="spellEnd"/>
      <w:r w:rsidR="0088591A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A" w:rsidRPr="00120891">
        <w:rPr>
          <w:rFonts w:ascii="Times New Roman" w:hAnsi="Times New Roman" w:cs="Times New Roman"/>
          <w:sz w:val="24"/>
          <w:szCs w:val="24"/>
        </w:rPr>
        <w:t>declinare</w:t>
      </w:r>
      <w:proofErr w:type="spellEnd"/>
      <w:r w:rsidR="0088591A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6AD" w:rsidRPr="00120891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="007C16A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C9583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AD" w:rsidRPr="00120891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tratta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0BB" w:rsidRPr="00120891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altr</w:t>
      </w:r>
      <w:r w:rsidR="00210B62" w:rsidRPr="001208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altrettanto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frequentato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dibattito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critico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C9583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sz w:val="24"/>
          <w:szCs w:val="24"/>
        </w:rPr>
        <w:t>paternità</w:t>
      </w:r>
      <w:proofErr w:type="spellEnd"/>
      <w:r w:rsidR="00C9583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sz w:val="24"/>
          <w:szCs w:val="24"/>
        </w:rPr>
        <w:t>dell’e</w:t>
      </w:r>
      <w:r w:rsidR="002931ED" w:rsidRPr="00120891">
        <w:rPr>
          <w:rFonts w:ascii="Times New Roman" w:hAnsi="Times New Roman" w:cs="Times New Roman"/>
          <w:sz w:val="24"/>
          <w:szCs w:val="24"/>
        </w:rPr>
        <w:t>pistola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Cangrande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infatti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8810BB" w:rsidRPr="0012089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Commedia e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l’Epistola</w:t>
      </w:r>
      <w:proofErr w:type="spellEnd"/>
      <w:r w:rsidR="008810BB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10BB" w:rsidRPr="00120891">
        <w:rPr>
          <w:rFonts w:ascii="Times New Roman" w:hAnsi="Times New Roman" w:cs="Times New Roman"/>
          <w:sz w:val="24"/>
          <w:szCs w:val="24"/>
        </w:rPr>
        <w:t>Cangrande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810BB"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B840EE" w:rsidRPr="00120891">
        <w:rPr>
          <w:rFonts w:ascii="Times New Roman" w:hAnsi="Times New Roman" w:cs="Times New Roman"/>
          <w:sz w:val="24"/>
          <w:szCs w:val="24"/>
        </w:rPr>
        <w:t>Casadei</w:t>
      </w:r>
      <w:r w:rsidR="00210B62" w:rsidRPr="00120891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argomenti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stringenti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giunge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al solo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esito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logicamente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62" w:rsidRPr="00120891">
        <w:rPr>
          <w:rFonts w:ascii="Times New Roman" w:hAnsi="Times New Roman" w:cs="Times New Roman"/>
          <w:sz w:val="24"/>
          <w:szCs w:val="24"/>
        </w:rPr>
        <w:t>possibile</w:t>
      </w:r>
      <w:proofErr w:type="spellEnd"/>
      <w:r w:rsidR="00210B62" w:rsidRPr="00120891">
        <w:rPr>
          <w:rFonts w:ascii="Times New Roman" w:hAnsi="Times New Roman" w:cs="Times New Roman"/>
          <w:sz w:val="24"/>
          <w:szCs w:val="24"/>
        </w:rPr>
        <w:t xml:space="preserve">, per cui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concludere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non è un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per Dante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0B62" w:rsidRPr="0012089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3E68B4" w:rsidRPr="00120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68B4" w:rsidRPr="00120891">
        <w:rPr>
          <w:rFonts w:ascii="Times New Roman" w:hAnsi="Times New Roman" w:cs="Times New Roman"/>
          <w:sz w:val="24"/>
          <w:szCs w:val="24"/>
        </w:rPr>
        <w:t>C</w:t>
      </w:r>
      <w:r w:rsidR="002931ED" w:rsidRPr="00120891">
        <w:rPr>
          <w:rFonts w:ascii="Times New Roman" w:hAnsi="Times New Roman" w:cs="Times New Roman"/>
          <w:sz w:val="24"/>
          <w:szCs w:val="24"/>
        </w:rPr>
        <w:t>onclusione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diciamo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subito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31ED" w:rsidRPr="00120891">
        <w:rPr>
          <w:rFonts w:ascii="Times New Roman" w:hAnsi="Times New Roman" w:cs="Times New Roman"/>
          <w:sz w:val="24"/>
          <w:szCs w:val="24"/>
        </w:rPr>
        <w:t>condivisibilissima</w:t>
      </w:r>
      <w:proofErr w:type="spellEnd"/>
      <w:r w:rsidR="002931ED"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3E68B4" w:rsidRPr="00120891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B840E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comporterebbe</w:t>
      </w:r>
      <w:proofErr w:type="spellEnd"/>
      <w:r w:rsidR="00B840E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tuttavia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>,</w:t>
      </w:r>
      <w:r w:rsidR="00C9583E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B840EE" w:rsidRPr="00120891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diretta</w:t>
      </w:r>
      <w:proofErr w:type="spellEnd"/>
      <w:r w:rsidR="00B840E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conseguenza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>,</w:t>
      </w:r>
      <w:r w:rsidR="00B840E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0EE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4328" w:rsidRPr="00120891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possiamo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notare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aspetti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rassicuranti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dell’</w:t>
      </w:r>
      <w:r w:rsidR="00214328" w:rsidRPr="00120891">
        <w:rPr>
          <w:rFonts w:ascii="Times New Roman" w:hAnsi="Times New Roman" w:cs="Times New Roman"/>
          <w:i/>
          <w:sz w:val="24"/>
          <w:szCs w:val="24"/>
        </w:rPr>
        <w:t>Epistola</w:t>
      </w:r>
      <w:proofErr w:type="spellEnd"/>
      <w:r w:rsidR="00214328" w:rsidRPr="0012089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214328" w:rsidRPr="00120891">
        <w:rPr>
          <w:rFonts w:ascii="Times New Roman" w:hAnsi="Times New Roman" w:cs="Times New Roman"/>
          <w:i/>
          <w:sz w:val="24"/>
          <w:szCs w:val="24"/>
        </w:rPr>
        <w:t>Cangrande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68B4" w:rsidRPr="0012089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1432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BF5A7E" w:rsidRPr="00120891">
        <w:rPr>
          <w:rFonts w:ascii="Times New Roman" w:hAnsi="Times New Roman" w:cs="Times New Roman"/>
          <w:sz w:val="24"/>
          <w:szCs w:val="24"/>
        </w:rPr>
        <w:t>dove</w:t>
      </w:r>
      <w:r w:rsidR="0021432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com’è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120891">
        <w:rPr>
          <w:rFonts w:ascii="Times New Roman" w:hAnsi="Times New Roman" w:cs="Times New Roman"/>
          <w:sz w:val="24"/>
          <w:szCs w:val="24"/>
        </w:rPr>
        <w:t>noto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A7E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F5A7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E" w:rsidRPr="00120891">
        <w:rPr>
          <w:rFonts w:ascii="Times New Roman" w:hAnsi="Times New Roman" w:cs="Times New Roman"/>
          <w:sz w:val="24"/>
          <w:szCs w:val="24"/>
        </w:rPr>
        <w:t>afferma</w:t>
      </w:r>
      <w:proofErr w:type="spellEnd"/>
      <w:r w:rsidR="00BF5A7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E" w:rsidRPr="00120891">
        <w:rPr>
          <w:rFonts w:ascii="Times New Roman" w:hAnsi="Times New Roman" w:cs="Times New Roman"/>
          <w:sz w:val="24"/>
          <w:szCs w:val="24"/>
        </w:rPr>
        <w:t>recisamente</w:t>
      </w:r>
      <w:proofErr w:type="spellEnd"/>
      <w:r w:rsidR="00BF5A7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7E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21432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5028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titulus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4328" w:rsidRPr="00006584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: Incipit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Comedia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Dantis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Alagherii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florentini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natione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214328" w:rsidRPr="0000658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214328" w:rsidRPr="00006584">
        <w:rPr>
          <w:rFonts w:ascii="Times New Roman" w:hAnsi="Times New Roman" w:cs="Times New Roman"/>
          <w:sz w:val="24"/>
          <w:szCs w:val="24"/>
        </w:rPr>
        <w:t>moribus</w:t>
      </w:r>
      <w:proofErr w:type="spellEnd"/>
      <w:r w:rsidR="0050289A">
        <w:rPr>
          <w:rFonts w:ascii="Times New Roman" w:hAnsi="Times New Roman" w:cs="Times New Roman"/>
          <w:sz w:val="24"/>
          <w:szCs w:val="24"/>
        </w:rPr>
        <w:t>»</w:t>
      </w:r>
      <w:r w:rsidR="00DC6358">
        <w:rPr>
          <w:rFonts w:ascii="Times New Roman" w:hAnsi="Times New Roman" w:cs="Times New Roman"/>
          <w:sz w:val="24"/>
          <w:szCs w:val="24"/>
        </w:rPr>
        <w:t xml:space="preserve"> (X, 28).</w:t>
      </w:r>
    </w:p>
    <w:p w:rsidR="00C576FE" w:rsidRPr="00120891" w:rsidRDefault="00BF5A7E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Certamente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l’Epistola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oggi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aspetti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rassicuranti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forse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9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potrebbe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tale. </w:t>
      </w:r>
      <w:r w:rsidR="006C74B1" w:rsidRPr="00120891">
        <w:rPr>
          <w:rFonts w:ascii="Times New Roman" w:hAnsi="Times New Roman" w:cs="Times New Roman"/>
          <w:sz w:val="24"/>
          <w:szCs w:val="24"/>
        </w:rPr>
        <w:t xml:space="preserve">Per Casadei,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E7">
        <w:rPr>
          <w:rFonts w:ascii="Times New Roman" w:hAnsi="Times New Roman" w:cs="Times New Roman"/>
          <w:sz w:val="24"/>
          <w:szCs w:val="24"/>
        </w:rPr>
        <w:t>accerta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magistralmente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punti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4B1" w:rsidRPr="0012089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poetica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226A29" w:rsidRPr="00120891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scrittura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dantesca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sia</w:t>
      </w:r>
      <w:r w:rsidR="00C515B4" w:rsidRPr="0012089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continuamente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evoluzione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definizione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6A29" w:rsidRPr="00120891">
        <w:rPr>
          <w:rFonts w:ascii="Times New Roman" w:hAnsi="Times New Roman" w:cs="Times New Roman"/>
          <w:i/>
          <w:sz w:val="24"/>
          <w:szCs w:val="24"/>
        </w:rPr>
        <w:t>comedì</w:t>
      </w:r>
      <w:r w:rsidR="006C74B1" w:rsidRPr="00120891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appare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nell’</w:t>
      </w:r>
      <w:r w:rsidR="00226A29" w:rsidRPr="00120891">
        <w:rPr>
          <w:rFonts w:ascii="Times New Roman" w:hAnsi="Times New Roman" w:cs="Times New Roman"/>
          <w:i/>
          <w:sz w:val="24"/>
          <w:szCs w:val="24"/>
        </w:rPr>
        <w:t>Inferno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sarebbe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6C74B1" w:rsidRPr="00120891">
        <w:rPr>
          <w:rFonts w:ascii="Times New Roman" w:hAnsi="Times New Roman" w:cs="Times New Roman"/>
          <w:sz w:val="24"/>
          <w:szCs w:val="24"/>
        </w:rPr>
        <w:t xml:space="preserve">poi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superata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E7">
        <w:rPr>
          <w:rFonts w:ascii="Times New Roman" w:hAnsi="Times New Roman" w:cs="Times New Roman"/>
          <w:sz w:val="24"/>
          <w:szCs w:val="24"/>
        </w:rPr>
        <w:t>all’altezza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 xml:space="preserve"> del</w:t>
      </w:r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. </w:t>
      </w:r>
      <w:r w:rsidR="00226A29" w:rsidRPr="00120891">
        <w:rPr>
          <w:rFonts w:ascii="Times New Roman" w:hAnsi="Times New Roman" w:cs="Times New Roman"/>
          <w:sz w:val="24"/>
          <w:szCs w:val="24"/>
        </w:rPr>
        <w:t>S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direbbe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r w:rsidR="00013EF8" w:rsidRPr="00120891">
        <w:rPr>
          <w:rFonts w:ascii="Times New Roman" w:hAnsi="Times New Roman" w:cs="Times New Roman"/>
          <w:i/>
          <w:sz w:val="24"/>
          <w:szCs w:val="24"/>
        </w:rPr>
        <w:t>Inferno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poteva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passando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diventi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EF8" w:rsidRPr="0012089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sacrato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molti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tanti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anni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 xml:space="preserve"> (</w:t>
      </w:r>
      <w:r w:rsidR="00A60D0E" w:rsidRPr="00120891">
        <w:rPr>
          <w:rFonts w:ascii="Times New Roman" w:hAnsi="Times New Roman" w:cs="Times New Roman"/>
          <w:sz w:val="24"/>
          <w:szCs w:val="24"/>
        </w:rPr>
        <w:t xml:space="preserve">... e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quanti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quanti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voller</w:t>
      </w:r>
      <w:r w:rsidR="00024065" w:rsidRPr="001208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comporre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solo </w:t>
      </w:r>
      <w:proofErr w:type="spellStart"/>
      <w:r w:rsidR="00226A29" w:rsidRPr="0012089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>,</w:t>
      </w:r>
      <w:r w:rsidR="00226A29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8B4" w:rsidRPr="00120891">
        <w:rPr>
          <w:rFonts w:ascii="Times New Roman" w:hAnsi="Times New Roman" w:cs="Times New Roman"/>
          <w:sz w:val="24"/>
          <w:szCs w:val="24"/>
        </w:rPr>
        <w:t xml:space="preserve">o </w:t>
      </w:r>
      <w:r w:rsidR="00024065" w:rsidRPr="0012089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65" w:rsidRPr="00120891">
        <w:rPr>
          <w:rFonts w:ascii="Times New Roman" w:hAnsi="Times New Roman" w:cs="Times New Roman"/>
          <w:sz w:val="24"/>
          <w:szCs w:val="24"/>
        </w:rPr>
        <w:t>cantiche</w:t>
      </w:r>
      <w:proofErr w:type="spellEnd"/>
      <w:r w:rsidR="0002406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29" w:rsidRPr="00120891">
        <w:rPr>
          <w:rFonts w:ascii="Times New Roman" w:hAnsi="Times New Roman" w:cs="Times New Roman"/>
          <w:sz w:val="24"/>
          <w:szCs w:val="24"/>
        </w:rPr>
        <w:t>insieme</w:t>
      </w:r>
      <w:proofErr w:type="spellEnd"/>
      <w:r w:rsidR="00226A29" w:rsidRPr="00120891">
        <w:rPr>
          <w:rFonts w:ascii="Times New Roman" w:hAnsi="Times New Roman" w:cs="Times New Roman"/>
          <w:sz w:val="24"/>
          <w:szCs w:val="24"/>
        </w:rPr>
        <w:t>?</w:t>
      </w:r>
      <w:r w:rsidR="003E68B4" w:rsidRPr="00120891">
        <w:rPr>
          <w:rFonts w:ascii="Times New Roman" w:hAnsi="Times New Roman" w:cs="Times New Roman"/>
          <w:sz w:val="24"/>
          <w:szCs w:val="24"/>
        </w:rPr>
        <w:t>)</w:t>
      </w:r>
      <w:r w:rsidR="00226A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24065" w:rsidRPr="001208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13EF8" w:rsidRPr="00120891">
        <w:rPr>
          <w:rFonts w:ascii="Times New Roman" w:hAnsi="Times New Roman" w:cs="Times New Roman"/>
          <w:sz w:val="24"/>
          <w:szCs w:val="24"/>
        </w:rPr>
        <w:t>aveva</w:t>
      </w:r>
      <w:proofErr w:type="spellEnd"/>
      <w:proofErr w:type="gram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fatto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i/>
          <w:sz w:val="24"/>
          <w:szCs w:val="24"/>
        </w:rPr>
        <w:t>macro</w:t>
      </w:r>
      <w:r w:rsidR="00013EF8" w:rsidRPr="00120891">
        <w:rPr>
          <w:rFonts w:ascii="Times New Roman" w:hAnsi="Times New Roman" w:cs="Times New Roman"/>
          <w:sz w:val="24"/>
          <w:szCs w:val="24"/>
        </w:rPr>
        <w:t>.</w:t>
      </w:r>
      <w:r w:rsidR="00A717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cominciare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d</w:t>
      </w:r>
      <w:r w:rsidR="00A0157B" w:rsidRPr="0012089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Rajna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molti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interpreti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1719">
        <w:rPr>
          <w:rFonts w:ascii="Times New Roman" w:hAnsi="Times New Roman" w:cs="Times New Roman"/>
          <w:sz w:val="24"/>
          <w:szCs w:val="24"/>
        </w:rPr>
        <w:t>hanno</w:t>
      </w:r>
      <w:proofErr w:type="spellEnd"/>
      <w:proofErr w:type="gram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ravvisato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60D0E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A60D0E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D0E" w:rsidRPr="0012089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60D0E" w:rsidRPr="00120891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A60D0E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="00A60D0E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definizioni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contrastanti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segnale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oggi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chiamerebbe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670E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poetica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contraddizione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>”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elegantemente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Casadei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definisce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A717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poetica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B1" w:rsidRPr="00120891">
        <w:rPr>
          <w:rFonts w:ascii="Times New Roman" w:hAnsi="Times New Roman" w:cs="Times New Roman"/>
          <w:sz w:val="24"/>
          <w:szCs w:val="24"/>
        </w:rPr>
        <w:t>continuamente</w:t>
      </w:r>
      <w:proofErr w:type="spellEnd"/>
      <w:r w:rsidR="006C74B1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fieri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>»</w:t>
      </w:r>
      <w:r w:rsidR="003E68B4" w:rsidRPr="0012089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E68B4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Dante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poetica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un’ideologia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perennemente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fieri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a me</w:t>
      </w:r>
      <w:r w:rsidR="00CE6C7D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pare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indubbio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. Ma non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8B4" w:rsidRPr="00120891">
        <w:rPr>
          <w:rFonts w:ascii="Times New Roman" w:hAnsi="Times New Roman" w:cs="Times New Roman"/>
          <w:sz w:val="24"/>
          <w:szCs w:val="24"/>
        </w:rPr>
        <w:t>affatto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persuaso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Dante </w:t>
      </w:r>
      <w:proofErr w:type="spellStart"/>
      <w:r w:rsidR="003E68B4" w:rsidRPr="00120891">
        <w:rPr>
          <w:rFonts w:ascii="Times New Roman" w:hAnsi="Times New Roman" w:cs="Times New Roman"/>
          <w:sz w:val="24"/>
          <w:szCs w:val="24"/>
        </w:rPr>
        <w:t>volesse</w:t>
      </w:r>
      <w:proofErr w:type="spellEnd"/>
      <w:r w:rsidR="003E68B4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lascia</w:t>
      </w:r>
      <w:r w:rsidR="003E68B4" w:rsidRPr="0012089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all’interno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EF8" w:rsidRPr="0012089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segnali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evidenti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passibili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interpretazioni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potenzialmente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contraddittorie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rischiando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incrinare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solidità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monolitica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quale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ha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posto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mano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013EF8" w:rsidRPr="00A71719">
        <w:rPr>
          <w:rFonts w:ascii="Times New Roman" w:hAnsi="Times New Roman" w:cs="Times New Roman"/>
          <w:i/>
          <w:sz w:val="24"/>
          <w:szCs w:val="24"/>
        </w:rPr>
        <w:t>cielo</w:t>
      </w:r>
      <w:proofErr w:type="spellEnd"/>
      <w:r w:rsidR="00013EF8" w:rsidRPr="00A71719">
        <w:rPr>
          <w:rFonts w:ascii="Times New Roman" w:hAnsi="Times New Roman" w:cs="Times New Roman"/>
          <w:i/>
          <w:sz w:val="24"/>
          <w:szCs w:val="24"/>
        </w:rPr>
        <w:t xml:space="preserve"> e terra</w:t>
      </w:r>
      <w:r w:rsidR="00013EF8" w:rsidRPr="00120891">
        <w:rPr>
          <w:rFonts w:ascii="Times New Roman" w:hAnsi="Times New Roman" w:cs="Times New Roman"/>
          <w:sz w:val="24"/>
          <w:szCs w:val="24"/>
        </w:rPr>
        <w:t>.</w:t>
      </w:r>
      <w:r w:rsidR="00A60D0E" w:rsidRPr="00120891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D0E" w:rsidRPr="0012089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, è in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gioco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infatti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prospettiva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finalità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rispondenza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strutturale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coerenza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0E" w:rsidRPr="00120891">
        <w:rPr>
          <w:rFonts w:ascii="Times New Roman" w:hAnsi="Times New Roman" w:cs="Times New Roman"/>
          <w:sz w:val="24"/>
          <w:szCs w:val="24"/>
        </w:rPr>
        <w:t>compositiva</w:t>
      </w:r>
      <w:proofErr w:type="spellEnd"/>
      <w:r w:rsidR="00A60D0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dell’intero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>.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 Se, per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1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Casadei, </w:t>
      </w:r>
      <w:r w:rsidR="00A717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adesso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sostenere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controverse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terzine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Inf</w:t>
      </w:r>
      <w:proofErr w:type="spellEnd"/>
      <w:proofErr w:type="gram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XIX, 79-87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spiegano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solo come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un’aggiunta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introdotta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creare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corrispondenza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luoghi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A71719">
        <w:rPr>
          <w:rFonts w:ascii="Times New Roman" w:hAnsi="Times New Roman" w:cs="Times New Roman"/>
          <w:sz w:val="24"/>
          <w:szCs w:val="24"/>
        </w:rPr>
        <w:t>»</w:t>
      </w:r>
      <w:r w:rsidR="00A7171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cioè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B376B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376BE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="00B3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Purg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1719" w:rsidRPr="00A71719">
        <w:rPr>
          <w:rFonts w:ascii="Times New Roman" w:hAnsi="Times New Roman" w:cs="Times New Roman"/>
          <w:sz w:val="24"/>
          <w:szCs w:val="24"/>
        </w:rPr>
        <w:t>XXXIII</w:t>
      </w:r>
      <w:r w:rsidR="00B376BE">
        <w:rPr>
          <w:rFonts w:ascii="Times New Roman" w:hAnsi="Times New Roman" w:cs="Times New Roman"/>
          <w:sz w:val="24"/>
          <w:szCs w:val="24"/>
        </w:rPr>
        <w:t xml:space="preserve">, 31-51 e </w:t>
      </w:r>
      <w:r w:rsidR="00A71719" w:rsidRPr="00A71719">
        <w:rPr>
          <w:rFonts w:ascii="Times New Roman" w:hAnsi="Times New Roman" w:cs="Times New Roman"/>
          <w:i/>
          <w:sz w:val="24"/>
          <w:szCs w:val="24"/>
        </w:rPr>
        <w:t>Par</w:t>
      </w:r>
      <w:r w:rsidR="00A71719">
        <w:rPr>
          <w:rFonts w:ascii="Times New Roman" w:hAnsi="Times New Roman" w:cs="Times New Roman"/>
          <w:sz w:val="24"/>
          <w:szCs w:val="24"/>
        </w:rPr>
        <w:t>. XVIII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B376BE">
        <w:rPr>
          <w:rFonts w:ascii="Times New Roman" w:hAnsi="Times New Roman" w:cs="Times New Roman"/>
          <w:sz w:val="24"/>
          <w:szCs w:val="24"/>
        </w:rPr>
        <w:t xml:space="preserve">124-136,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riuscirebbe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immaginare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EF8" w:rsidRPr="0012089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Dante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giunto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215329" w:rsidRPr="00120891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215329" w:rsidRPr="00120891">
        <w:rPr>
          <w:rFonts w:ascii="Times New Roman" w:hAnsi="Times New Roman" w:cs="Times New Roman"/>
          <w:i/>
          <w:sz w:val="24"/>
          <w:szCs w:val="24"/>
        </w:rPr>
        <w:t>itinere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nuova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consapevolezza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>,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A0157B" w:rsidRPr="00120891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cassasse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se tale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definizione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non</w:t>
      </w:r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potesse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preferibile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all’altezza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sarebbe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impossibile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immaginare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un Dante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lastRenderedPageBreak/>
        <w:t>arresosi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successo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ormai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irrimediabilmente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vulgato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all’altezza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dell’</w:t>
      </w:r>
      <w:r w:rsidR="00C576FE" w:rsidRPr="00B376BE">
        <w:rPr>
          <w:rFonts w:ascii="Times New Roman" w:hAnsi="Times New Roman" w:cs="Times New Roman"/>
          <w:i/>
          <w:sz w:val="24"/>
          <w:szCs w:val="24"/>
        </w:rPr>
        <w:t>Inferno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giustificasse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30602E" w:rsidRPr="00120891">
        <w:rPr>
          <w:rFonts w:ascii="Times New Roman" w:hAnsi="Times New Roman" w:cs="Times New Roman"/>
          <w:sz w:val="24"/>
          <w:szCs w:val="24"/>
        </w:rPr>
        <w:t xml:space="preserve">poi </w:t>
      </w:r>
      <w:r w:rsidR="00C576FE" w:rsidRPr="0012089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liceità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di un simile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titolo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i/>
          <w:sz w:val="24"/>
          <w:szCs w:val="24"/>
        </w:rPr>
        <w:t>polysemos</w:t>
      </w:r>
      <w:proofErr w:type="spellEnd"/>
      <w:r w:rsidR="00C576FE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ragioni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rispetto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corsivamente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6FE" w:rsidRPr="00120891">
        <w:rPr>
          <w:rFonts w:ascii="Times New Roman" w:hAnsi="Times New Roman" w:cs="Times New Roman"/>
          <w:i/>
          <w:sz w:val="24"/>
          <w:szCs w:val="24"/>
        </w:rPr>
        <w:t>compendiose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>)</w:t>
      </w:r>
      <w:r w:rsidR="00C576FE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esposte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576FE" w:rsidRPr="00120891">
        <w:rPr>
          <w:rFonts w:ascii="Times New Roman" w:hAnsi="Times New Roman" w:cs="Times New Roman"/>
          <w:sz w:val="24"/>
          <w:szCs w:val="24"/>
        </w:rPr>
        <w:t>Cangrande</w:t>
      </w:r>
      <w:proofErr w:type="spellEnd"/>
      <w:r w:rsidR="00C576FE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C576FE" w:rsidRPr="00120891">
        <w:rPr>
          <w:rFonts w:ascii="Times New Roman" w:hAnsi="Times New Roman" w:cs="Times New Roman"/>
          <w:i/>
          <w:sz w:val="24"/>
          <w:szCs w:val="24"/>
        </w:rPr>
        <w:t xml:space="preserve">sub </w:t>
      </w:r>
      <w:proofErr w:type="spellStart"/>
      <w:r w:rsidR="00C576FE" w:rsidRPr="00120891">
        <w:rPr>
          <w:rFonts w:ascii="Times New Roman" w:hAnsi="Times New Roman" w:cs="Times New Roman"/>
          <w:i/>
          <w:sz w:val="24"/>
          <w:szCs w:val="24"/>
        </w:rPr>
        <w:t>lectoris</w:t>
      </w:r>
      <w:proofErr w:type="spellEnd"/>
      <w:r w:rsidR="00C576FE" w:rsidRPr="00120891">
        <w:rPr>
          <w:rFonts w:ascii="Times New Roman" w:hAnsi="Times New Roman" w:cs="Times New Roman"/>
          <w:i/>
          <w:sz w:val="24"/>
          <w:szCs w:val="24"/>
        </w:rPr>
        <w:t xml:space="preserve"> officio</w:t>
      </w:r>
      <w:r w:rsidR="00C576FE" w:rsidRPr="0012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EF8" w:rsidRPr="00120891" w:rsidRDefault="00013EF8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0891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sarebbe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invece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l’ipotesi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definizioni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facciano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salda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sequenza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logica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significativa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215329" w:rsidRPr="0012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29" w:rsidRPr="00120891" w:rsidRDefault="007C16AD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91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potrebbe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certamente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osservare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29" w:rsidRPr="00120891">
        <w:rPr>
          <w:rFonts w:ascii="Times New Roman" w:hAnsi="Times New Roman" w:cs="Times New Roman"/>
          <w:sz w:val="24"/>
          <w:szCs w:val="24"/>
        </w:rPr>
        <w:t>g</w:t>
      </w:r>
      <w:r w:rsidR="00CE6C7D" w:rsidRPr="00120891">
        <w:rPr>
          <w:rFonts w:ascii="Times New Roman" w:hAnsi="Times New Roman" w:cs="Times New Roman"/>
          <w:sz w:val="24"/>
          <w:szCs w:val="24"/>
        </w:rPr>
        <w:t>ià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probabilmente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intorno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al 1307,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nell’epistola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Moroello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Malaspina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, Dante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avrebbe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potuto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riferirsi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in termini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simili</w:t>
      </w:r>
      <w:proofErr w:type="spellEnd"/>
      <w:r w:rsidR="00B376BE">
        <w:rPr>
          <w:rFonts w:ascii="Times New Roman" w:hAnsi="Times New Roman" w:cs="Times New Roman"/>
          <w:sz w:val="24"/>
          <w:szCs w:val="24"/>
        </w:rPr>
        <w:t>, c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ome è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recentemente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ribadito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B376BE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Santagata</w:t>
      </w:r>
      <w:proofErr w:type="spellEnd"/>
      <w:r w:rsidR="0030602E" w:rsidRPr="00120891">
        <w:rPr>
          <w:rFonts w:ascii="Times New Roman" w:hAnsi="Times New Roman" w:cs="Times New Roman"/>
          <w:sz w:val="24"/>
          <w:szCs w:val="24"/>
        </w:rPr>
        <w:t>: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B376BE">
        <w:rPr>
          <w:rFonts w:ascii="Times New Roman" w:hAnsi="Times New Roman" w:cs="Times New Roman"/>
          <w:sz w:val="24"/>
          <w:szCs w:val="24"/>
        </w:rPr>
        <w:t>«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A me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sembra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670EE7">
        <w:rPr>
          <w:rFonts w:ascii="Times New Roman" w:hAnsi="Times New Roman" w:cs="Times New Roman"/>
          <w:sz w:val="24"/>
          <w:szCs w:val="24"/>
        </w:rPr>
        <w:t>“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Tam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celestia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quam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terrestria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>”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consuoni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talmente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Dante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scriverà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molti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: </w:t>
      </w:r>
      <w:r w:rsidR="00670E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sacro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/ al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quale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cielo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e terra</w:t>
      </w:r>
      <w:r w:rsidR="00670EE7">
        <w:rPr>
          <w:rFonts w:ascii="Times New Roman" w:hAnsi="Times New Roman" w:cs="Times New Roman"/>
          <w:sz w:val="24"/>
          <w:szCs w:val="24"/>
        </w:rPr>
        <w:t>”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 (</w:t>
      </w:r>
      <w:r w:rsidR="00CE6C7D" w:rsidRPr="00120891">
        <w:rPr>
          <w:rFonts w:ascii="Times New Roman" w:hAnsi="Times New Roman" w:cs="Times New Roman"/>
          <w:i/>
          <w:sz w:val="24"/>
          <w:szCs w:val="24"/>
        </w:rPr>
        <w:t xml:space="preserve">Pd </w:t>
      </w:r>
      <w:r w:rsidR="00CE6C7D" w:rsidRPr="00120891">
        <w:rPr>
          <w:rFonts w:ascii="Times New Roman" w:hAnsi="Times New Roman" w:cs="Times New Roman"/>
          <w:sz w:val="24"/>
          <w:szCs w:val="24"/>
        </w:rPr>
        <w:t xml:space="preserve">XXV, 1-2),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rendere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plausibile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stia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parlando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7D" w:rsidRPr="00120891">
        <w:rPr>
          <w:rFonts w:ascii="Times New Roman" w:hAnsi="Times New Roman" w:cs="Times New Roman"/>
          <w:sz w:val="24"/>
          <w:szCs w:val="24"/>
        </w:rPr>
        <w:t>stessa</w:t>
      </w:r>
      <w:proofErr w:type="spellEnd"/>
      <w:r w:rsidR="00CE6C7D" w:rsidRPr="00120891">
        <w:rPr>
          <w:rFonts w:ascii="Times New Roman" w:hAnsi="Times New Roman" w:cs="Times New Roman"/>
          <w:sz w:val="24"/>
          <w:szCs w:val="24"/>
        </w:rPr>
        <w:t xml:space="preserve"> opera</w:t>
      </w:r>
      <w:r w:rsidR="00B376BE">
        <w:rPr>
          <w:rFonts w:ascii="Times New Roman" w:hAnsi="Times New Roman" w:cs="Times New Roman"/>
          <w:sz w:val="24"/>
          <w:szCs w:val="24"/>
        </w:rPr>
        <w:t>»</w:t>
      </w:r>
      <w:r w:rsidR="00B3050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C3792" w:rsidRPr="00120891">
        <w:rPr>
          <w:rFonts w:ascii="Times New Roman" w:hAnsi="Times New Roman" w:cs="Times New Roman"/>
          <w:sz w:val="24"/>
          <w:szCs w:val="24"/>
        </w:rPr>
        <w:t>.</w:t>
      </w:r>
    </w:p>
    <w:p w:rsidR="00C503CB" w:rsidRDefault="00543E03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Potremmo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poi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ricordare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7C16AD" w:rsidRPr="00120891">
        <w:rPr>
          <w:rFonts w:ascii="Times New Roman" w:hAnsi="Times New Roman" w:cs="Times New Roman"/>
          <w:sz w:val="24"/>
          <w:szCs w:val="24"/>
        </w:rPr>
        <w:t xml:space="preserve">in date </w:t>
      </w:r>
      <w:proofErr w:type="spellStart"/>
      <w:r w:rsidR="007C16AD" w:rsidRPr="0012089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r w:rsidR="00D423AC" w:rsidRPr="001208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423AC" w:rsidRPr="00120891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D423AC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C" w:rsidRPr="00120891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="00D423AC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C" w:rsidRPr="00120891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D423AC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AC" w:rsidRPr="00120891">
        <w:rPr>
          <w:rFonts w:ascii="Times New Roman" w:hAnsi="Times New Roman" w:cs="Times New Roman"/>
          <w:sz w:val="24"/>
          <w:szCs w:val="24"/>
        </w:rPr>
        <w:t>avviato</w:t>
      </w:r>
      <w:proofErr w:type="spellEnd"/>
      <w:r w:rsidR="00D423AC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AD" w:rsidRPr="00120891">
        <w:rPr>
          <w:rFonts w:ascii="Times New Roman" w:hAnsi="Times New Roman" w:cs="Times New Roman"/>
          <w:i/>
          <w:sz w:val="24"/>
          <w:szCs w:val="24"/>
        </w:rPr>
        <w:t>comicomicus</w:t>
      </w:r>
      <w:proofErr w:type="spellEnd"/>
      <w:r w:rsidR="007C16AD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prima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AD" w:rsidRPr="00120891">
        <w:rPr>
          <w:rFonts w:ascii="Times New Roman" w:hAnsi="Times New Roman" w:cs="Times New Roman"/>
          <w:i/>
          <w:sz w:val="24"/>
          <w:szCs w:val="24"/>
        </w:rPr>
        <w:t>comica</w:t>
      </w:r>
      <w:proofErr w:type="spellEnd"/>
      <w:r w:rsidR="007C16AD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16AD" w:rsidRPr="00120891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egloga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espressioni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uscite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penna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di Giovanni del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Virgilio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Dante,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dovrebbero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fugare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dubbi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C503CB">
        <w:rPr>
          <w:rFonts w:ascii="Times New Roman" w:hAnsi="Times New Roman" w:cs="Times New Roman"/>
          <w:sz w:val="24"/>
          <w:szCs w:val="24"/>
        </w:rPr>
        <w:t xml:space="preserve">circa la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possibilità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fiorentino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C503C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dotto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lettore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potessero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l’opera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altrimenti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3C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C503CB">
        <w:rPr>
          <w:rFonts w:ascii="Times New Roman" w:hAnsi="Times New Roman" w:cs="Times New Roman"/>
          <w:sz w:val="24"/>
          <w:szCs w:val="24"/>
        </w:rPr>
        <w:t xml:space="preserve"> commedia.</w:t>
      </w:r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3810D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sarebbe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l’inciso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10DB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i/>
          <w:sz w:val="24"/>
          <w:szCs w:val="24"/>
        </w:rPr>
        <w:t>Monarchia</w:t>
      </w:r>
      <w:proofErr w:type="spellEnd"/>
      <w:r w:rsidR="003810DB" w:rsidRPr="00C503CB">
        <w:rPr>
          <w:rFonts w:ascii="Times New Roman" w:hAnsi="Times New Roman" w:cs="Times New Roman"/>
          <w:sz w:val="24"/>
          <w:szCs w:val="24"/>
        </w:rPr>
        <w:t>:</w:t>
      </w:r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r w:rsidR="003810DB" w:rsidRPr="00C503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10DB" w:rsidRPr="00C503CB">
        <w:rPr>
          <w:rFonts w:ascii="Times New Roman" w:hAnsi="Times New Roman" w:cs="Times New Roman"/>
          <w:sz w:val="24"/>
          <w:szCs w:val="24"/>
        </w:rPr>
        <w:t>Sicut</w:t>
      </w:r>
      <w:proofErr w:type="spellEnd"/>
      <w:r w:rsidR="003810DB" w:rsidRPr="00C503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10DB" w:rsidRPr="00C503CB">
        <w:rPr>
          <w:rFonts w:ascii="Times New Roman" w:hAnsi="Times New Roman" w:cs="Times New Roman"/>
          <w:sz w:val="24"/>
          <w:szCs w:val="24"/>
        </w:rPr>
        <w:t>Paradiso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 w:rsidRPr="00C503CB">
        <w:rPr>
          <w:rFonts w:ascii="Times New Roman" w:hAnsi="Times New Roman" w:cs="Times New Roman"/>
          <w:sz w:val="24"/>
          <w:szCs w:val="24"/>
        </w:rPr>
        <w:t>Comedie</w:t>
      </w:r>
      <w:proofErr w:type="spellEnd"/>
      <w:r w:rsidR="003810DB" w:rsidRP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 w:rsidRPr="00C503CB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3810DB" w:rsidRPr="00C5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 w:rsidRPr="00C503CB">
        <w:rPr>
          <w:rFonts w:ascii="Times New Roman" w:hAnsi="Times New Roman" w:cs="Times New Roman"/>
          <w:sz w:val="24"/>
          <w:szCs w:val="24"/>
        </w:rPr>
        <w:t>dixi</w:t>
      </w:r>
      <w:proofErr w:type="spellEnd"/>
      <w:r w:rsidR="003810DB" w:rsidRPr="00C503CB">
        <w:rPr>
          <w:rFonts w:ascii="Times New Roman" w:hAnsi="Times New Roman" w:cs="Times New Roman"/>
          <w:sz w:val="24"/>
          <w:szCs w:val="24"/>
        </w:rPr>
        <w:t>»</w:t>
      </w:r>
      <w:r w:rsidR="003810DB">
        <w:rPr>
          <w:rFonts w:ascii="Times New Roman" w:hAnsi="Times New Roman" w:cs="Times New Roman"/>
          <w:sz w:val="24"/>
          <w:szCs w:val="24"/>
        </w:rPr>
        <w:t xml:space="preserve"> (</w:t>
      </w:r>
      <w:r w:rsidR="003810DB" w:rsidRPr="00C503CB">
        <w:rPr>
          <w:rFonts w:ascii="Times New Roman" w:hAnsi="Times New Roman" w:cs="Times New Roman"/>
          <w:sz w:val="24"/>
          <w:szCs w:val="24"/>
        </w:rPr>
        <w:t>I xii 6</w:t>
      </w:r>
      <w:r w:rsidR="003810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riportato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dantesco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recente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edizione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critica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curata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Prue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Shaw, se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quarto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del volume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Casadei non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offrisse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valide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argomentazioni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negarne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l’autenticità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3EF8" w:rsidRPr="00C503CB" w:rsidRDefault="0030602E" w:rsidP="00C50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7C16AD" w:rsidRPr="00120891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7C16AD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16AD" w:rsidRPr="00120891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="00543E03" w:rsidRPr="0012089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</w:t>
      </w:r>
      <w:r w:rsidR="003810DB">
        <w:rPr>
          <w:rFonts w:ascii="Times New Roman" w:hAnsi="Times New Roman" w:cs="Times New Roman"/>
          <w:sz w:val="24"/>
          <w:szCs w:val="24"/>
        </w:rPr>
        <w:t>ovrebbero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DB">
        <w:rPr>
          <w:rFonts w:ascii="Times New Roman" w:hAnsi="Times New Roman" w:cs="Times New Roman"/>
          <w:sz w:val="24"/>
          <w:szCs w:val="24"/>
        </w:rPr>
        <w:t>comunque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intendersi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come </w:t>
      </w:r>
      <w:r w:rsidR="00543E03" w:rsidRPr="00120891">
        <w:rPr>
          <w:rFonts w:ascii="Times New Roman" w:hAnsi="Times New Roman" w:cs="Times New Roman"/>
          <w:sz w:val="24"/>
          <w:szCs w:val="24"/>
        </w:rPr>
        <w:t>t</w:t>
      </w:r>
      <w:r w:rsidR="007C16AD" w:rsidRPr="00120891">
        <w:rPr>
          <w:rFonts w:ascii="Times New Roman" w:hAnsi="Times New Roman" w:cs="Times New Roman"/>
          <w:sz w:val="24"/>
          <w:szCs w:val="24"/>
        </w:rPr>
        <w:t xml:space="preserve">ermini </w:t>
      </w:r>
      <w:proofErr w:type="spellStart"/>
      <w:r w:rsidR="007C16AD" w:rsidRPr="00120891">
        <w:rPr>
          <w:rFonts w:ascii="Times New Roman" w:hAnsi="Times New Roman" w:cs="Times New Roman"/>
          <w:sz w:val="24"/>
          <w:szCs w:val="24"/>
        </w:rPr>
        <w:t>necessariamente</w:t>
      </w:r>
      <w:proofErr w:type="spellEnd"/>
      <w:r w:rsidR="007C16AD" w:rsidRPr="001208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C16AD" w:rsidRPr="00120891">
        <w:rPr>
          <w:rFonts w:ascii="Times New Roman" w:hAnsi="Times New Roman" w:cs="Times New Roman"/>
          <w:sz w:val="24"/>
          <w:szCs w:val="24"/>
        </w:rPr>
        <w:t>contrapposizione</w:t>
      </w:r>
      <w:proofErr w:type="spellEnd"/>
      <w:r w:rsidR="007C16AD" w:rsidRPr="00120891">
        <w:rPr>
          <w:rFonts w:ascii="Times New Roman" w:hAnsi="Times New Roman" w:cs="Times New Roman"/>
          <w:sz w:val="24"/>
          <w:szCs w:val="24"/>
        </w:rPr>
        <w:t>.</w:t>
      </w:r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riguarda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occorrenza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0DB">
        <w:rPr>
          <w:rFonts w:ascii="Times New Roman" w:hAnsi="Times New Roman" w:cs="Times New Roman"/>
          <w:sz w:val="24"/>
          <w:szCs w:val="24"/>
        </w:rPr>
        <w:t>(«</w:t>
      </w:r>
      <w:r w:rsidR="00013EF8" w:rsidRPr="003810DB">
        <w:rPr>
          <w:rFonts w:ascii="Times New Roman" w:hAnsi="Times New Roman" w:cs="Times New Roman"/>
          <w:sz w:val="24"/>
          <w:szCs w:val="24"/>
        </w:rPr>
        <w:t xml:space="preserve">e per le note </w:t>
      </w:r>
      <w:r w:rsidR="007A43A3">
        <w:rPr>
          <w:rFonts w:ascii="Times New Roman" w:hAnsi="Times New Roman" w:cs="Times New Roman"/>
          <w:sz w:val="24"/>
          <w:szCs w:val="24"/>
        </w:rPr>
        <w:t xml:space="preserve">/ </w:t>
      </w:r>
      <w:r w:rsidR="00013EF8" w:rsidRPr="003810D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013EF8" w:rsidRPr="003810DB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="00013EF8" w:rsidRP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3810DB">
        <w:rPr>
          <w:rFonts w:ascii="Times New Roman" w:hAnsi="Times New Roman" w:cs="Times New Roman"/>
          <w:sz w:val="24"/>
          <w:szCs w:val="24"/>
        </w:rPr>
        <w:t>comedìa</w:t>
      </w:r>
      <w:proofErr w:type="spellEnd"/>
      <w:r w:rsidR="00013EF8" w:rsidRPr="00381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3810DB">
        <w:rPr>
          <w:rFonts w:ascii="Times New Roman" w:hAnsi="Times New Roman" w:cs="Times New Roman"/>
          <w:sz w:val="24"/>
          <w:szCs w:val="24"/>
        </w:rPr>
        <w:t>lettor</w:t>
      </w:r>
      <w:proofErr w:type="spellEnd"/>
      <w:r w:rsidR="00013EF8" w:rsidRPr="00381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3810D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013EF8" w:rsidRPr="00381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3810DB">
        <w:rPr>
          <w:rFonts w:ascii="Times New Roman" w:hAnsi="Times New Roman" w:cs="Times New Roman"/>
          <w:sz w:val="24"/>
          <w:szCs w:val="24"/>
        </w:rPr>
        <w:t>giuro</w:t>
      </w:r>
      <w:proofErr w:type="spellEnd"/>
      <w:r w:rsidR="003810DB">
        <w:rPr>
          <w:rFonts w:ascii="Times New Roman" w:hAnsi="Times New Roman" w:cs="Times New Roman"/>
          <w:sz w:val="24"/>
          <w:szCs w:val="24"/>
        </w:rPr>
        <w:t>»</w:t>
      </w:r>
      <w:r w:rsidR="007A43A3">
        <w:rPr>
          <w:rFonts w:ascii="Times New Roman" w:hAnsi="Times New Roman" w:cs="Times New Roman"/>
          <w:sz w:val="24"/>
          <w:szCs w:val="24"/>
        </w:rPr>
        <w:t xml:space="preserve">, </w:t>
      </w:r>
      <w:r w:rsidR="007A43A3">
        <w:rPr>
          <w:rFonts w:ascii="Times New Roman" w:hAnsi="Times New Roman" w:cs="Times New Roman"/>
          <w:i/>
          <w:sz w:val="24"/>
          <w:szCs w:val="24"/>
        </w:rPr>
        <w:t xml:space="preserve">Inf. </w:t>
      </w:r>
      <w:r w:rsidR="007A43A3">
        <w:rPr>
          <w:rFonts w:ascii="Times New Roman" w:hAnsi="Times New Roman" w:cs="Times New Roman"/>
          <w:sz w:val="24"/>
          <w:szCs w:val="24"/>
        </w:rPr>
        <w:t>XVI, 127-8</w:t>
      </w:r>
      <w:r w:rsidR="00013EF8" w:rsidRPr="00120891">
        <w:rPr>
          <w:rFonts w:ascii="Times New Roman" w:hAnsi="Times New Roman" w:cs="Times New Roman"/>
          <w:sz w:val="24"/>
          <w:szCs w:val="24"/>
        </w:rPr>
        <w:t>),</w:t>
      </w:r>
      <w:r w:rsidR="00700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potrebbe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sz w:val="24"/>
          <w:szCs w:val="24"/>
        </w:rPr>
        <w:t xml:space="preserve">dire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la com</w:t>
      </w:r>
      <w:r w:rsidR="003D25E3">
        <w:rPr>
          <w:rFonts w:ascii="Times New Roman" w:hAnsi="Times New Roman" w:cs="Times New Roman"/>
          <w:sz w:val="24"/>
          <w:szCs w:val="24"/>
        </w:rPr>
        <w:t>media</w:t>
      </w:r>
      <w:r w:rsidR="00013EF8" w:rsidRPr="00120891">
        <w:rPr>
          <w:rFonts w:ascii="Times New Roman" w:hAnsi="Times New Roman" w:cs="Times New Roman"/>
          <w:sz w:val="24"/>
          <w:szCs w:val="24"/>
        </w:rPr>
        <w:t xml:space="preserve"> di Dante è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davver</w:t>
      </w:r>
      <w:r w:rsidRPr="001208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sacro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esso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come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Bibbia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processi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giurare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cioè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possano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fare</w:t>
      </w:r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sacramenti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</w:rPr>
        <w:t>saramenti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scriveva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ancora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Boccaccio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B3050D">
        <w:rPr>
          <w:rFonts w:ascii="Times New Roman" w:hAnsi="Times New Roman" w:cs="Times New Roman"/>
          <w:i/>
          <w:sz w:val="24"/>
          <w:szCs w:val="24"/>
        </w:rPr>
        <w:t>Decameron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013EF8" w:rsidRPr="00B3050D">
        <w:rPr>
          <w:rFonts w:ascii="Times New Roman" w:hAnsi="Times New Roman" w:cs="Times New Roman"/>
          <w:i/>
          <w:sz w:val="24"/>
          <w:szCs w:val="24"/>
        </w:rPr>
        <w:t>serment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, come in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francese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antico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13EF8" w:rsidRPr="00120891">
        <w:rPr>
          <w:rFonts w:ascii="Times New Roman" w:hAnsi="Times New Roman" w:cs="Times New Roman"/>
          <w:sz w:val="24"/>
          <w:szCs w:val="24"/>
        </w:rPr>
        <w:t>moderno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</w:rPr>
        <w:t>.</w:t>
      </w:r>
      <w:r w:rsidR="00C5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F8" w:rsidRPr="00120891" w:rsidRDefault="00013EF8" w:rsidP="00A33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F30B95" w:rsidRPr="0012089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F30B95" w:rsidRPr="00120891">
        <w:rPr>
          <w:rFonts w:ascii="Times New Roman" w:hAnsi="Times New Roman" w:cs="Times New Roman"/>
          <w:sz w:val="24"/>
          <w:szCs w:val="24"/>
        </w:rPr>
        <w:t>definizioni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0B95" w:rsidRPr="007A43A3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="00F30B95" w:rsidRPr="007A43A3">
        <w:rPr>
          <w:rFonts w:ascii="Times New Roman" w:hAnsi="Times New Roman" w:cs="Times New Roman"/>
          <w:i/>
          <w:sz w:val="24"/>
          <w:szCs w:val="24"/>
        </w:rPr>
        <w:t>poema</w:t>
      </w:r>
      <w:proofErr w:type="spellEnd"/>
      <w:r w:rsidR="00F30B95" w:rsidRPr="007A43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95" w:rsidRPr="007A43A3">
        <w:rPr>
          <w:rFonts w:ascii="Times New Roman" w:hAnsi="Times New Roman" w:cs="Times New Roman"/>
          <w:i/>
          <w:sz w:val="24"/>
          <w:szCs w:val="24"/>
        </w:rPr>
        <w:t>sacro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facciano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F30B95" w:rsidRPr="00120891">
        <w:rPr>
          <w:rFonts w:ascii="Times New Roman" w:hAnsi="Times New Roman" w:cs="Times New Roman"/>
          <w:sz w:val="24"/>
          <w:szCs w:val="24"/>
        </w:rPr>
        <w:t xml:space="preserve">è la </w:t>
      </w:r>
      <w:proofErr w:type="spellStart"/>
      <w:r w:rsidR="00F30B95" w:rsidRPr="00120891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dimostrata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B95"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Claudia Villa</w:t>
      </w:r>
      <w:r w:rsidR="0070056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F30B95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584">
        <w:rPr>
          <w:rFonts w:ascii="Times New Roman" w:hAnsi="Times New Roman" w:cs="Times New Roman"/>
          <w:sz w:val="24"/>
          <w:szCs w:val="24"/>
        </w:rPr>
        <w:t>rivela</w:t>
      </w:r>
      <w:proofErr w:type="spellEnd"/>
      <w:r w:rsid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D6">
        <w:rPr>
          <w:rFonts w:ascii="Times New Roman" w:hAnsi="Times New Roman" w:cs="Times New Roman"/>
          <w:sz w:val="24"/>
          <w:szCs w:val="24"/>
        </w:rPr>
        <w:t>profondo</w:t>
      </w:r>
      <w:proofErr w:type="spellEnd"/>
      <w:r w:rsidR="005E4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dialogo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dantesco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sottotesto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oraziano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, non solo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l’</w:t>
      </w:r>
      <w:r w:rsidR="005E40D6">
        <w:rPr>
          <w:rFonts w:ascii="Times New Roman" w:hAnsi="Times New Roman" w:cs="Times New Roman"/>
          <w:sz w:val="24"/>
          <w:szCs w:val="24"/>
        </w:rPr>
        <w:t>O</w:t>
      </w:r>
      <w:r w:rsidR="00AD6524">
        <w:rPr>
          <w:rFonts w:ascii="Times New Roman" w:hAnsi="Times New Roman" w:cs="Times New Roman"/>
          <w:sz w:val="24"/>
          <w:szCs w:val="24"/>
        </w:rPr>
        <w:t>razio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de</w:t>
      </w:r>
      <w:r w:rsidR="00F30B95" w:rsidRPr="00120891">
        <w:rPr>
          <w:rFonts w:ascii="Times New Roman" w:hAnsi="Times New Roman" w:cs="Times New Roman"/>
          <w:sz w:val="24"/>
          <w:szCs w:val="24"/>
        </w:rPr>
        <w:t>l</w:t>
      </w:r>
      <w:r w:rsidR="00AD6524">
        <w:rPr>
          <w:rFonts w:ascii="Times New Roman" w:hAnsi="Times New Roman" w:cs="Times New Roman"/>
          <w:sz w:val="24"/>
          <w:szCs w:val="24"/>
        </w:rPr>
        <w:t>l</w:t>
      </w:r>
      <w:r w:rsidR="00F30B95" w:rsidRPr="00120891">
        <w:rPr>
          <w:rFonts w:ascii="Times New Roman" w:hAnsi="Times New Roman" w:cs="Times New Roman"/>
          <w:sz w:val="24"/>
          <w:szCs w:val="24"/>
        </w:rPr>
        <w:t>’epistola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B95" w:rsidRPr="0012089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B95" w:rsidRPr="00120891">
        <w:rPr>
          <w:rFonts w:ascii="Times New Roman" w:hAnsi="Times New Roman" w:cs="Times New Roman"/>
          <w:sz w:val="24"/>
          <w:szCs w:val="24"/>
        </w:rPr>
        <w:t>Pisoni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l’influentissima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B95" w:rsidRPr="00120891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="00F30B95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0B95" w:rsidRPr="00120891">
        <w:rPr>
          <w:rFonts w:ascii="Times New Roman" w:hAnsi="Times New Roman" w:cs="Times New Roman"/>
          <w:i/>
          <w:sz w:val="24"/>
          <w:szCs w:val="24"/>
        </w:rPr>
        <w:t>poetica</w:t>
      </w:r>
      <w:proofErr w:type="spellEnd"/>
      <w:r w:rsidR="00F30B95" w:rsidRPr="00120891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524">
        <w:rPr>
          <w:rFonts w:ascii="Times New Roman" w:hAnsi="Times New Roman" w:cs="Times New Roman"/>
          <w:sz w:val="24"/>
          <w:szCs w:val="24"/>
        </w:rPr>
        <w:t>l’Orazio</w:t>
      </w:r>
      <w:proofErr w:type="spellEnd"/>
      <w:r w:rsidR="00AD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dell’epistola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ad Augusto</w:t>
      </w:r>
      <w:r w:rsidR="0013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passi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quale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appaiono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chiaramente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famoso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attacco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del XXV canto del </w:t>
      </w:r>
      <w:proofErr w:type="spellStart"/>
      <w:r w:rsidR="00136E74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136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E74">
        <w:rPr>
          <w:rFonts w:ascii="Times New Roman" w:hAnsi="Times New Roman" w:cs="Times New Roman"/>
          <w:sz w:val="24"/>
          <w:szCs w:val="24"/>
        </w:rPr>
        <w:t>(«</w:t>
      </w:r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continga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'l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poema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sacro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/ al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quale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ha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posto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mano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cielo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e terra, /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sì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m'ha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fatto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per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molti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>anni</w:t>
      </w:r>
      <w:proofErr w:type="spellEnd"/>
      <w:r w:rsidR="00136E74" w:rsidRPr="00136E74">
        <w:rPr>
          <w:rFonts w:ascii="Times New Roman" w:hAnsi="Times New Roman" w:cs="Times New Roman"/>
          <w:sz w:val="24"/>
          <w:szCs w:val="24"/>
          <w:lang w:val="en-GB"/>
        </w:rPr>
        <w:t xml:space="preserve"> macro</w:t>
      </w:r>
      <w:r w:rsidR="00136E74">
        <w:rPr>
          <w:rFonts w:ascii="Times New Roman" w:hAnsi="Times New Roman" w:cs="Times New Roman"/>
          <w:sz w:val="24"/>
          <w:szCs w:val="24"/>
          <w:lang w:val="en-GB"/>
        </w:rPr>
        <w:t xml:space="preserve">...).  </w:t>
      </w:r>
      <w:proofErr w:type="spellStart"/>
      <w:r w:rsidR="00136E74">
        <w:rPr>
          <w:rFonts w:ascii="Times New Roman" w:hAnsi="Times New Roman" w:cs="Times New Roman"/>
          <w:sz w:val="24"/>
          <w:szCs w:val="24"/>
        </w:rPr>
        <w:t>Nell’epistola</w:t>
      </w:r>
      <w:proofErr w:type="spellEnd"/>
      <w:r w:rsidR="00136E74">
        <w:rPr>
          <w:rFonts w:ascii="Times New Roman" w:hAnsi="Times New Roman" w:cs="Times New Roman"/>
          <w:sz w:val="24"/>
          <w:szCs w:val="24"/>
        </w:rPr>
        <w:t xml:space="preserve"> ad Augusto</w:t>
      </w:r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EF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="00A8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>
        <w:rPr>
          <w:rFonts w:ascii="Times New Roman" w:hAnsi="Times New Roman" w:cs="Times New Roman"/>
          <w:sz w:val="24"/>
          <w:szCs w:val="24"/>
        </w:rPr>
        <w:t>venosino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</w:t>
      </w:r>
      <w:r w:rsidR="00C873D0">
        <w:rPr>
          <w:rFonts w:ascii="Times New Roman" w:hAnsi="Times New Roman" w:cs="Times New Roman"/>
          <w:sz w:val="24"/>
          <w:szCs w:val="24"/>
        </w:rPr>
        <w:t xml:space="preserve">dice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chiaramente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è </w:t>
      </w:r>
      <w:r w:rsidR="00A806EF">
        <w:rPr>
          <w:rFonts w:ascii="Times New Roman" w:hAnsi="Times New Roman" w:cs="Times New Roman"/>
          <w:sz w:val="24"/>
          <w:szCs w:val="24"/>
        </w:rPr>
        <w:t xml:space="preserve">la commedia </w:t>
      </w:r>
      <w:r w:rsidR="00C873D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rendere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magri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, la commedia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>
        <w:rPr>
          <w:rFonts w:ascii="Times New Roman" w:hAnsi="Times New Roman" w:cs="Times New Roman"/>
          <w:sz w:val="24"/>
          <w:szCs w:val="24"/>
        </w:rPr>
        <w:t>laboriosa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584">
        <w:rPr>
          <w:rFonts w:ascii="Times New Roman" w:hAnsi="Times New Roman" w:cs="Times New Roman"/>
          <w:sz w:val="24"/>
          <w:szCs w:val="24"/>
        </w:rPr>
        <w:t>remunerata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38E9">
        <w:rPr>
          <w:rFonts w:ascii="Times New Roman" w:hAnsi="Times New Roman" w:cs="Times New Roman"/>
          <w:sz w:val="24"/>
          <w:szCs w:val="24"/>
        </w:rPr>
        <w:t>«[</w:t>
      </w:r>
      <w:proofErr w:type="gramEnd"/>
      <w:r w:rsidR="00A338E9">
        <w:rPr>
          <w:rFonts w:ascii="Times New Roman" w:hAnsi="Times New Roman" w:cs="Times New Roman"/>
          <w:sz w:val="24"/>
          <w:szCs w:val="24"/>
        </w:rPr>
        <w:t>...]</w:t>
      </w:r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58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00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="00A338E9" w:rsidRP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comoedia</w:t>
      </w:r>
      <w:proofErr w:type="spellEnd"/>
      <w:r w:rsidR="00A338E9" w:rsidRP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="00A338E9">
        <w:rPr>
          <w:rFonts w:ascii="Times New Roman" w:hAnsi="Times New Roman" w:cs="Times New Roman"/>
          <w:sz w:val="24"/>
          <w:szCs w:val="24"/>
        </w:rPr>
        <w:t xml:space="preserve"> / </w:t>
      </w:r>
      <w:r w:rsidR="00A338E9" w:rsidRPr="00A338E9">
        <w:rPr>
          <w:rFonts w:ascii="Times New Roman" w:hAnsi="Times New Roman" w:cs="Times New Roman"/>
          <w:sz w:val="24"/>
          <w:szCs w:val="24"/>
        </w:rPr>
        <w:t xml:space="preserve">plus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oneris</w:t>
      </w:r>
      <w:proofErr w:type="spellEnd"/>
      <w:r w:rsidR="00A338E9" w:rsidRPr="00A33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A338E9" w:rsidRPr="00A3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E9" w:rsidRPr="00A338E9">
        <w:rPr>
          <w:rFonts w:ascii="Times New Roman" w:hAnsi="Times New Roman" w:cs="Times New Roman"/>
          <w:sz w:val="24"/>
          <w:szCs w:val="24"/>
        </w:rPr>
        <w:t>veniae</w:t>
      </w:r>
      <w:proofErr w:type="spellEnd"/>
      <w:r w:rsidR="00A338E9" w:rsidRPr="00A338E9">
        <w:rPr>
          <w:rFonts w:ascii="Times New Roman" w:hAnsi="Times New Roman" w:cs="Times New Roman"/>
          <w:sz w:val="24"/>
          <w:szCs w:val="24"/>
        </w:rPr>
        <w:t xml:space="preserve"> minus</w:t>
      </w:r>
      <w:r w:rsidR="00A338E9">
        <w:rPr>
          <w:rFonts w:ascii="Times New Roman" w:hAnsi="Times New Roman" w:cs="Times New Roman"/>
          <w:sz w:val="24"/>
          <w:szCs w:val="24"/>
        </w:rPr>
        <w:t xml:space="preserve">» </w:t>
      </w:r>
      <w:r w:rsidR="00D67A5D">
        <w:rPr>
          <w:rFonts w:ascii="Times New Roman" w:hAnsi="Times New Roman" w:cs="Times New Roman"/>
          <w:sz w:val="24"/>
          <w:szCs w:val="24"/>
        </w:rPr>
        <w:t>(II.</w:t>
      </w:r>
      <w:r w:rsidR="00C873D0">
        <w:rPr>
          <w:rFonts w:ascii="Times New Roman" w:hAnsi="Times New Roman" w:cs="Times New Roman"/>
          <w:sz w:val="24"/>
          <w:szCs w:val="24"/>
        </w:rPr>
        <w:t xml:space="preserve">I, 169-70).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Meglio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darle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l’addio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allora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6EF">
        <w:rPr>
          <w:rFonts w:ascii="Times New Roman" w:hAnsi="Times New Roman" w:cs="Times New Roman"/>
          <w:sz w:val="24"/>
          <w:szCs w:val="24"/>
        </w:rPr>
        <w:t>visto</w:t>
      </w:r>
      <w:proofErr w:type="spellEnd"/>
      <w:r w:rsidR="00A8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6E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A806EF">
        <w:rPr>
          <w:rFonts w:ascii="Times New Roman" w:hAnsi="Times New Roman" w:cs="Times New Roman"/>
          <w:sz w:val="24"/>
          <w:szCs w:val="24"/>
        </w:rPr>
        <w:t xml:space="preserve"> </w:t>
      </w:r>
      <w:r w:rsidR="00C873D0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D67A5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6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A5D">
        <w:rPr>
          <w:rFonts w:ascii="Times New Roman" w:hAnsi="Times New Roman" w:cs="Times New Roman"/>
          <w:sz w:val="24"/>
          <w:szCs w:val="24"/>
        </w:rPr>
        <w:t>mancato</w:t>
      </w:r>
      <w:proofErr w:type="spellEnd"/>
      <w:r w:rsidR="00D6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apprezzamento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, per la </w:t>
      </w:r>
      <w:proofErr w:type="spellStart"/>
      <w:r w:rsidR="00C873D0" w:rsidRPr="00A806EF">
        <w:rPr>
          <w:rFonts w:ascii="Times New Roman" w:hAnsi="Times New Roman" w:cs="Times New Roman"/>
          <w:i/>
          <w:sz w:val="24"/>
          <w:szCs w:val="24"/>
        </w:rPr>
        <w:t>palma</w:t>
      </w:r>
      <w:proofErr w:type="spellEnd"/>
      <w:r w:rsidR="00C873D0" w:rsidRPr="00A80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73D0" w:rsidRPr="00A806EF">
        <w:rPr>
          <w:rFonts w:ascii="Times New Roman" w:hAnsi="Times New Roman" w:cs="Times New Roman"/>
          <w:i/>
          <w:sz w:val="24"/>
          <w:szCs w:val="24"/>
        </w:rPr>
        <w:t>negata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poeta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ritornerebbe</w:t>
      </w:r>
      <w:proofErr w:type="spellEnd"/>
      <w:r w:rsidR="00A806EF">
        <w:rPr>
          <w:rFonts w:ascii="Times New Roman" w:hAnsi="Times New Roman" w:cs="Times New Roman"/>
          <w:sz w:val="24"/>
          <w:szCs w:val="24"/>
        </w:rPr>
        <w:t xml:space="preserve"> </w:t>
      </w:r>
      <w:r w:rsidR="00C873D0">
        <w:rPr>
          <w:rFonts w:ascii="Times New Roman" w:hAnsi="Times New Roman" w:cs="Times New Roman"/>
          <w:sz w:val="24"/>
          <w:szCs w:val="24"/>
        </w:rPr>
        <w:t xml:space="preserve">a casa </w:t>
      </w:r>
      <w:proofErr w:type="spellStart"/>
      <w:r w:rsidR="00A806EF">
        <w:rPr>
          <w:rFonts w:ascii="Times New Roman" w:hAnsi="Times New Roman" w:cs="Times New Roman"/>
          <w:i/>
          <w:sz w:val="24"/>
          <w:szCs w:val="24"/>
        </w:rPr>
        <w:t>macrum</w:t>
      </w:r>
      <w:proofErr w:type="spellEnd"/>
      <w:r w:rsidR="00C873D0">
        <w:rPr>
          <w:rFonts w:ascii="Times New Roman" w:hAnsi="Times New Roman" w:cs="Times New Roman"/>
          <w:sz w:val="24"/>
          <w:szCs w:val="24"/>
        </w:rPr>
        <w:t xml:space="preserve">: </w:t>
      </w:r>
      <w:r w:rsidR="00D67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valeat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res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ludicra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me</w:t>
      </w:r>
      <w:r w:rsidR="00A0157B" w:rsidRPr="0012089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palma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negata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macrum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donata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reducit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opimum</w:t>
      </w:r>
      <w:proofErr w:type="spellEnd"/>
      <w:r w:rsidR="00D67A5D">
        <w:rPr>
          <w:rFonts w:ascii="Times New Roman" w:hAnsi="Times New Roman" w:cs="Times New Roman"/>
          <w:sz w:val="24"/>
          <w:szCs w:val="24"/>
        </w:rPr>
        <w:t>» (II.I</w:t>
      </w:r>
      <w:proofErr w:type="gramStart"/>
      <w:r w:rsidR="00D67A5D">
        <w:rPr>
          <w:rFonts w:ascii="Times New Roman" w:hAnsi="Times New Roman" w:cs="Times New Roman"/>
          <w:sz w:val="24"/>
          <w:szCs w:val="24"/>
        </w:rPr>
        <w:t>,180</w:t>
      </w:r>
      <w:proofErr w:type="gramEnd"/>
      <w:r w:rsidR="00D67A5D">
        <w:rPr>
          <w:rFonts w:ascii="Times New Roman" w:hAnsi="Times New Roman" w:cs="Times New Roman"/>
          <w:sz w:val="24"/>
          <w:szCs w:val="24"/>
        </w:rPr>
        <w:t>-1).</w:t>
      </w:r>
      <w:r w:rsidR="00136E74">
        <w:rPr>
          <w:rFonts w:ascii="Times New Roman" w:hAnsi="Times New Roman" w:cs="Times New Roman"/>
          <w:sz w:val="24"/>
          <w:szCs w:val="24"/>
        </w:rPr>
        <w:t xml:space="preserve"> </w:t>
      </w:r>
      <w:r w:rsidR="00A8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F8" w:rsidRPr="001157B9" w:rsidRDefault="00013EF8" w:rsidP="00115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91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potesse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B9">
        <w:rPr>
          <w:rFonts w:ascii="Times New Roman" w:hAnsi="Times New Roman" w:cs="Times New Roman"/>
          <w:sz w:val="24"/>
          <w:szCs w:val="24"/>
        </w:rPr>
        <w:t>pensata</w:t>
      </w:r>
      <w:proofErr w:type="spellEnd"/>
      <w:r w:rsidR="001157B9">
        <w:rPr>
          <w:rFonts w:ascii="Times New Roman" w:hAnsi="Times New Roman" w:cs="Times New Roman"/>
          <w:sz w:val="24"/>
          <w:szCs w:val="24"/>
        </w:rPr>
        <w:t xml:space="preserve"> come </w:t>
      </w:r>
      <w:r w:rsidRPr="00120891">
        <w:rPr>
          <w:rFonts w:ascii="Times New Roman" w:hAnsi="Times New Roman" w:cs="Times New Roman"/>
          <w:i/>
          <w:sz w:val="24"/>
          <w:szCs w:val="24"/>
        </w:rPr>
        <w:t>sacra</w:t>
      </w:r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sembra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autorizzato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definizione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comico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applicata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Cantico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Cantici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>.</w:t>
      </w:r>
      <w:r w:rsidR="00326102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sz w:val="24"/>
          <w:szCs w:val="24"/>
        </w:rPr>
        <w:t>C</w:t>
      </w:r>
      <w:r w:rsidR="00A0157B" w:rsidRPr="00120891">
        <w:rPr>
          <w:rFonts w:ascii="Times New Roman" w:hAnsi="Times New Roman" w:cs="Times New Roman"/>
          <w:sz w:val="24"/>
          <w:szCs w:val="24"/>
        </w:rPr>
        <w:t xml:space="preserve">ome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dimostrato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7B"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0157B" w:rsidRPr="00120891">
        <w:rPr>
          <w:rFonts w:ascii="Times New Roman" w:hAnsi="Times New Roman" w:cs="Times New Roman"/>
          <w:sz w:val="24"/>
          <w:szCs w:val="24"/>
        </w:rPr>
        <w:t xml:space="preserve"> Lino Pertile, </w:t>
      </w:r>
      <w:r w:rsidR="001157B9">
        <w:rPr>
          <w:rFonts w:ascii="Times New Roman" w:hAnsi="Times New Roman" w:cs="Times New Roman"/>
          <w:sz w:val="24"/>
          <w:szCs w:val="24"/>
        </w:rPr>
        <w:t>«</w:t>
      </w:r>
      <w:r w:rsidR="00A0157B" w:rsidRPr="00120891">
        <w:rPr>
          <w:rFonts w:ascii="Times New Roman" w:hAnsi="Times New Roman" w:cs="Times New Roman"/>
          <w:sz w:val="24"/>
          <w:szCs w:val="24"/>
        </w:rPr>
        <w:t>l</w:t>
      </w:r>
      <w:r w:rsidRPr="001208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tradizione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esegetica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Origene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al Trecento era solida e unitaria: </w:t>
      </w:r>
      <w:proofErr w:type="gramStart"/>
      <w:r w:rsidRPr="0012089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i/>
          <w:sz w:val="24"/>
          <w:szCs w:val="24"/>
        </w:rPr>
        <w:t>Cantico</w:t>
      </w:r>
      <w:r w:rsidRPr="00120891">
        <w:rPr>
          <w:rFonts w:ascii="Times New Roman" w:hAnsi="Times New Roman" w:cs="Times New Roman"/>
          <w:sz w:val="24"/>
          <w:szCs w:val="24"/>
        </w:rPr>
        <w:t xml:space="preserve"> era opera di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dr</w:t>
      </w:r>
      <w:r w:rsidR="001157B9">
        <w:rPr>
          <w:rFonts w:ascii="Times New Roman" w:hAnsi="Times New Roman" w:cs="Times New Roman"/>
          <w:sz w:val="24"/>
          <w:szCs w:val="24"/>
        </w:rPr>
        <w:t>ammatico</w:t>
      </w:r>
      <w:proofErr w:type="spellEnd"/>
      <w:r w:rsidR="001157B9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1157B9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11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B9">
        <w:rPr>
          <w:rFonts w:ascii="Times New Roman" w:hAnsi="Times New Roman" w:cs="Times New Roman"/>
          <w:sz w:val="24"/>
          <w:szCs w:val="24"/>
        </w:rPr>
        <w:t>specificamente</w:t>
      </w:r>
      <w:proofErr w:type="spellEnd"/>
      <w:r w:rsidR="001157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comico</w:t>
      </w:r>
      <w:proofErr w:type="spellEnd"/>
      <w:r w:rsidR="00670EE7" w:rsidRPr="001157B9">
        <w:rPr>
          <w:rFonts w:ascii="Times New Roman" w:hAnsi="Times New Roman" w:cs="Times New Roman"/>
          <w:sz w:val="24"/>
          <w:szCs w:val="24"/>
        </w:rPr>
        <w:t>”</w:t>
      </w:r>
      <w:r w:rsidR="001157B9" w:rsidRPr="001157B9">
        <w:rPr>
          <w:rFonts w:ascii="Times New Roman" w:hAnsi="Times New Roman" w:cs="Times New Roman"/>
          <w:sz w:val="24"/>
          <w:szCs w:val="24"/>
        </w:rPr>
        <w:t>»</w:t>
      </w:r>
      <w:r w:rsidR="001157B9" w:rsidRPr="001157B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326102" w:rsidRPr="001157B9">
        <w:rPr>
          <w:rFonts w:ascii="Times New Roman" w:hAnsi="Times New Roman" w:cs="Times New Roman"/>
          <w:sz w:val="24"/>
          <w:szCs w:val="24"/>
        </w:rPr>
        <w:t>.</w:t>
      </w:r>
      <w:r w:rsidR="001157B9" w:rsidRPr="001157B9">
        <w:rPr>
          <w:rFonts w:ascii="Times New Roman" w:hAnsi="Times New Roman" w:cs="Times New Roman"/>
          <w:sz w:val="24"/>
          <w:szCs w:val="24"/>
        </w:rPr>
        <w:t xml:space="preserve"> </w:t>
      </w:r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La Villa ha </w:t>
      </w:r>
      <w:proofErr w:type="spellStart"/>
      <w:r w:rsidR="00A0157B" w:rsidRPr="001157B9">
        <w:rPr>
          <w:rFonts w:ascii="Times New Roman" w:hAnsi="Times New Roman" w:cs="Times New Roman"/>
          <w:sz w:val="24"/>
          <w:lang w:val="en-GB"/>
        </w:rPr>
        <w:t>inoltre</w:t>
      </w:r>
      <w:proofErr w:type="spellEnd"/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  <w:lang w:val="en-GB"/>
        </w:rPr>
        <w:t>scoperto</w:t>
      </w:r>
      <w:proofErr w:type="spellEnd"/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1157B9">
        <w:rPr>
          <w:rFonts w:ascii="Times New Roman" w:hAnsi="Times New Roman" w:cs="Times New Roman"/>
          <w:sz w:val="24"/>
          <w:lang w:val="en-GB"/>
        </w:rPr>
        <w:t>tra</w:t>
      </w:r>
      <w:proofErr w:type="spellEnd"/>
      <w:r w:rsidR="001157B9">
        <w:rPr>
          <w:rFonts w:ascii="Times New Roman" w:hAnsi="Times New Roman" w:cs="Times New Roman"/>
          <w:sz w:val="24"/>
          <w:lang w:val="en-GB"/>
        </w:rPr>
        <w:t xml:space="preserve"> le </w:t>
      </w:r>
      <w:proofErr w:type="spellStart"/>
      <w:r w:rsidR="001157B9">
        <w:rPr>
          <w:rFonts w:ascii="Times New Roman" w:hAnsi="Times New Roman" w:cs="Times New Roman"/>
          <w:sz w:val="24"/>
          <w:lang w:val="en-GB"/>
        </w:rPr>
        <w:t>altre</w:t>
      </w:r>
      <w:proofErr w:type="spellEnd"/>
      <w:r w:rsid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  <w:lang w:val="en-GB"/>
        </w:rPr>
        <w:t>un’attestazione</w:t>
      </w:r>
      <w:proofErr w:type="spellEnd"/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  <w:lang w:val="en-GB"/>
        </w:rPr>
        <w:t>particolarmente</w:t>
      </w:r>
      <w:proofErr w:type="spellEnd"/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  <w:lang w:val="en-GB"/>
        </w:rPr>
        <w:t>signific</w:t>
      </w:r>
      <w:r w:rsidR="00120891" w:rsidRPr="001157B9">
        <w:rPr>
          <w:rFonts w:ascii="Times New Roman" w:hAnsi="Times New Roman" w:cs="Times New Roman"/>
          <w:sz w:val="24"/>
          <w:lang w:val="en-GB"/>
        </w:rPr>
        <w:t>a</w:t>
      </w:r>
      <w:r w:rsidR="00A0157B" w:rsidRPr="001157B9">
        <w:rPr>
          <w:rFonts w:ascii="Times New Roman" w:hAnsi="Times New Roman" w:cs="Times New Roman"/>
          <w:sz w:val="24"/>
          <w:lang w:val="en-GB"/>
        </w:rPr>
        <w:t>tiva</w:t>
      </w:r>
      <w:proofErr w:type="spellEnd"/>
      <w:r w:rsidR="00A0157B" w:rsidRPr="001157B9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="001157B9">
        <w:rPr>
          <w:rFonts w:ascii="Times New Roman" w:hAnsi="Times New Roman" w:cs="Times New Roman"/>
          <w:sz w:val="24"/>
          <w:lang w:val="en-GB"/>
        </w:rPr>
        <w:t>un’</w:t>
      </w:r>
      <w:r w:rsidRPr="001157B9">
        <w:rPr>
          <w:rFonts w:ascii="Times New Roman" w:hAnsi="Times New Roman" w:cs="Times New Roman"/>
          <w:sz w:val="24"/>
          <w:lang w:val="en-GB"/>
        </w:rPr>
        <w:t>inaspettata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definizione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di </w:t>
      </w:r>
      <w:r w:rsidR="00670EE7" w:rsidRPr="001157B9">
        <w:rPr>
          <w:rFonts w:ascii="Times New Roman" w:hAnsi="Times New Roman" w:cs="Times New Roman"/>
          <w:sz w:val="24"/>
          <w:lang w:val="en-GB"/>
        </w:rPr>
        <w:t>“</w:t>
      </w:r>
      <w:r w:rsidRPr="001157B9">
        <w:rPr>
          <w:rFonts w:ascii="Times New Roman" w:hAnsi="Times New Roman" w:cs="Times New Roman"/>
          <w:sz w:val="24"/>
          <w:lang w:val="en-GB"/>
        </w:rPr>
        <w:t>commedia</w:t>
      </w:r>
      <w:r w:rsidR="00670EE7" w:rsidRPr="001157B9">
        <w:rPr>
          <w:rFonts w:ascii="Times New Roman" w:hAnsi="Times New Roman" w:cs="Times New Roman"/>
          <w:sz w:val="24"/>
          <w:lang w:val="en-GB"/>
        </w:rPr>
        <w:t>”</w:t>
      </w:r>
      <w:r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che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sareb</w:t>
      </w:r>
      <w:r w:rsidR="00924DF3" w:rsidRPr="001157B9">
        <w:rPr>
          <w:rFonts w:ascii="Times New Roman" w:hAnsi="Times New Roman" w:cs="Times New Roman"/>
          <w:sz w:val="24"/>
          <w:lang w:val="en-GB"/>
        </w:rPr>
        <w:t>be</w:t>
      </w:r>
      <w:proofErr w:type="spellEnd"/>
      <w:r w:rsidR="00924DF3" w:rsidRPr="001157B9">
        <w:rPr>
          <w:rFonts w:ascii="Times New Roman" w:hAnsi="Times New Roman" w:cs="Times New Roman"/>
          <w:sz w:val="24"/>
          <w:lang w:val="en-GB"/>
        </w:rPr>
        <w:t xml:space="preserve">, come </w:t>
      </w:r>
      <w:proofErr w:type="spellStart"/>
      <w:proofErr w:type="gramStart"/>
      <w:r w:rsidR="00924DF3" w:rsidRPr="001157B9">
        <w:rPr>
          <w:rFonts w:ascii="Times New Roman" w:hAnsi="Times New Roman" w:cs="Times New Roman"/>
          <w:sz w:val="24"/>
          <w:lang w:val="en-GB"/>
        </w:rPr>
        <w:t>il</w:t>
      </w:r>
      <w:proofErr w:type="spellEnd"/>
      <w:proofErr w:type="gramEnd"/>
      <w:r w:rsidR="00924DF3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4DF3" w:rsidRPr="001157B9">
        <w:rPr>
          <w:rFonts w:ascii="Times New Roman" w:hAnsi="Times New Roman" w:cs="Times New Roman"/>
          <w:i/>
          <w:sz w:val="24"/>
          <w:lang w:val="en-GB"/>
        </w:rPr>
        <w:t>Cantico</w:t>
      </w:r>
      <w:proofErr w:type="spellEnd"/>
      <w:r w:rsidR="00924DF3" w:rsidRPr="001157B9">
        <w:rPr>
          <w:rFonts w:ascii="Times New Roman" w:hAnsi="Times New Roman" w:cs="Times New Roman"/>
          <w:sz w:val="24"/>
          <w:lang w:val="en-GB"/>
        </w:rPr>
        <w:t xml:space="preserve"> (e come la c</w:t>
      </w:r>
      <w:r w:rsidRPr="001157B9">
        <w:rPr>
          <w:rFonts w:ascii="Times New Roman" w:hAnsi="Times New Roman" w:cs="Times New Roman"/>
          <w:sz w:val="24"/>
          <w:lang w:val="en-GB"/>
        </w:rPr>
        <w:t xml:space="preserve">ommedia di Dante,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che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finalmente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sz w:val="24"/>
          <w:lang w:val="en-GB"/>
        </w:rPr>
        <w:t>arriva</w:t>
      </w:r>
      <w:proofErr w:type="spellEnd"/>
      <w:r w:rsidRPr="001157B9">
        <w:rPr>
          <w:rFonts w:ascii="Times New Roman" w:hAnsi="Times New Roman" w:cs="Times New Roman"/>
          <w:sz w:val="24"/>
          <w:lang w:val="en-GB"/>
        </w:rPr>
        <w:t xml:space="preserve"> a </w:t>
      </w:r>
      <w:r w:rsidR="00670EE7" w:rsidRPr="001157B9">
        <w:rPr>
          <w:rFonts w:ascii="Times New Roman" w:hAnsi="Times New Roman" w:cs="Times New Roman"/>
          <w:sz w:val="24"/>
          <w:lang w:val="en-GB"/>
        </w:rPr>
        <w:t>“</w:t>
      </w:r>
      <w:r w:rsidRPr="001157B9">
        <w:rPr>
          <w:rFonts w:ascii="Times New Roman" w:hAnsi="Times New Roman" w:cs="Times New Roman"/>
          <w:sz w:val="24"/>
          <w:lang w:val="en-GB"/>
        </w:rPr>
        <w:t xml:space="preserve">dicer </w:t>
      </w:r>
      <w:r w:rsidRPr="001157B9">
        <w:rPr>
          <w:rFonts w:ascii="Times New Roman" w:hAnsi="Times New Roman" w:cs="Times New Roman"/>
          <w:sz w:val="24"/>
        </w:rPr>
        <w:t>di lei quello che mai non fue detto d'alcuna</w:t>
      </w:r>
      <w:r w:rsidR="00670EE7" w:rsidRPr="001157B9">
        <w:rPr>
          <w:rFonts w:ascii="Times New Roman" w:hAnsi="Times New Roman" w:cs="Times New Roman"/>
          <w:sz w:val="24"/>
        </w:rPr>
        <w:t>”</w:t>
      </w:r>
      <w:r w:rsidRPr="001157B9">
        <w:rPr>
          <w:rFonts w:ascii="Times New Roman" w:hAnsi="Times New Roman" w:cs="Times New Roman"/>
          <w:sz w:val="24"/>
        </w:rPr>
        <w:t>) una scrittura di lode.</w:t>
      </w:r>
      <w:r w:rsidR="00326102" w:rsidRPr="001157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1157B9">
        <w:rPr>
          <w:rFonts w:ascii="Times New Roman" w:hAnsi="Times New Roman" w:cs="Times New Roman"/>
          <w:sz w:val="24"/>
        </w:rPr>
        <w:t>«</w:t>
      </w:r>
      <w:proofErr w:type="spellStart"/>
      <w:r w:rsidRPr="001157B9">
        <w:rPr>
          <w:rFonts w:ascii="Times New Roman" w:hAnsi="Times New Roman" w:cs="Times New Roman"/>
          <w:i/>
          <w:sz w:val="24"/>
          <w:lang w:val="en-GB"/>
        </w:rPr>
        <w:t>Comoedia</w:t>
      </w:r>
      <w:proofErr w:type="spellEnd"/>
      <w:r w:rsidRPr="001157B9">
        <w:rPr>
          <w:rFonts w:ascii="Times New Roman" w:hAnsi="Times New Roman" w:cs="Times New Roman"/>
          <w:i/>
          <w:sz w:val="24"/>
          <w:lang w:val="en-GB"/>
        </w:rPr>
        <w:t xml:space="preserve">: </w:t>
      </w:r>
      <w:proofErr w:type="spellStart"/>
      <w:r w:rsidRPr="001157B9">
        <w:rPr>
          <w:rFonts w:ascii="Times New Roman" w:hAnsi="Times New Roman" w:cs="Times New Roman"/>
          <w:i/>
          <w:sz w:val="24"/>
          <w:lang w:val="en-GB"/>
        </w:rPr>
        <w:t>Laus</w:t>
      </w:r>
      <w:proofErr w:type="spellEnd"/>
      <w:r w:rsidRPr="001157B9">
        <w:rPr>
          <w:rFonts w:ascii="Times New Roman" w:hAnsi="Times New Roman" w:cs="Times New Roman"/>
          <w:i/>
          <w:sz w:val="24"/>
          <w:lang w:val="en-GB"/>
        </w:rPr>
        <w:t xml:space="preserve"> in </w:t>
      </w:r>
      <w:proofErr w:type="spellStart"/>
      <w:r w:rsidRPr="001157B9">
        <w:rPr>
          <w:rFonts w:ascii="Times New Roman" w:hAnsi="Times New Roman" w:cs="Times New Roman"/>
          <w:i/>
          <w:sz w:val="24"/>
          <w:lang w:val="en-GB"/>
        </w:rPr>
        <w:t>canticis</w:t>
      </w:r>
      <w:proofErr w:type="spellEnd"/>
      <w:r w:rsidRPr="001157B9">
        <w:rPr>
          <w:rFonts w:ascii="Times New Roman" w:hAnsi="Times New Roman" w:cs="Times New Roman"/>
          <w:i/>
          <w:sz w:val="24"/>
          <w:lang w:val="en-GB"/>
        </w:rPr>
        <w:t xml:space="preserve"> dicta</w:t>
      </w:r>
      <w:r w:rsidR="001157B9">
        <w:rPr>
          <w:rFonts w:ascii="Times New Roman" w:hAnsi="Times New Roman" w:cs="Times New Roman"/>
          <w:i/>
          <w:sz w:val="24"/>
          <w:lang w:val="en-GB"/>
        </w:rPr>
        <w:t>»</w:t>
      </w:r>
      <w:r w:rsidR="00326102" w:rsidRPr="001157B9">
        <w:rPr>
          <w:rFonts w:ascii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si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legge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infatti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già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in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una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glossa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periodo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caroligio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>.</w:t>
      </w:r>
      <w:proofErr w:type="gram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Definizione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corroborata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da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0289A">
        <w:rPr>
          <w:rFonts w:ascii="Times New Roman" w:hAnsi="Times New Roman" w:cs="Times New Roman"/>
          <w:sz w:val="24"/>
          <w:lang w:val="en-GB"/>
        </w:rPr>
        <w:t>glosse</w:t>
      </w:r>
      <w:proofErr w:type="spellEnd"/>
      <w:r w:rsidR="0050289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quali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  <w:lang w:val="en-GB"/>
        </w:rPr>
        <w:t>quella</w:t>
      </w:r>
      <w:proofErr w:type="spellEnd"/>
      <w:r w:rsidR="00326102" w:rsidRPr="001157B9">
        <w:rPr>
          <w:rFonts w:ascii="Times New Roman" w:hAnsi="Times New Roman" w:cs="Times New Roman"/>
          <w:sz w:val="24"/>
          <w:lang w:val="en-GB"/>
        </w:rPr>
        <w:t xml:space="preserve"> di </w:t>
      </w:r>
      <w:r w:rsidRPr="001157B9">
        <w:rPr>
          <w:rFonts w:ascii="Times New Roman" w:hAnsi="Times New Roman" w:cs="Times New Roman"/>
          <w:sz w:val="24"/>
        </w:rPr>
        <w:t xml:space="preserve">Haimo di Auxerre: </w:t>
      </w:r>
      <w:r w:rsidR="00670EE7" w:rsidRPr="001157B9">
        <w:rPr>
          <w:rFonts w:ascii="Times New Roman" w:hAnsi="Times New Roman" w:cs="Times New Roman"/>
          <w:sz w:val="24"/>
        </w:rPr>
        <w:t>“</w:t>
      </w:r>
      <w:r w:rsidRPr="001157B9">
        <w:rPr>
          <w:rFonts w:ascii="Times New Roman" w:hAnsi="Times New Roman" w:cs="Times New Roman"/>
          <w:sz w:val="24"/>
        </w:rPr>
        <w:t xml:space="preserve">Salomon [...] </w:t>
      </w:r>
      <w:r w:rsidRPr="001157B9">
        <w:rPr>
          <w:rFonts w:ascii="Times New Roman" w:hAnsi="Times New Roman" w:cs="Times New Roman"/>
          <w:i/>
          <w:sz w:val="24"/>
        </w:rPr>
        <w:t>Cantica Canticorum</w:t>
      </w:r>
      <w:r w:rsidRPr="001157B9">
        <w:rPr>
          <w:rFonts w:ascii="Times New Roman" w:hAnsi="Times New Roman" w:cs="Times New Roman"/>
          <w:sz w:val="24"/>
        </w:rPr>
        <w:t xml:space="preserve"> vocavit hunc libellum quia [...] quasi comico stylo compositus </w:t>
      </w:r>
      <w:proofErr w:type="gramStart"/>
      <w:r w:rsidRPr="001157B9">
        <w:rPr>
          <w:rFonts w:ascii="Times New Roman" w:hAnsi="Times New Roman" w:cs="Times New Roman"/>
          <w:sz w:val="24"/>
        </w:rPr>
        <w:t>est</w:t>
      </w:r>
      <w:proofErr w:type="gramEnd"/>
      <w:r w:rsidR="00670EE7" w:rsidRPr="001157B9">
        <w:rPr>
          <w:rFonts w:ascii="Times New Roman" w:hAnsi="Times New Roman" w:cs="Times New Roman"/>
          <w:sz w:val="24"/>
        </w:rPr>
        <w:t>”</w:t>
      </w:r>
      <w:r w:rsidR="00924DF3" w:rsidRPr="001157B9">
        <w:rPr>
          <w:rFonts w:ascii="Times New Roman" w:hAnsi="Times New Roman" w:cs="Times New Roman"/>
          <w:sz w:val="24"/>
        </w:rPr>
        <w:t>;</w:t>
      </w:r>
      <w:r w:rsidR="00326102" w:rsidRPr="001157B9">
        <w:rPr>
          <w:rFonts w:ascii="Times New Roman" w:hAnsi="Times New Roman" w:cs="Times New Roman"/>
          <w:sz w:val="24"/>
        </w:rPr>
        <w:t xml:space="preserve"> di </w:t>
      </w:r>
      <w:r w:rsidRPr="001157B9">
        <w:rPr>
          <w:rFonts w:ascii="Times New Roman" w:hAnsi="Times New Roman" w:cs="Times New Roman"/>
          <w:sz w:val="24"/>
        </w:rPr>
        <w:t xml:space="preserve">Guillaume de St. Thierry: </w:t>
      </w:r>
      <w:r w:rsidR="00670EE7" w:rsidRPr="001157B9">
        <w:rPr>
          <w:rFonts w:ascii="Times New Roman" w:hAnsi="Times New Roman" w:cs="Times New Roman"/>
          <w:sz w:val="24"/>
        </w:rPr>
        <w:t>“</w:t>
      </w:r>
      <w:r w:rsidRPr="001157B9">
        <w:rPr>
          <w:rFonts w:ascii="Times New Roman" w:hAnsi="Times New Roman" w:cs="Times New Roman"/>
          <w:sz w:val="24"/>
        </w:rPr>
        <w:t xml:space="preserve">Scribitur autem </w:t>
      </w:r>
      <w:r w:rsidRPr="001157B9">
        <w:rPr>
          <w:rFonts w:ascii="Times New Roman" w:hAnsi="Times New Roman" w:cs="Times New Roman"/>
          <w:i/>
          <w:sz w:val="24"/>
        </w:rPr>
        <w:t xml:space="preserve">Canticum </w:t>
      </w:r>
      <w:r w:rsidRPr="001157B9">
        <w:rPr>
          <w:rFonts w:ascii="Times New Roman" w:hAnsi="Times New Roman" w:cs="Times New Roman"/>
          <w:sz w:val="24"/>
        </w:rPr>
        <w:t>hoc in modum dramatis et stilo comico [...]</w:t>
      </w:r>
      <w:r w:rsidR="00670EE7" w:rsidRPr="001157B9">
        <w:rPr>
          <w:rFonts w:ascii="Times New Roman" w:hAnsi="Times New Roman" w:cs="Times New Roman"/>
          <w:sz w:val="24"/>
        </w:rPr>
        <w:t>”</w:t>
      </w:r>
      <w:r w:rsidR="00924DF3" w:rsidRPr="001157B9">
        <w:rPr>
          <w:rFonts w:ascii="Times New Roman" w:hAnsi="Times New Roman" w:cs="Times New Roman"/>
          <w:sz w:val="24"/>
        </w:rPr>
        <w:t xml:space="preserve">; </w:t>
      </w:r>
      <w:r w:rsidR="00326102" w:rsidRPr="001157B9">
        <w:rPr>
          <w:rFonts w:ascii="Times New Roman" w:hAnsi="Times New Roman" w:cs="Times New Roman"/>
          <w:sz w:val="24"/>
        </w:rPr>
        <w:t xml:space="preserve">quella di </w:t>
      </w:r>
      <w:r w:rsidRPr="001157B9">
        <w:rPr>
          <w:rFonts w:ascii="Times New Roman" w:hAnsi="Times New Roman" w:cs="Times New Roman"/>
          <w:sz w:val="24"/>
        </w:rPr>
        <w:t xml:space="preserve">Anselmo di Laon: </w:t>
      </w:r>
      <w:r w:rsidR="00670EE7" w:rsidRPr="001157B9">
        <w:rPr>
          <w:rFonts w:ascii="Times New Roman" w:hAnsi="Times New Roman" w:cs="Times New Roman"/>
          <w:sz w:val="24"/>
        </w:rPr>
        <w:t>“</w:t>
      </w:r>
      <w:r w:rsidRPr="001157B9">
        <w:rPr>
          <w:rFonts w:ascii="Times New Roman" w:hAnsi="Times New Roman" w:cs="Times New Roman"/>
          <w:sz w:val="24"/>
        </w:rPr>
        <w:t>Scribit autem his auctor ut comicus [...]</w:t>
      </w:r>
      <w:r w:rsidR="00670EE7" w:rsidRPr="001157B9">
        <w:rPr>
          <w:rFonts w:ascii="Times New Roman" w:hAnsi="Times New Roman" w:cs="Times New Roman"/>
          <w:sz w:val="24"/>
        </w:rPr>
        <w:t>”</w:t>
      </w:r>
      <w:r w:rsidRPr="001157B9">
        <w:rPr>
          <w:rFonts w:ascii="Times New Roman" w:hAnsi="Times New Roman" w:cs="Times New Roman"/>
          <w:sz w:val="24"/>
        </w:rPr>
        <w:t>.</w:t>
      </w:r>
      <w:r w:rsidR="00326102" w:rsidRPr="001157B9">
        <w:rPr>
          <w:rFonts w:ascii="Times New Roman" w:hAnsi="Times New Roman" w:cs="Times New Roman"/>
          <w:sz w:val="24"/>
        </w:rPr>
        <w:t xml:space="preserve"> Su un foglio di guardia lo stile comico di Terenzio viene addirittura ad attestarsi accanto a quello del biblico re Salomone, l’autore del </w:t>
      </w:r>
      <w:r w:rsidR="00326102" w:rsidRPr="001157B9">
        <w:rPr>
          <w:rFonts w:ascii="Times New Roman" w:hAnsi="Times New Roman" w:cs="Times New Roman"/>
          <w:i/>
          <w:sz w:val="24"/>
        </w:rPr>
        <w:t>Cantico dei Cantici</w:t>
      </w:r>
      <w:r w:rsidRPr="001157B9">
        <w:rPr>
          <w:rFonts w:ascii="Times New Roman" w:hAnsi="Times New Roman" w:cs="Times New Roman"/>
          <w:sz w:val="24"/>
        </w:rPr>
        <w:t xml:space="preserve">: </w:t>
      </w:r>
      <w:r w:rsidR="00670EE7" w:rsidRPr="001157B9">
        <w:rPr>
          <w:rFonts w:ascii="Times New Roman" w:hAnsi="Times New Roman" w:cs="Times New Roman"/>
          <w:sz w:val="24"/>
        </w:rPr>
        <w:t>“</w:t>
      </w:r>
      <w:r w:rsidRPr="001157B9">
        <w:rPr>
          <w:rFonts w:ascii="Times New Roman" w:hAnsi="Times New Roman" w:cs="Times New Roman"/>
          <w:sz w:val="24"/>
        </w:rPr>
        <w:t>dramaticus stilus est ubi poeta nihil sed introducte locuntur personae, ut in Terentio et in Canticis Canticorum [...]</w:t>
      </w:r>
      <w:r w:rsidR="00670EE7" w:rsidRPr="001157B9">
        <w:rPr>
          <w:rFonts w:ascii="Times New Roman" w:hAnsi="Times New Roman" w:cs="Times New Roman"/>
          <w:sz w:val="24"/>
        </w:rPr>
        <w:t>”</w:t>
      </w:r>
      <w:r w:rsidRPr="001157B9">
        <w:rPr>
          <w:rFonts w:ascii="Times New Roman" w:hAnsi="Times New Roman" w:cs="Times New Roman"/>
          <w:sz w:val="24"/>
        </w:rPr>
        <w:t>.</w:t>
      </w:r>
      <w:r w:rsidR="00924DF3" w:rsidRPr="001157B9">
        <w:rPr>
          <w:rFonts w:ascii="Times New Roman" w:hAnsi="Times New Roman" w:cs="Times New Roman"/>
          <w:sz w:val="24"/>
        </w:rPr>
        <w:t xml:space="preserve"> </w:t>
      </w:r>
      <w:r w:rsidR="00326102" w:rsidRPr="001157B9">
        <w:rPr>
          <w:rFonts w:ascii="Times New Roman" w:hAnsi="Times New Roman" w:cs="Times New Roman"/>
          <w:sz w:val="24"/>
        </w:rPr>
        <w:t xml:space="preserve">Sono tutti questi </w:t>
      </w:r>
      <w:r w:rsidR="00924DF3" w:rsidRPr="001157B9">
        <w:rPr>
          <w:rFonts w:ascii="Times New Roman" w:hAnsi="Times New Roman" w:cs="Times New Roman"/>
          <w:sz w:val="24"/>
        </w:rPr>
        <w:t xml:space="preserve">riscontri </w:t>
      </w:r>
      <w:r w:rsidR="00326102" w:rsidRPr="001157B9">
        <w:rPr>
          <w:rFonts w:ascii="Times New Roman" w:hAnsi="Times New Roman" w:cs="Times New Roman"/>
          <w:sz w:val="24"/>
        </w:rPr>
        <w:t>importanti che</w:t>
      </w:r>
      <w:r w:rsidR="00924DF3" w:rsidRPr="001157B9">
        <w:rPr>
          <w:rFonts w:ascii="Times New Roman" w:hAnsi="Times New Roman" w:cs="Times New Roman"/>
          <w:sz w:val="24"/>
        </w:rPr>
        <w:t xml:space="preserve"> non possono non </w:t>
      </w:r>
      <w:r w:rsidR="00326102" w:rsidRPr="001157B9">
        <w:rPr>
          <w:rFonts w:ascii="Times New Roman" w:hAnsi="Times New Roman" w:cs="Times New Roman"/>
          <w:sz w:val="24"/>
        </w:rPr>
        <w:t>i</w:t>
      </w:r>
      <w:r w:rsidR="00924DF3" w:rsidRPr="001157B9">
        <w:rPr>
          <w:rFonts w:ascii="Times New Roman" w:hAnsi="Times New Roman" w:cs="Times New Roman"/>
          <w:sz w:val="24"/>
        </w:rPr>
        <w:t xml:space="preserve">mporre </w:t>
      </w:r>
      <w:r w:rsidR="00326102" w:rsidRPr="001157B9">
        <w:rPr>
          <w:rFonts w:ascii="Times New Roman" w:hAnsi="Times New Roman" w:cs="Times New Roman"/>
          <w:sz w:val="24"/>
        </w:rPr>
        <w:t xml:space="preserve">prudenza a quanti volessero </w:t>
      </w:r>
      <w:proofErr w:type="spellStart"/>
      <w:r w:rsidR="00326102" w:rsidRPr="001157B9">
        <w:rPr>
          <w:rFonts w:ascii="Times New Roman" w:hAnsi="Times New Roman" w:cs="Times New Roman"/>
          <w:sz w:val="24"/>
        </w:rPr>
        <w:t>argomentare</w:t>
      </w:r>
      <w:proofErr w:type="spellEnd"/>
      <w:r w:rsidR="00326102" w:rsidRPr="001157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A0157B" w:rsidRPr="001157B9">
        <w:rPr>
          <w:rFonts w:ascii="Times New Roman" w:hAnsi="Times New Roman" w:cs="Times New Roman"/>
          <w:sz w:val="24"/>
        </w:rPr>
        <w:t>un</w:t>
      </w:r>
      <w:proofErr w:type="gramEnd"/>
      <w:r w:rsidR="00A0157B" w:rsidRPr="00115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</w:rPr>
        <w:t>cambio</w:t>
      </w:r>
      <w:proofErr w:type="spellEnd"/>
      <w:r w:rsidR="00A0157B" w:rsidRPr="00115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157B" w:rsidRPr="001157B9">
        <w:rPr>
          <w:rFonts w:ascii="Times New Roman" w:hAnsi="Times New Roman" w:cs="Times New Roman"/>
          <w:sz w:val="24"/>
        </w:rPr>
        <w:t>radicale</w:t>
      </w:r>
      <w:proofErr w:type="spellEnd"/>
      <w:r w:rsidR="00006584">
        <w:rPr>
          <w:rFonts w:ascii="Times New Roman" w:hAnsi="Times New Roman" w:cs="Times New Roman"/>
          <w:sz w:val="24"/>
        </w:rPr>
        <w:t xml:space="preserve"> di</w:t>
      </w:r>
      <w:r w:rsidR="00326102" w:rsidRPr="00115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102" w:rsidRPr="001157B9">
        <w:rPr>
          <w:rFonts w:ascii="Times New Roman" w:hAnsi="Times New Roman" w:cs="Times New Roman"/>
          <w:sz w:val="24"/>
        </w:rPr>
        <w:t>prospettiva</w:t>
      </w:r>
      <w:proofErr w:type="spellEnd"/>
      <w:r w:rsidR="00326102" w:rsidRPr="00115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89A">
        <w:rPr>
          <w:rFonts w:ascii="Times New Roman" w:hAnsi="Times New Roman" w:cs="Times New Roman"/>
          <w:sz w:val="24"/>
        </w:rPr>
        <w:t>nella</w:t>
      </w:r>
      <w:proofErr w:type="spellEnd"/>
      <w:r w:rsidR="005028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89A">
        <w:rPr>
          <w:rFonts w:ascii="Times New Roman" w:hAnsi="Times New Roman" w:cs="Times New Roman"/>
          <w:sz w:val="24"/>
        </w:rPr>
        <w:t>sequenza</w:t>
      </w:r>
      <w:proofErr w:type="spellEnd"/>
      <w:r w:rsidR="0050289A">
        <w:rPr>
          <w:rFonts w:ascii="Times New Roman" w:hAnsi="Times New Roman" w:cs="Times New Roman"/>
          <w:sz w:val="24"/>
        </w:rPr>
        <w:t xml:space="preserve"> di</w:t>
      </w:r>
      <w:r w:rsidR="00A0157B" w:rsidRPr="001157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4DF3" w:rsidRPr="001157B9">
        <w:rPr>
          <w:rFonts w:ascii="Times New Roman" w:hAnsi="Times New Roman" w:cs="Times New Roman"/>
          <w:i/>
          <w:sz w:val="24"/>
        </w:rPr>
        <w:t>comedìa</w:t>
      </w:r>
      <w:proofErr w:type="spellEnd"/>
      <w:r w:rsidR="00924DF3" w:rsidRPr="001157B9">
        <w:rPr>
          <w:rFonts w:ascii="Times New Roman" w:hAnsi="Times New Roman" w:cs="Times New Roman"/>
          <w:i/>
          <w:sz w:val="24"/>
        </w:rPr>
        <w:t xml:space="preserve"> </w:t>
      </w:r>
      <w:r w:rsidR="00924DF3" w:rsidRPr="001157B9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924DF3" w:rsidRPr="001157B9">
        <w:rPr>
          <w:rFonts w:ascii="Times New Roman" w:hAnsi="Times New Roman" w:cs="Times New Roman"/>
          <w:i/>
          <w:sz w:val="24"/>
        </w:rPr>
        <w:t>poema</w:t>
      </w:r>
      <w:proofErr w:type="spellEnd"/>
      <w:r w:rsidR="00924DF3" w:rsidRPr="001157B9">
        <w:rPr>
          <w:rFonts w:ascii="Times New Roman" w:hAnsi="Times New Roman" w:cs="Times New Roman"/>
          <w:i/>
          <w:sz w:val="24"/>
        </w:rPr>
        <w:t xml:space="preserve"> sacro</w:t>
      </w:r>
      <w:r w:rsidR="00924DF3" w:rsidRPr="001157B9">
        <w:rPr>
          <w:rFonts w:ascii="Times New Roman" w:hAnsi="Times New Roman" w:cs="Times New Roman"/>
          <w:sz w:val="24"/>
        </w:rPr>
        <w:t>.</w:t>
      </w:r>
    </w:p>
    <w:p w:rsidR="00F30B95" w:rsidRPr="00120891" w:rsidRDefault="00F30B95" w:rsidP="005028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891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riguarda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occorrenza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DF3" w:rsidRPr="0012089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i/>
          <w:sz w:val="24"/>
          <w:szCs w:val="24"/>
        </w:rPr>
        <w:t>comedìa</w:t>
      </w:r>
      <w:proofErr w:type="spellEnd"/>
      <w:r w:rsidR="00924DF3"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sz w:val="24"/>
          <w:szCs w:val="24"/>
        </w:rPr>
        <w:t>(</w:t>
      </w:r>
      <w:r w:rsidR="005028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ponte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ponte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parlando</w:t>
      </w:r>
      <w:proofErr w:type="spellEnd"/>
      <w:r w:rsidR="005028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comedìa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cantar</w:t>
      </w:r>
      <w:proofErr w:type="spellEnd"/>
      <w:r w:rsidR="0050289A" w:rsidRPr="0050289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50289A" w:rsidRPr="0050289A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50289A">
        <w:rPr>
          <w:rFonts w:ascii="Times New Roman" w:hAnsi="Times New Roman" w:cs="Times New Roman"/>
          <w:sz w:val="24"/>
          <w:szCs w:val="24"/>
        </w:rPr>
        <w:t xml:space="preserve">» </w:t>
      </w:r>
      <w:r w:rsidR="0050289A" w:rsidRPr="0050289A">
        <w:rPr>
          <w:rFonts w:ascii="Times New Roman" w:hAnsi="Times New Roman" w:cs="Times New Roman"/>
          <w:i/>
          <w:sz w:val="24"/>
          <w:szCs w:val="24"/>
        </w:rPr>
        <w:t>Inf</w:t>
      </w:r>
      <w:r w:rsidR="0050289A">
        <w:rPr>
          <w:rFonts w:ascii="Times New Roman" w:hAnsi="Times New Roman" w:cs="Times New Roman"/>
          <w:sz w:val="24"/>
          <w:szCs w:val="24"/>
        </w:rPr>
        <w:t>. XXI, 1-2</w:t>
      </w:r>
      <w:r w:rsidRPr="00120891">
        <w:rPr>
          <w:rFonts w:ascii="Times New Roman" w:hAnsi="Times New Roman" w:cs="Times New Roman"/>
          <w:sz w:val="24"/>
          <w:szCs w:val="24"/>
        </w:rPr>
        <w:t xml:space="preserve">), mi è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piaciuto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immaginare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discorso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riportato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Dante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Virgilio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avrei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dubbi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parlano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accuse di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baratteria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Fiorenza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per cui lo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Dante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sarebbe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esiliato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barattieri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poveri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diavoli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risma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Alichino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Graffiacane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mostrato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un </w:t>
      </w:r>
      <w:r w:rsidRPr="00120891">
        <w:rPr>
          <w:rFonts w:ascii="Times New Roman" w:hAnsi="Times New Roman" w:cs="Times New Roman"/>
          <w:i/>
          <w:sz w:val="24"/>
          <w:szCs w:val="24"/>
        </w:rPr>
        <w:t xml:space="preserve">novo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ludo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Pr="00120891">
        <w:rPr>
          <w:rFonts w:ascii="Times New Roman" w:hAnsi="Times New Roman" w:cs="Times New Roman"/>
          <w:i/>
          <w:sz w:val="24"/>
          <w:szCs w:val="24"/>
        </w:rPr>
        <w:t xml:space="preserve">farce </w:t>
      </w:r>
      <w:r w:rsidRPr="00120891">
        <w:rPr>
          <w:rFonts w:ascii="Times New Roman" w:hAnsi="Times New Roman" w:cs="Times New Roman"/>
          <w:sz w:val="24"/>
          <w:szCs w:val="24"/>
        </w:rPr>
        <w:t xml:space="preserve">o un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jeu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>,</w:t>
      </w:r>
      <w:r w:rsidRPr="001208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riferimenti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autobiografici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parebbe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91">
        <w:rPr>
          <w:rFonts w:ascii="Times New Roman" w:hAnsi="Times New Roman" w:cs="Times New Roman"/>
          <w:sz w:val="24"/>
          <w:szCs w:val="24"/>
        </w:rPr>
        <w:t>proprio</w:t>
      </w:r>
      <w:proofErr w:type="spellEnd"/>
      <w:r w:rsidRPr="0012089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20891">
        <w:rPr>
          <w:rFonts w:ascii="Times New Roman" w:hAnsi="Times New Roman" w:cs="Times New Roman"/>
          <w:i/>
          <w:sz w:val="24"/>
          <w:szCs w:val="24"/>
        </w:rPr>
        <w:t>Jeu</w:t>
      </w:r>
      <w:proofErr w:type="spellEnd"/>
      <w:r w:rsidRPr="00120891">
        <w:rPr>
          <w:rFonts w:ascii="Times New Roman" w:hAnsi="Times New Roman" w:cs="Times New Roman"/>
          <w:i/>
          <w:sz w:val="24"/>
          <w:szCs w:val="24"/>
        </w:rPr>
        <w:t xml:space="preserve"> di Dante</w:t>
      </w:r>
      <w:r w:rsidRPr="0012089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12089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13EF8" w:rsidRPr="00120891" w:rsidRDefault="0050289A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24DF3" w:rsidRPr="0012089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drammatici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5E3">
        <w:rPr>
          <w:rFonts w:ascii="Times New Roman" w:hAnsi="Times New Roman" w:cs="Times New Roman"/>
          <w:sz w:val="24"/>
          <w:szCs w:val="24"/>
        </w:rPr>
        <w:t>intrinseci</w:t>
      </w:r>
      <w:proofErr w:type="spellEnd"/>
      <w:r w:rsidR="003D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r w:rsidR="00670E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letteratura</w:t>
      </w:r>
      <w:proofErr w:type="spellEnd"/>
      <w:r w:rsidR="00670EE7">
        <w:rPr>
          <w:rFonts w:ascii="Times New Roman" w:hAnsi="Times New Roman" w:cs="Times New Roman"/>
          <w:sz w:val="24"/>
          <w:szCs w:val="24"/>
        </w:rPr>
        <w:t>”</w:t>
      </w:r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medievale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venivano</w:t>
      </w:r>
      <w:proofErr w:type="spellEnd"/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richiamati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Armour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osservare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come</w:t>
      </w:r>
      <w:r w:rsidR="00924DF3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3" w:rsidRPr="00120891">
        <w:rPr>
          <w:rFonts w:ascii="Times New Roman" w:hAnsi="Times New Roman" w:cs="Times New Roman"/>
          <w:sz w:val="24"/>
          <w:szCs w:val="24"/>
        </w:rPr>
        <w:t>l’</w:t>
      </w:r>
      <w:r w:rsidR="006A5325" w:rsidRPr="00120891">
        <w:rPr>
          <w:rFonts w:ascii="Times New Roman" w:hAnsi="Times New Roman" w:cs="Times New Roman"/>
          <w:i/>
          <w:sz w:val="24"/>
          <w:szCs w:val="24"/>
        </w:rPr>
        <w:t>incipit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poema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dantesco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attestato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tradizione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essenzialmente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omologo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letteratura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performativa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</w:rPr>
        <w:t>dell’epoca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</w:rPr>
        <w:t xml:space="preserve">: </w:t>
      </w:r>
      <w:r w:rsidR="00670EE7">
        <w:rPr>
          <w:rFonts w:ascii="Times New Roman" w:hAnsi="Times New Roman" w:cs="Times New Roman"/>
          <w:sz w:val="24"/>
          <w:szCs w:val="24"/>
        </w:rPr>
        <w:t>“</w:t>
      </w:r>
      <w:r w:rsidR="006A5325" w:rsidRPr="00120891">
        <w:rPr>
          <w:rFonts w:ascii="Times New Roman" w:hAnsi="Times New Roman" w:cs="Times New Roman"/>
          <w:sz w:val="24"/>
          <w:szCs w:val="24"/>
        </w:rPr>
        <w:t xml:space="preserve">[...] </w:t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in the context of the time ‘The Comedy of Dante Alighieri’ does sound like a generic rubric for a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>giullare</w:t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poem, on the model of ‘the Sermon of x’ or ‘the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>Sirventese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of y’ or, in contrast, ‘the </w:t>
      </w:r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>canzone</w:t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of Peter’ (</w:t>
      </w:r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>vulgari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>eloquentia</w:t>
      </w:r>
      <w:proofErr w:type="spellEnd"/>
      <w:r w:rsidR="00013EF8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>II. viii. 4)</w:t>
      </w:r>
      <w:r w:rsidR="00670EE7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4525B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0"/>
      </w:r>
      <w:r w:rsidR="00013EF8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A0157B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Non </w:t>
      </w:r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è solo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questione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titolo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Il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nesso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profondo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tra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esperienza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biografica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modalità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performativa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tipicamente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lettura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ad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alta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voce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rivolta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ad un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pubblico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ascoltatori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- come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sarà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ancora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quella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di Boccaccio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nella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chiesa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S.Stefano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>Badia</w:t>
      </w:r>
      <w:proofErr w:type="spellEnd"/>
      <w:r w:rsidR="006A5325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consente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cogliere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l’unicità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del </w:t>
      </w:r>
      <w:proofErr w:type="spellStart"/>
      <w:r w:rsidR="004B5682" w:rsidRPr="00120891">
        <w:rPr>
          <w:rFonts w:ascii="Times New Roman" w:hAnsi="Times New Roman" w:cs="Times New Roman"/>
          <w:i/>
          <w:sz w:val="24"/>
          <w:szCs w:val="24"/>
          <w:lang w:val="en-GB"/>
        </w:rPr>
        <w:t>monstrum</w:t>
      </w:r>
      <w:proofErr w:type="spellEnd"/>
      <w:r w:rsidR="004B5682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del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poema</w:t>
      </w:r>
      <w:proofErr w:type="spellEnd"/>
      <w:r w:rsidR="004B5682" w:rsidRPr="0012089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dantesco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che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oltre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58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006584">
        <w:rPr>
          <w:rFonts w:ascii="Times New Roman" w:hAnsi="Times New Roman" w:cs="Times New Roman"/>
          <w:sz w:val="24"/>
          <w:szCs w:val="24"/>
          <w:lang w:val="en-GB"/>
        </w:rPr>
        <w:t>postulare</w:t>
      </w:r>
      <w:proofErr w:type="spellEnd"/>
      <w:r w:rsidR="000065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06584">
        <w:rPr>
          <w:rFonts w:ascii="Times New Roman" w:hAnsi="Times New Roman" w:cs="Times New Roman"/>
          <w:sz w:val="24"/>
          <w:szCs w:val="24"/>
          <w:lang w:val="en-GB"/>
        </w:rPr>
        <w:t>l’identità</w:t>
      </w:r>
      <w:proofErr w:type="spellEnd"/>
      <w:r w:rsidR="00006584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B93A37">
        <w:rPr>
          <w:rFonts w:ascii="Times New Roman" w:hAnsi="Times New Roman" w:cs="Times New Roman"/>
          <w:sz w:val="24"/>
          <w:szCs w:val="24"/>
          <w:lang w:val="en-GB"/>
        </w:rPr>
        <w:t>attore</w:t>
      </w:r>
      <w:proofErr w:type="spellEnd"/>
      <w:r w:rsidR="00B93A37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B93A37">
        <w:rPr>
          <w:rFonts w:ascii="Times New Roman" w:hAnsi="Times New Roman" w:cs="Times New Roman"/>
          <w:sz w:val="24"/>
          <w:szCs w:val="24"/>
          <w:lang w:val="en-GB"/>
        </w:rPr>
        <w:t>narratore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arriverebbe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costruire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suo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messaggio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nella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forma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più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str</w:t>
      </w:r>
      <w:r w:rsidR="0000658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ordinaria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coinvolgente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quando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recitare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versi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sarebbe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stato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0EBE" w:rsidRPr="00120891">
        <w:rPr>
          <w:rFonts w:ascii="Times New Roman" w:hAnsi="Times New Roman" w:cs="Times New Roman"/>
          <w:sz w:val="24"/>
          <w:szCs w:val="24"/>
          <w:lang w:val="en-GB"/>
        </w:rPr>
        <w:t>proprio</w:t>
      </w:r>
      <w:proofErr w:type="spellEnd"/>
      <w:r w:rsidR="002A0EBE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0EBE" w:rsidRPr="00120891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="002A0EBE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Dante in persona.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Affidate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suo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ultimo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lavoro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dantesco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sono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seguenti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parole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dello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>stesso</w:t>
      </w:r>
      <w:proofErr w:type="spellEnd"/>
      <w:r w:rsidR="004B5682" w:rsidRPr="00120891">
        <w:rPr>
          <w:rFonts w:ascii="Times New Roman" w:hAnsi="Times New Roman" w:cs="Times New Roman"/>
          <w:sz w:val="24"/>
          <w:szCs w:val="24"/>
          <w:lang w:val="en-GB"/>
        </w:rPr>
        <w:t xml:space="preserve"> Armour: </w:t>
      </w:r>
    </w:p>
    <w:p w:rsidR="00013EF8" w:rsidRDefault="00013EF8" w:rsidP="0050289A">
      <w:pPr>
        <w:pStyle w:val="citazione"/>
      </w:pPr>
      <w:r w:rsidRPr="00120891">
        <w:t xml:space="preserve">I believe it to be virtually certain that during his many years of exile Dante, as a paid member of a lord’s household, would have been expected to recite his </w:t>
      </w:r>
      <w:r w:rsidRPr="00120891">
        <w:rPr>
          <w:i/>
          <w:iCs/>
        </w:rPr>
        <w:t>Comedy</w:t>
      </w:r>
      <w:r w:rsidRPr="00120891">
        <w:t xml:space="preserve">, presumably a canto at a time and from memory, on certain occasions to certain audiences. The effect </w:t>
      </w:r>
      <w:r w:rsidRPr="00120891">
        <w:lastRenderedPageBreak/>
        <w:t>upon the audience must have been overwhelming: for the only time ever, the ‘</w:t>
      </w:r>
      <w:proofErr w:type="spellStart"/>
      <w:r w:rsidRPr="00120891">
        <w:t>io</w:t>
      </w:r>
      <w:proofErr w:type="spellEnd"/>
      <w:r w:rsidRPr="00120891">
        <w:t>’ who visited the afterlife and the ‘</w:t>
      </w:r>
      <w:proofErr w:type="spellStart"/>
      <w:r w:rsidRPr="00120891">
        <w:t>io</w:t>
      </w:r>
      <w:proofErr w:type="spellEnd"/>
      <w:r w:rsidRPr="00120891">
        <w:t>’ who was then describing it to them were the same person.</w:t>
      </w:r>
      <w:r w:rsidR="00E4525B">
        <w:rPr>
          <w:rStyle w:val="FootnoteReference"/>
          <w:bCs/>
          <w:sz w:val="24"/>
        </w:rPr>
        <w:footnoteReference w:id="11"/>
      </w:r>
      <w:r w:rsidRPr="00120891">
        <w:t xml:space="preserve"> </w:t>
      </w:r>
    </w:p>
    <w:p w:rsidR="0050289A" w:rsidRPr="00120891" w:rsidRDefault="0050289A" w:rsidP="0050289A">
      <w:pPr>
        <w:pStyle w:val="citazione"/>
      </w:pPr>
    </w:p>
    <w:p w:rsidR="00924DF3" w:rsidRPr="00120891" w:rsidRDefault="00B93A37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conclusione</w:t>
      </w:r>
      <w:proofErr w:type="spellEnd"/>
      <w:r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l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questione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del</w:t>
      </w:r>
      <w:proofErr w:type="gram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titolo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racchiude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realtà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due </w:t>
      </w:r>
      <w:proofErr w:type="spellStart"/>
      <w:r w:rsidR="002A0EBE" w:rsidRPr="00120891">
        <w:rPr>
          <w:rFonts w:ascii="Times New Roman" w:hAnsi="Times New Roman" w:cs="Times New Roman"/>
          <w:bCs/>
          <w:sz w:val="24"/>
          <w:szCs w:val="24"/>
        </w:rPr>
        <w:t>domande</w:t>
      </w:r>
      <w:proofErr w:type="spellEnd"/>
      <w:r w:rsidR="002A0EB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EBE" w:rsidRPr="00120891">
        <w:rPr>
          <w:rFonts w:ascii="Times New Roman" w:hAnsi="Times New Roman" w:cs="Times New Roman"/>
          <w:bCs/>
          <w:sz w:val="24"/>
          <w:szCs w:val="24"/>
        </w:rPr>
        <w:t>fondamentali</w:t>
      </w:r>
      <w:proofErr w:type="spellEnd"/>
      <w:r w:rsidR="002A0EBE" w:rsidRPr="00120891">
        <w:rPr>
          <w:rFonts w:ascii="Times New Roman" w:hAnsi="Times New Roman" w:cs="Times New Roman"/>
          <w:bCs/>
          <w:sz w:val="24"/>
          <w:szCs w:val="24"/>
        </w:rPr>
        <w:t>: s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quella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di Dante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sia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una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EE7">
        <w:rPr>
          <w:rFonts w:ascii="Times New Roman" w:hAnsi="Times New Roman" w:cs="Times New Roman"/>
          <w:bCs/>
          <w:sz w:val="24"/>
          <w:szCs w:val="24"/>
        </w:rPr>
        <w:t>“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>commedia</w:t>
      </w:r>
      <w:r w:rsidR="00670EE7">
        <w:rPr>
          <w:rFonts w:ascii="Times New Roman" w:hAnsi="Times New Roman" w:cs="Times New Roman"/>
          <w:bCs/>
          <w:sz w:val="24"/>
          <w:szCs w:val="24"/>
        </w:rPr>
        <w:t>”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, e se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titolo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poema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sia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effetti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EE7">
        <w:rPr>
          <w:rFonts w:ascii="Times New Roman" w:hAnsi="Times New Roman" w:cs="Times New Roman"/>
          <w:bCs/>
          <w:sz w:val="24"/>
          <w:szCs w:val="24"/>
        </w:rPr>
        <w:t>“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>commedia</w:t>
      </w:r>
      <w:r w:rsidR="00670EE7">
        <w:rPr>
          <w:rFonts w:ascii="Times New Roman" w:hAnsi="Times New Roman" w:cs="Times New Roman"/>
          <w:bCs/>
          <w:sz w:val="24"/>
          <w:szCs w:val="24"/>
        </w:rPr>
        <w:t>”</w:t>
      </w:r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. Se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un</w:t>
      </w:r>
      <w:proofErr w:type="gram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lato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è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oggi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possibile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accettare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che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E4525B">
        <w:rPr>
          <w:rFonts w:ascii="Times New Roman" w:hAnsi="Times New Roman" w:cs="Times New Roman"/>
          <w:bCs/>
          <w:i/>
          <w:sz w:val="24"/>
          <w:szCs w:val="24"/>
        </w:rPr>
        <w:t>poema</w:t>
      </w:r>
      <w:proofErr w:type="spellEnd"/>
      <w:r w:rsidR="004B5682" w:rsidRPr="00E452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5682" w:rsidRPr="00E4525B">
        <w:rPr>
          <w:rFonts w:ascii="Times New Roman" w:hAnsi="Times New Roman" w:cs="Times New Roman"/>
          <w:bCs/>
          <w:i/>
          <w:sz w:val="24"/>
          <w:szCs w:val="24"/>
        </w:rPr>
        <w:t>sacro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continui</w:t>
      </w:r>
      <w:proofErr w:type="spellEnd"/>
      <w:r w:rsidR="004B5682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ontologicamente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ad </w:t>
      </w:r>
      <w:proofErr w:type="spellStart"/>
      <w:r w:rsidR="004B5682" w:rsidRPr="00120891">
        <w:rPr>
          <w:rFonts w:ascii="Times New Roman" w:hAnsi="Times New Roman" w:cs="Times New Roman"/>
          <w:bCs/>
          <w:sz w:val="24"/>
          <w:szCs w:val="24"/>
        </w:rPr>
        <w:t>es</w:t>
      </w:r>
      <w:r w:rsidR="00E4525B">
        <w:rPr>
          <w:rFonts w:ascii="Times New Roman" w:hAnsi="Times New Roman" w:cs="Times New Roman"/>
          <w:bCs/>
          <w:sz w:val="24"/>
          <w:szCs w:val="24"/>
        </w:rPr>
        <w:t>sere</w:t>
      </w:r>
      <w:proofErr w:type="spellEnd"/>
      <w:r w:rsidR="00E45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525B" w:rsidRPr="0050289A">
        <w:rPr>
          <w:rFonts w:ascii="Times New Roman" w:hAnsi="Times New Roman" w:cs="Times New Roman"/>
          <w:bCs/>
          <w:i/>
          <w:sz w:val="24"/>
          <w:szCs w:val="24"/>
        </w:rPr>
        <w:t>comedì</w:t>
      </w:r>
      <w:r w:rsidR="004B5682" w:rsidRPr="0050289A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dall’altro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possiamo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fare nostra la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domanda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già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formulata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583E" w:rsidRPr="00120891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="00C9583E" w:rsidRPr="00120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DF3" w:rsidRPr="00120891">
        <w:rPr>
          <w:rFonts w:ascii="Times New Roman" w:hAnsi="Times New Roman" w:cs="Times New Roman"/>
          <w:sz w:val="24"/>
          <w:szCs w:val="24"/>
        </w:rPr>
        <w:t>Lino Pertile</w:t>
      </w:r>
      <w:r w:rsidR="00C9583E" w:rsidRPr="00120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DF3" w:rsidRPr="00120891" w:rsidRDefault="00924DF3" w:rsidP="00C9583E">
      <w:pPr>
        <w:pStyle w:val="citazione"/>
        <w:ind w:left="0" w:right="0"/>
        <w:rPr>
          <w:sz w:val="24"/>
        </w:rPr>
      </w:pPr>
    </w:p>
    <w:p w:rsidR="00924DF3" w:rsidRPr="00120891" w:rsidRDefault="00670EE7" w:rsidP="0050289A">
      <w:pPr>
        <w:pStyle w:val="citazione"/>
        <w:rPr>
          <w:sz w:val="24"/>
        </w:rPr>
      </w:pPr>
      <w:r w:rsidRPr="0050289A">
        <w:t>“</w:t>
      </w:r>
      <w:r w:rsidR="00924DF3" w:rsidRPr="0050289A">
        <w:t>Ma dove sta scritto e chi ci garantisce che il poema s’intitoli semplicemente Comedia? La titolazione data nell’Epistola a Cangrande (c. 28), come anche nelle antiche rubriche dei manoscritti del poema, è «Incipit Comedia Dantis Alagherii, florentini natione, non moribus». La tradizione ha eliminato non solo il solito Incipit, ma anche, come un semplice e ridondante genitivo d’autore, quel Dantis Alagherii con l’apposizione che segue. E se fosse invece quel genitivo, per lectio difficilior, ‘genitivo di attore’ o di personaggio-protagonista alla maniera, per esempio, di un Jeu d’Adam o di un Roman d’Eneas? Dopotutto, più straordinaria della storia stessa è la sua pretesa di corrispondere in tutto e per tutto, specialmente dove potrebbe sembrare più inverosimile, all’esperienza autentica di un uomo in carne e ossa, tuttora vivo e vegeto, che ne è protagonista e narratore, agens e auctor. Questa potrebbe appunto essere la duplice funzione del nome che il titolo latino catturerebbe con un solo genitivo [...]</w:t>
      </w:r>
      <w:r w:rsidRPr="0050289A">
        <w:t>”</w:t>
      </w:r>
      <w:r w:rsidR="00E4525B">
        <w:rPr>
          <w:rStyle w:val="FootnoteReference"/>
          <w:sz w:val="24"/>
        </w:rPr>
        <w:footnoteReference w:id="12"/>
      </w:r>
      <w:r w:rsidR="00924DF3" w:rsidRPr="00120891">
        <w:rPr>
          <w:sz w:val="24"/>
        </w:rPr>
        <w:t>.</w:t>
      </w:r>
    </w:p>
    <w:p w:rsidR="00C9583E" w:rsidRPr="00120891" w:rsidRDefault="00C9583E" w:rsidP="00C9583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9583E" w:rsidRPr="00120891" w:rsidRDefault="00B93A37" w:rsidP="00C9583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</w:t>
      </w:r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he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l’epistola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Cangrande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attesti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il</w:t>
      </w:r>
      <w:proofErr w:type="spellEnd"/>
      <w:proofErr w:type="gram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titolo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9583E" w:rsidRPr="0050289A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Commedia di Dante</w:t>
      </w:r>
      <w:r w:rsidR="0050289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non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dovrebbe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dunque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essere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incluso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tra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gli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elementi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poco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rassicuranti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ma </w:t>
      </w:r>
      <w:proofErr w:type="spellStart"/>
      <w:r w:rsidR="002A0EB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conveniamo</w:t>
      </w:r>
      <w:proofErr w:type="spellEnd"/>
      <w:r w:rsidR="002A0EB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senz’altro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con Casadei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quando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afferma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che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70EE7">
        <w:rPr>
          <w:rFonts w:ascii="Times New Roman" w:eastAsia="Calibri" w:hAnsi="Times New Roman" w:cs="Times New Roman"/>
          <w:sz w:val="24"/>
          <w:szCs w:val="24"/>
          <w:lang w:val="en-GB"/>
        </w:rPr>
        <w:t>“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si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deve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concludere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che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583E" w:rsidRPr="00120891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comedìa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non è un </w:t>
      </w:r>
      <w:proofErr w:type="spellStart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titolo</w:t>
      </w:r>
      <w:proofErr w:type="spellEnd"/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per Dante</w:t>
      </w:r>
      <w:r w:rsidR="00670EE7">
        <w:rPr>
          <w:rFonts w:ascii="Times New Roman" w:eastAsia="Calibri" w:hAnsi="Times New Roman" w:cs="Times New Roman"/>
          <w:sz w:val="24"/>
          <w:szCs w:val="24"/>
          <w:lang w:val="en-GB"/>
        </w:rPr>
        <w:t>”</w:t>
      </w:r>
      <w:r w:rsidR="00C9583E" w:rsidRPr="00120891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924DF3" w:rsidRPr="00120891" w:rsidRDefault="00924DF3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26A29" w:rsidRPr="00120891" w:rsidRDefault="00226A29" w:rsidP="00C9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A29" w:rsidRPr="00120891" w:rsidSect="005859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13" w:rsidRDefault="00803513" w:rsidP="0088591A">
      <w:pPr>
        <w:spacing w:after="0" w:line="240" w:lineRule="auto"/>
      </w:pPr>
      <w:r>
        <w:separator/>
      </w:r>
    </w:p>
  </w:endnote>
  <w:endnote w:type="continuationSeparator" w:id="0">
    <w:p w:rsidR="00803513" w:rsidRDefault="00803513" w:rsidP="0088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13" w:rsidRDefault="00803513" w:rsidP="0088591A">
      <w:pPr>
        <w:spacing w:after="0" w:line="240" w:lineRule="auto"/>
      </w:pPr>
      <w:r>
        <w:separator/>
      </w:r>
    </w:p>
  </w:footnote>
  <w:footnote w:type="continuationSeparator" w:id="0">
    <w:p w:rsidR="00803513" w:rsidRDefault="00803513" w:rsidP="0088591A">
      <w:pPr>
        <w:spacing w:after="0" w:line="240" w:lineRule="auto"/>
      </w:pPr>
      <w:r>
        <w:continuationSeparator/>
      </w:r>
    </w:p>
  </w:footnote>
  <w:footnote w:id="1">
    <w:p w:rsidR="00DC6358" w:rsidRPr="001157B9" w:rsidRDefault="00DC6358">
      <w:pPr>
        <w:pStyle w:val="FootnoteText"/>
        <w:rPr>
          <w:rFonts w:ascii="Times New Roman" w:hAnsi="Times New Roman" w:cs="Times New Roman"/>
        </w:rPr>
      </w:pPr>
      <w:r w:rsidRPr="001157B9">
        <w:rPr>
          <w:rFonts w:ascii="Times New Roman" w:hAnsi="Times New Roman" w:cs="Times New Roman"/>
          <w:lang w:val="en-GB"/>
        </w:rPr>
        <w:t xml:space="preserve">* </w:t>
      </w:r>
      <w:proofErr w:type="spellStart"/>
      <w:r w:rsidRPr="001157B9">
        <w:rPr>
          <w:rFonts w:ascii="Times New Roman" w:hAnsi="Times New Roman" w:cs="Times New Roman"/>
          <w:lang w:val="en-GB"/>
        </w:rPr>
        <w:t>Riproduco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qui, con </w:t>
      </w:r>
      <w:proofErr w:type="spellStart"/>
      <w:r w:rsidRPr="001157B9">
        <w:rPr>
          <w:rFonts w:ascii="Times New Roman" w:hAnsi="Times New Roman" w:cs="Times New Roman"/>
          <w:lang w:val="en-GB"/>
        </w:rPr>
        <w:t>lievi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modifiche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1157B9">
        <w:rPr>
          <w:rFonts w:ascii="Times New Roman" w:hAnsi="Times New Roman" w:cs="Times New Roman"/>
          <w:lang w:val="en-GB"/>
        </w:rPr>
        <w:t>aggiunta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minima di note, </w:t>
      </w:r>
      <w:proofErr w:type="spellStart"/>
      <w:r w:rsidRPr="001157B9">
        <w:rPr>
          <w:rFonts w:ascii="Times New Roman" w:hAnsi="Times New Roman" w:cs="Times New Roman"/>
          <w:lang w:val="en-GB"/>
        </w:rPr>
        <w:t>il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testo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1157B9">
        <w:rPr>
          <w:rFonts w:ascii="Times New Roman" w:hAnsi="Times New Roman" w:cs="Times New Roman"/>
          <w:lang w:val="en-GB"/>
        </w:rPr>
        <w:t>mio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intervento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presentato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nel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r w:rsidR="00670EE7" w:rsidRPr="001157B9">
        <w:rPr>
          <w:rFonts w:ascii="Times New Roman" w:hAnsi="Times New Roman" w:cs="Times New Roman"/>
          <w:lang w:val="en-GB"/>
        </w:rPr>
        <w:t>“</w:t>
      </w:r>
      <w:r w:rsidRPr="001157B9">
        <w:rPr>
          <w:rFonts w:ascii="Times New Roman" w:hAnsi="Times New Roman" w:cs="Times New Roman"/>
          <w:lang w:val="en-GB"/>
        </w:rPr>
        <w:t xml:space="preserve">Workshop 1: </w:t>
      </w:r>
      <w:proofErr w:type="spellStart"/>
      <w:r w:rsidRPr="001157B9">
        <w:rPr>
          <w:rFonts w:ascii="Times New Roman" w:hAnsi="Times New Roman" w:cs="Times New Roman"/>
          <w:lang w:val="en-GB"/>
        </w:rPr>
        <w:t>L’Epistola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1157B9">
        <w:rPr>
          <w:rFonts w:ascii="Times New Roman" w:hAnsi="Times New Roman" w:cs="Times New Roman"/>
          <w:lang w:val="en-GB"/>
        </w:rPr>
        <w:t>Cangrande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1157B9">
        <w:rPr>
          <w:rFonts w:ascii="Times New Roman" w:hAnsi="Times New Roman" w:cs="Times New Roman"/>
          <w:lang w:val="en-GB"/>
        </w:rPr>
        <w:t>stato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degli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studi e </w:t>
      </w:r>
      <w:proofErr w:type="spellStart"/>
      <w:r w:rsidRPr="001157B9">
        <w:rPr>
          <w:rFonts w:ascii="Times New Roman" w:hAnsi="Times New Roman" w:cs="Times New Roman"/>
          <w:lang w:val="en-GB"/>
        </w:rPr>
        <w:t>nuove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prospettive</w:t>
      </w:r>
      <w:proofErr w:type="spellEnd"/>
      <w:r w:rsidR="00670EE7" w:rsidRPr="001157B9">
        <w:rPr>
          <w:rFonts w:ascii="Times New Roman" w:hAnsi="Times New Roman" w:cs="Times New Roman"/>
          <w:lang w:val="en-GB"/>
        </w:rPr>
        <w:t>”</w:t>
      </w:r>
      <w:r w:rsidRPr="001157B9">
        <w:rPr>
          <w:rFonts w:ascii="Times New Roman" w:hAnsi="Times New Roman" w:cs="Times New Roman"/>
          <w:lang w:val="en-GB"/>
        </w:rPr>
        <w:t>, Società Dantesca Italiana</w:t>
      </w:r>
      <w:proofErr w:type="gramStart"/>
      <w:r w:rsidRPr="001157B9">
        <w:rPr>
          <w:rFonts w:ascii="Times New Roman" w:hAnsi="Times New Roman" w:cs="Times New Roman"/>
          <w:lang w:val="en-GB"/>
        </w:rPr>
        <w:t>,  Firenze</w:t>
      </w:r>
      <w:proofErr w:type="gramEnd"/>
      <w:r w:rsidRPr="001157B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157B9">
        <w:rPr>
          <w:rFonts w:ascii="Times New Roman" w:hAnsi="Times New Roman" w:cs="Times New Roman"/>
          <w:lang w:val="en-GB"/>
        </w:rPr>
        <w:t>Palagio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dell’Arte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della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Lana, 5 </w:t>
      </w:r>
      <w:proofErr w:type="spellStart"/>
      <w:r w:rsidRPr="001157B9">
        <w:rPr>
          <w:rFonts w:ascii="Times New Roman" w:hAnsi="Times New Roman" w:cs="Times New Roman"/>
          <w:lang w:val="en-GB"/>
        </w:rPr>
        <w:t>dicembre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2013.</w:t>
      </w:r>
    </w:p>
    <w:p w:rsidR="0088591A" w:rsidRPr="001157B9" w:rsidRDefault="0088591A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r w:rsidR="00DC6358" w:rsidRPr="001157B9">
        <w:rPr>
          <w:rFonts w:ascii="Times New Roman" w:hAnsi="Times New Roman" w:cs="Times New Roman"/>
        </w:rPr>
        <w:t xml:space="preserve">A. </w:t>
      </w:r>
      <w:r w:rsidR="00DC6358" w:rsidRPr="001157B9">
        <w:rPr>
          <w:rFonts w:ascii="Times New Roman" w:hAnsi="Times New Roman" w:cs="Times New Roman"/>
          <w:smallCaps/>
        </w:rPr>
        <w:t>Casadei</w:t>
      </w:r>
      <w:r w:rsidR="00DC6358" w:rsidRPr="001157B9">
        <w:rPr>
          <w:rFonts w:ascii="Times New Roman" w:hAnsi="Times New Roman" w:cs="Times New Roman"/>
        </w:rPr>
        <w:t xml:space="preserve">, </w:t>
      </w:r>
      <w:r w:rsidRPr="001157B9">
        <w:rPr>
          <w:rFonts w:ascii="Times New Roman" w:hAnsi="Times New Roman" w:cs="Times New Roman"/>
          <w:i/>
        </w:rPr>
        <w:t xml:space="preserve">Dante </w:t>
      </w:r>
      <w:proofErr w:type="spellStart"/>
      <w:r w:rsidRPr="001157B9">
        <w:rPr>
          <w:rFonts w:ascii="Times New Roman" w:hAnsi="Times New Roman" w:cs="Times New Roman"/>
          <w:i/>
        </w:rPr>
        <w:t>oltre</w:t>
      </w:r>
      <w:proofErr w:type="spellEnd"/>
      <w:r w:rsidRPr="001157B9">
        <w:rPr>
          <w:rFonts w:ascii="Times New Roman" w:hAnsi="Times New Roman" w:cs="Times New Roman"/>
          <w:i/>
        </w:rPr>
        <w:t xml:space="preserve"> la Commedia</w:t>
      </w:r>
      <w:r w:rsidRPr="001157B9">
        <w:rPr>
          <w:rFonts w:ascii="Times New Roman" w:hAnsi="Times New Roman" w:cs="Times New Roman"/>
        </w:rPr>
        <w:t xml:space="preserve">, </w:t>
      </w:r>
      <w:r w:rsidR="00DC6358" w:rsidRPr="001157B9">
        <w:rPr>
          <w:rFonts w:ascii="Times New Roman" w:hAnsi="Times New Roman" w:cs="Times New Roman"/>
        </w:rPr>
        <w:t xml:space="preserve">Bologna, </w:t>
      </w:r>
      <w:proofErr w:type="spellStart"/>
      <w:proofErr w:type="gramStart"/>
      <w:r w:rsidR="00DC6358" w:rsidRPr="001157B9">
        <w:rPr>
          <w:rFonts w:ascii="Times New Roman" w:hAnsi="Times New Roman" w:cs="Times New Roman"/>
        </w:rPr>
        <w:t>il</w:t>
      </w:r>
      <w:proofErr w:type="spellEnd"/>
      <w:proofErr w:type="gramEnd"/>
      <w:r w:rsidR="00DC6358" w:rsidRPr="001157B9">
        <w:rPr>
          <w:rFonts w:ascii="Times New Roman" w:hAnsi="Times New Roman" w:cs="Times New Roman"/>
        </w:rPr>
        <w:t xml:space="preserve"> </w:t>
      </w:r>
      <w:proofErr w:type="spellStart"/>
      <w:r w:rsidR="00DC6358" w:rsidRPr="001157B9">
        <w:rPr>
          <w:rFonts w:ascii="Times New Roman" w:hAnsi="Times New Roman" w:cs="Times New Roman"/>
        </w:rPr>
        <w:t>Mulino</w:t>
      </w:r>
      <w:proofErr w:type="spellEnd"/>
      <w:r w:rsidR="00DC6358" w:rsidRPr="001157B9">
        <w:rPr>
          <w:rFonts w:ascii="Times New Roman" w:hAnsi="Times New Roman" w:cs="Times New Roman"/>
        </w:rPr>
        <w:t xml:space="preserve">, </w:t>
      </w:r>
      <w:r w:rsidRPr="001157B9">
        <w:rPr>
          <w:rFonts w:ascii="Times New Roman" w:hAnsi="Times New Roman" w:cs="Times New Roman"/>
        </w:rPr>
        <w:t>2013.</w:t>
      </w:r>
    </w:p>
  </w:footnote>
  <w:footnote w:id="2">
    <w:p w:rsidR="00210B62" w:rsidRPr="001157B9" w:rsidRDefault="00210B62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C6358" w:rsidRPr="001157B9">
        <w:rPr>
          <w:rFonts w:ascii="Times New Roman" w:hAnsi="Times New Roman" w:cs="Times New Roman"/>
          <w:i/>
        </w:rPr>
        <w:t>Ibidem</w:t>
      </w:r>
      <w:proofErr w:type="spellEnd"/>
      <w:r w:rsidR="00DC6358" w:rsidRPr="001157B9">
        <w:rPr>
          <w:rFonts w:ascii="Times New Roman" w:hAnsi="Times New Roman" w:cs="Times New Roman"/>
        </w:rPr>
        <w:t>,</w:t>
      </w:r>
      <w:r w:rsidR="00DC6358" w:rsidRPr="001157B9">
        <w:rPr>
          <w:rFonts w:ascii="Times New Roman" w:hAnsi="Times New Roman" w:cs="Times New Roman"/>
          <w:i/>
        </w:rPr>
        <w:t xml:space="preserve"> </w:t>
      </w:r>
      <w:r w:rsidRPr="001157B9">
        <w:rPr>
          <w:rFonts w:ascii="Times New Roman" w:hAnsi="Times New Roman" w:cs="Times New Roman"/>
          <w:lang w:val="en-GB"/>
        </w:rPr>
        <w:t>p. 16.</w:t>
      </w:r>
      <w:proofErr w:type="gramEnd"/>
    </w:p>
  </w:footnote>
  <w:footnote w:id="3">
    <w:p w:rsidR="003E68B4" w:rsidRPr="001157B9" w:rsidRDefault="003E68B4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C6358" w:rsidRPr="001157B9">
        <w:rPr>
          <w:rFonts w:ascii="Times New Roman" w:hAnsi="Times New Roman" w:cs="Times New Roman"/>
          <w:i/>
        </w:rPr>
        <w:t>Ibidem</w:t>
      </w:r>
      <w:proofErr w:type="spellEnd"/>
      <w:r w:rsidR="00DC6358" w:rsidRPr="001157B9">
        <w:rPr>
          <w:rFonts w:ascii="Times New Roman" w:hAnsi="Times New Roman" w:cs="Times New Roman"/>
        </w:rPr>
        <w:t xml:space="preserve">, </w:t>
      </w:r>
      <w:r w:rsidRPr="001157B9">
        <w:rPr>
          <w:rFonts w:ascii="Times New Roman" w:hAnsi="Times New Roman" w:cs="Times New Roman"/>
          <w:lang w:val="en-GB"/>
        </w:rPr>
        <w:t>p. 25.</w:t>
      </w:r>
      <w:proofErr w:type="gramEnd"/>
    </w:p>
  </w:footnote>
  <w:footnote w:id="4">
    <w:p w:rsidR="003E68B4" w:rsidRPr="001157B9" w:rsidRDefault="003E68B4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proofErr w:type="spellStart"/>
      <w:r w:rsidR="00DC6358" w:rsidRPr="001157B9">
        <w:rPr>
          <w:rFonts w:ascii="Times New Roman" w:hAnsi="Times New Roman" w:cs="Times New Roman"/>
          <w:i/>
        </w:rPr>
        <w:t>Ibidem</w:t>
      </w:r>
      <w:proofErr w:type="spellEnd"/>
      <w:proofErr w:type="gramStart"/>
      <w:r w:rsidR="00DC6358" w:rsidRPr="001157B9">
        <w:rPr>
          <w:rFonts w:ascii="Times New Roman" w:hAnsi="Times New Roman" w:cs="Times New Roman"/>
        </w:rPr>
        <w:t>,</w:t>
      </w:r>
      <w:r w:rsidR="00DC6358" w:rsidRPr="001157B9">
        <w:rPr>
          <w:rFonts w:ascii="Times New Roman" w:hAnsi="Times New Roman" w:cs="Times New Roman"/>
          <w:i/>
        </w:rPr>
        <w:t xml:space="preserve"> </w:t>
      </w:r>
      <w:r w:rsidRPr="001157B9">
        <w:rPr>
          <w:rFonts w:ascii="Times New Roman" w:hAnsi="Times New Roman" w:cs="Times New Roman"/>
        </w:rPr>
        <w:t xml:space="preserve"> p</w:t>
      </w:r>
      <w:proofErr w:type="gramEnd"/>
      <w:r w:rsidRPr="001157B9">
        <w:rPr>
          <w:rFonts w:ascii="Times New Roman" w:hAnsi="Times New Roman" w:cs="Times New Roman"/>
        </w:rPr>
        <w:t>. 21.</w:t>
      </w:r>
    </w:p>
  </w:footnote>
  <w:footnote w:id="5">
    <w:p w:rsidR="00A71719" w:rsidRPr="001157B9" w:rsidRDefault="00A71719" w:rsidP="00A71719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proofErr w:type="spellStart"/>
      <w:r w:rsidRPr="001157B9">
        <w:rPr>
          <w:rFonts w:ascii="Times New Roman" w:hAnsi="Times New Roman" w:cs="Times New Roman"/>
          <w:i/>
        </w:rPr>
        <w:t>Ibidem</w:t>
      </w:r>
      <w:proofErr w:type="spellEnd"/>
      <w:proofErr w:type="gramStart"/>
      <w:r w:rsidRPr="001157B9">
        <w:rPr>
          <w:rFonts w:ascii="Times New Roman" w:hAnsi="Times New Roman" w:cs="Times New Roman"/>
        </w:rPr>
        <w:t>,</w:t>
      </w:r>
      <w:r w:rsidRPr="001157B9">
        <w:rPr>
          <w:rFonts w:ascii="Times New Roman" w:hAnsi="Times New Roman" w:cs="Times New Roman"/>
          <w:i/>
        </w:rPr>
        <w:t xml:space="preserve"> </w:t>
      </w:r>
      <w:r w:rsidRPr="001157B9">
        <w:rPr>
          <w:rFonts w:ascii="Times New Roman" w:hAnsi="Times New Roman" w:cs="Times New Roman"/>
        </w:rPr>
        <w:t xml:space="preserve"> p</w:t>
      </w:r>
      <w:proofErr w:type="gramEnd"/>
      <w:r w:rsidRPr="001157B9">
        <w:rPr>
          <w:rFonts w:ascii="Times New Roman" w:hAnsi="Times New Roman" w:cs="Times New Roman"/>
        </w:rPr>
        <w:t>. 99.</w:t>
      </w:r>
    </w:p>
  </w:footnote>
  <w:footnote w:id="6">
    <w:p w:rsidR="00B3050D" w:rsidRPr="001157B9" w:rsidRDefault="00B3050D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r w:rsidRPr="001157B9">
        <w:rPr>
          <w:rStyle w:val="st"/>
          <w:rFonts w:ascii="Times New Roman" w:hAnsi="Times New Roman" w:cs="Times New Roman"/>
          <w:smallCaps/>
        </w:rPr>
        <w:t>M.</w:t>
      </w:r>
      <w:r w:rsidRPr="001157B9">
        <w:rPr>
          <w:rStyle w:val="st"/>
          <w:rFonts w:ascii="Times New Roman" w:hAnsi="Times New Roman" w:cs="Times New Roman"/>
          <w:i/>
          <w:smallCaps/>
        </w:rPr>
        <w:t xml:space="preserve"> </w:t>
      </w:r>
      <w:proofErr w:type="spellStart"/>
      <w:r w:rsidRPr="001157B9">
        <w:rPr>
          <w:rStyle w:val="Emphasis"/>
          <w:rFonts w:ascii="Times New Roman" w:hAnsi="Times New Roman" w:cs="Times New Roman"/>
          <w:i w:val="0"/>
          <w:smallCaps/>
        </w:rPr>
        <w:t>Santagata</w:t>
      </w:r>
      <w:proofErr w:type="spellEnd"/>
      <w:r w:rsidRPr="001157B9">
        <w:rPr>
          <w:rStyle w:val="st"/>
          <w:rFonts w:ascii="Times New Roman" w:hAnsi="Times New Roman" w:cs="Times New Roman"/>
          <w:i/>
          <w:smallCaps/>
        </w:rPr>
        <w:t>.</w:t>
      </w:r>
      <w:r w:rsidRPr="001157B9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1157B9">
        <w:rPr>
          <w:rStyle w:val="Emphasis"/>
          <w:rFonts w:ascii="Times New Roman" w:hAnsi="Times New Roman" w:cs="Times New Roman"/>
        </w:rPr>
        <w:t>L'io</w:t>
      </w:r>
      <w:proofErr w:type="spellEnd"/>
      <w:r w:rsidRPr="001157B9">
        <w:rPr>
          <w:rStyle w:val="Emphasis"/>
          <w:rFonts w:ascii="Times New Roman" w:hAnsi="Times New Roman" w:cs="Times New Roman"/>
        </w:rPr>
        <w:t xml:space="preserve"> e </w:t>
      </w:r>
      <w:proofErr w:type="spellStart"/>
      <w:proofErr w:type="gramStart"/>
      <w:r w:rsidRPr="001157B9">
        <w:rPr>
          <w:rStyle w:val="Emphasis"/>
          <w:rFonts w:ascii="Times New Roman" w:hAnsi="Times New Roman" w:cs="Times New Roman"/>
        </w:rPr>
        <w:t>il</w:t>
      </w:r>
      <w:proofErr w:type="spellEnd"/>
      <w:proofErr w:type="gramEnd"/>
      <w:r w:rsidRPr="001157B9">
        <w:rPr>
          <w:rStyle w:val="Emphasis"/>
          <w:rFonts w:ascii="Times New Roman" w:hAnsi="Times New Roman" w:cs="Times New Roman"/>
        </w:rPr>
        <w:t xml:space="preserve"> </w:t>
      </w:r>
      <w:proofErr w:type="spellStart"/>
      <w:r w:rsidRPr="001157B9">
        <w:rPr>
          <w:rStyle w:val="Emphasis"/>
          <w:rFonts w:ascii="Times New Roman" w:hAnsi="Times New Roman" w:cs="Times New Roman"/>
        </w:rPr>
        <w:t>mondo</w:t>
      </w:r>
      <w:proofErr w:type="spellEnd"/>
      <w:r w:rsidRPr="001157B9">
        <w:rPr>
          <w:rStyle w:val="st"/>
          <w:rFonts w:ascii="Times New Roman" w:hAnsi="Times New Roman" w:cs="Times New Roman"/>
        </w:rPr>
        <w:t xml:space="preserve">: </w:t>
      </w:r>
      <w:proofErr w:type="spellStart"/>
      <w:r w:rsidRPr="001157B9">
        <w:rPr>
          <w:rStyle w:val="st"/>
          <w:rFonts w:ascii="Times New Roman" w:hAnsi="Times New Roman" w:cs="Times New Roman"/>
          <w:i/>
        </w:rPr>
        <w:t>un'interpretazione</w:t>
      </w:r>
      <w:proofErr w:type="spellEnd"/>
      <w:r w:rsidRPr="001157B9">
        <w:rPr>
          <w:rStyle w:val="st"/>
          <w:rFonts w:ascii="Times New Roman" w:hAnsi="Times New Roman" w:cs="Times New Roman"/>
          <w:i/>
        </w:rPr>
        <w:t xml:space="preserve"> di Dante</w:t>
      </w:r>
      <w:r w:rsidRPr="001157B9">
        <w:rPr>
          <w:rStyle w:val="st"/>
          <w:rFonts w:ascii="Times New Roman" w:hAnsi="Times New Roman" w:cs="Times New Roman"/>
        </w:rPr>
        <w:t xml:space="preserve">, Bologna, </w:t>
      </w:r>
      <w:proofErr w:type="spellStart"/>
      <w:r w:rsidRPr="001157B9">
        <w:rPr>
          <w:rStyle w:val="st"/>
          <w:rFonts w:ascii="Times New Roman" w:hAnsi="Times New Roman" w:cs="Times New Roman"/>
        </w:rPr>
        <w:t>il</w:t>
      </w:r>
      <w:proofErr w:type="spellEnd"/>
      <w:r w:rsidRPr="001157B9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1157B9">
        <w:rPr>
          <w:rStyle w:val="st"/>
          <w:rFonts w:ascii="Times New Roman" w:hAnsi="Times New Roman" w:cs="Times New Roman"/>
        </w:rPr>
        <w:t>Mulino</w:t>
      </w:r>
      <w:proofErr w:type="spellEnd"/>
      <w:r w:rsidRPr="001157B9">
        <w:rPr>
          <w:rStyle w:val="st"/>
          <w:rFonts w:ascii="Times New Roman" w:hAnsi="Times New Roman" w:cs="Times New Roman"/>
        </w:rPr>
        <w:t>, 2011, p. 294.</w:t>
      </w:r>
    </w:p>
  </w:footnote>
  <w:footnote w:id="7">
    <w:p w:rsidR="0070056F" w:rsidRPr="001157B9" w:rsidRDefault="0070056F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r w:rsidRPr="001157B9">
        <w:rPr>
          <w:rFonts w:ascii="Times New Roman" w:hAnsi="Times New Roman" w:cs="Times New Roman"/>
          <w:lang w:val="en-GB"/>
        </w:rPr>
        <w:t xml:space="preserve">C. </w:t>
      </w:r>
      <w:r w:rsidRPr="001157B9">
        <w:rPr>
          <w:rFonts w:ascii="Times New Roman" w:hAnsi="Times New Roman" w:cs="Times New Roman"/>
          <w:smallCaps/>
          <w:lang w:val="en-GB"/>
        </w:rPr>
        <w:t>Villa</w:t>
      </w:r>
      <w:r w:rsidRPr="001157B9">
        <w:rPr>
          <w:rFonts w:ascii="Times New Roman" w:hAnsi="Times New Roman" w:cs="Times New Roman"/>
          <w:lang w:val="en-GB"/>
        </w:rPr>
        <w:t xml:space="preserve">, </w:t>
      </w:r>
      <w:r w:rsidR="00670EE7" w:rsidRPr="001157B9">
        <w:rPr>
          <w:rFonts w:ascii="Times New Roman" w:hAnsi="Times New Roman" w:cs="Times New Roman"/>
          <w:i/>
          <w:lang w:val="en-GB"/>
        </w:rPr>
        <w:t>“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Comoedia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Laus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 xml:space="preserve"> in 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Canticis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 xml:space="preserve"> dicta</w:t>
      </w:r>
      <w:r w:rsidR="00670EE7" w:rsidRPr="001157B9">
        <w:rPr>
          <w:rFonts w:ascii="Times New Roman" w:hAnsi="Times New Roman" w:cs="Times New Roman"/>
          <w:i/>
          <w:lang w:val="en-GB"/>
        </w:rPr>
        <w:t>”</w:t>
      </w:r>
      <w:r w:rsidRPr="001157B9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Schede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 xml:space="preserve"> per Dante: 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Paradiso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>, XXV 1 e Inferno, XVIII</w:t>
      </w:r>
      <w:r w:rsidRPr="001157B9">
        <w:rPr>
          <w:rFonts w:ascii="Times New Roman" w:hAnsi="Times New Roman" w:cs="Times New Roman"/>
          <w:lang w:val="en-GB"/>
        </w:rPr>
        <w:t xml:space="preserve">, </w:t>
      </w:r>
      <w:r w:rsidR="00670EE7" w:rsidRPr="001157B9">
        <w:rPr>
          <w:rFonts w:ascii="Times New Roman" w:hAnsi="Times New Roman" w:cs="Times New Roman"/>
          <w:lang w:val="en-GB"/>
        </w:rPr>
        <w:t>“</w:t>
      </w:r>
      <w:proofErr w:type="spellStart"/>
      <w:r w:rsidRPr="001157B9">
        <w:rPr>
          <w:rFonts w:ascii="Times New Roman" w:hAnsi="Times New Roman" w:cs="Times New Roman"/>
          <w:lang w:val="en-GB"/>
        </w:rPr>
        <w:t>Rivista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di studi </w:t>
      </w:r>
      <w:proofErr w:type="spellStart"/>
      <w:r w:rsidRPr="001157B9">
        <w:rPr>
          <w:rFonts w:ascii="Times New Roman" w:hAnsi="Times New Roman" w:cs="Times New Roman"/>
          <w:lang w:val="en-GB"/>
        </w:rPr>
        <w:t>danteschi</w:t>
      </w:r>
      <w:proofErr w:type="spellEnd"/>
      <w:r w:rsidR="00670EE7" w:rsidRPr="001157B9">
        <w:rPr>
          <w:rFonts w:ascii="Times New Roman" w:hAnsi="Times New Roman" w:cs="Times New Roman"/>
          <w:lang w:val="en-GB"/>
        </w:rPr>
        <w:t>”</w:t>
      </w:r>
      <w:r w:rsidR="003D25E3" w:rsidRPr="001157B9">
        <w:rPr>
          <w:rFonts w:ascii="Times New Roman" w:hAnsi="Times New Roman" w:cs="Times New Roman"/>
          <w:lang w:val="en-GB"/>
        </w:rPr>
        <w:t xml:space="preserve">, 1 (2001), pp. 316-331, </w:t>
      </w:r>
      <w:proofErr w:type="spellStart"/>
      <w:r w:rsidR="003D25E3" w:rsidRPr="001157B9">
        <w:rPr>
          <w:rFonts w:ascii="Times New Roman" w:hAnsi="Times New Roman" w:cs="Times New Roman"/>
          <w:lang w:val="en-GB"/>
        </w:rPr>
        <w:t>ora</w:t>
      </w:r>
      <w:proofErr w:type="spellEnd"/>
      <w:r w:rsidR="003D25E3" w:rsidRPr="001157B9">
        <w:rPr>
          <w:rFonts w:ascii="Times New Roman" w:hAnsi="Times New Roman" w:cs="Times New Roman"/>
          <w:lang w:val="en-GB"/>
        </w:rPr>
        <w:t xml:space="preserve"> in </w:t>
      </w:r>
      <w:r w:rsidR="003D25E3" w:rsidRPr="001157B9">
        <w:rPr>
          <w:rFonts w:ascii="Times New Roman" w:hAnsi="Times New Roman" w:cs="Times New Roman"/>
          <w:smallCaps/>
          <w:lang w:val="en-GB"/>
        </w:rPr>
        <w:t>Id</w:t>
      </w:r>
      <w:r w:rsidR="003D25E3" w:rsidRPr="001157B9">
        <w:rPr>
          <w:rFonts w:ascii="Times New Roman" w:hAnsi="Times New Roman" w:cs="Times New Roman"/>
          <w:lang w:val="en-GB"/>
        </w:rPr>
        <w:t xml:space="preserve">., </w:t>
      </w:r>
      <w:r w:rsidR="003D25E3" w:rsidRPr="001157B9">
        <w:rPr>
          <w:rFonts w:ascii="Times New Roman" w:hAnsi="Times New Roman" w:cs="Times New Roman"/>
          <w:i/>
          <w:lang w:val="en-GB"/>
        </w:rPr>
        <w:t xml:space="preserve">La </w:t>
      </w:r>
      <w:proofErr w:type="spellStart"/>
      <w:r w:rsidR="003D25E3" w:rsidRPr="001157B9">
        <w:rPr>
          <w:rFonts w:ascii="Times New Roman" w:hAnsi="Times New Roman" w:cs="Times New Roman"/>
          <w:i/>
          <w:lang w:val="en-GB"/>
        </w:rPr>
        <w:t>protervia</w:t>
      </w:r>
      <w:proofErr w:type="spellEnd"/>
      <w:r w:rsidR="003D25E3" w:rsidRPr="001157B9">
        <w:rPr>
          <w:rFonts w:ascii="Times New Roman" w:hAnsi="Times New Roman" w:cs="Times New Roman"/>
          <w:i/>
          <w:lang w:val="en-GB"/>
        </w:rPr>
        <w:t xml:space="preserve"> di Beatrice: studi per la </w:t>
      </w:r>
      <w:proofErr w:type="spellStart"/>
      <w:r w:rsidR="003D25E3" w:rsidRPr="001157B9">
        <w:rPr>
          <w:rFonts w:ascii="Times New Roman" w:hAnsi="Times New Roman" w:cs="Times New Roman"/>
          <w:i/>
          <w:lang w:val="en-GB"/>
        </w:rPr>
        <w:t>biblioteca</w:t>
      </w:r>
      <w:proofErr w:type="spellEnd"/>
      <w:r w:rsidR="003D25E3" w:rsidRPr="001157B9">
        <w:rPr>
          <w:rFonts w:ascii="Times New Roman" w:hAnsi="Times New Roman" w:cs="Times New Roman"/>
          <w:i/>
          <w:lang w:val="en-GB"/>
        </w:rPr>
        <w:t xml:space="preserve"> di Dante,</w:t>
      </w:r>
      <w:r w:rsidR="003D25E3" w:rsidRPr="001157B9">
        <w:rPr>
          <w:rFonts w:ascii="Times New Roman" w:hAnsi="Times New Roman" w:cs="Times New Roman"/>
          <w:lang w:val="en-GB"/>
        </w:rPr>
        <w:t xml:space="preserve"> Firenze, </w:t>
      </w:r>
      <w:r w:rsidR="003D25E3" w:rsidRPr="001157B9">
        <w:rPr>
          <w:rFonts w:ascii="Times New Roman" w:hAnsi="Times New Roman" w:cs="Times New Roman"/>
        </w:rPr>
        <w:t>SISMEL-</w:t>
      </w:r>
      <w:proofErr w:type="spellStart"/>
      <w:r w:rsidR="003D25E3" w:rsidRPr="001157B9">
        <w:rPr>
          <w:rFonts w:ascii="Times New Roman" w:hAnsi="Times New Roman" w:cs="Times New Roman"/>
        </w:rPr>
        <w:t>Edizioni</w:t>
      </w:r>
      <w:proofErr w:type="spellEnd"/>
      <w:r w:rsidR="003D25E3" w:rsidRPr="001157B9">
        <w:rPr>
          <w:rFonts w:ascii="Times New Roman" w:hAnsi="Times New Roman" w:cs="Times New Roman"/>
        </w:rPr>
        <w:t xml:space="preserve"> del </w:t>
      </w:r>
      <w:proofErr w:type="spellStart"/>
      <w:r w:rsidR="003D25E3" w:rsidRPr="001157B9">
        <w:rPr>
          <w:rFonts w:ascii="Times New Roman" w:hAnsi="Times New Roman" w:cs="Times New Roman"/>
        </w:rPr>
        <w:t>Galluzzo</w:t>
      </w:r>
      <w:proofErr w:type="spellEnd"/>
      <w:r w:rsidR="00F55A48" w:rsidRPr="001157B9">
        <w:rPr>
          <w:rFonts w:ascii="Times New Roman" w:hAnsi="Times New Roman" w:cs="Times New Roman"/>
          <w:lang w:val="en-GB"/>
        </w:rPr>
        <w:t>, 2009</w:t>
      </w:r>
      <w:r w:rsidR="003D25E3" w:rsidRPr="001157B9">
        <w:rPr>
          <w:rFonts w:ascii="Times New Roman" w:hAnsi="Times New Roman" w:cs="Times New Roman"/>
          <w:lang w:val="en-GB"/>
        </w:rPr>
        <w:t>, pp. 163-182.</w:t>
      </w:r>
      <w:r w:rsidR="00F55A48" w:rsidRPr="001157B9">
        <w:rPr>
          <w:rFonts w:ascii="Times New Roman" w:hAnsi="Times New Roman" w:cs="Times New Roman"/>
          <w:lang w:val="en-GB"/>
        </w:rPr>
        <w:t xml:space="preserve"> I</w:t>
      </w:r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contributi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di Claudia Villa (a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cominciare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dal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saggio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r w:rsidR="00910FAD" w:rsidRPr="001157B9">
        <w:rPr>
          <w:rFonts w:ascii="Times New Roman" w:hAnsi="Times New Roman" w:cs="Times New Roman"/>
          <w:i/>
          <w:lang w:val="en-GB"/>
        </w:rPr>
        <w:t xml:space="preserve">Dante 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lettore</w:t>
      </w:r>
      <w:proofErr w:type="spellEnd"/>
      <w:r w:rsidR="00910FAD" w:rsidRPr="001157B9">
        <w:rPr>
          <w:rFonts w:ascii="Times New Roman" w:hAnsi="Times New Roman" w:cs="Times New Roman"/>
          <w:i/>
          <w:lang w:val="en-GB"/>
        </w:rPr>
        <w:t xml:space="preserve"> di 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Orazio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>, in</w:t>
      </w:r>
      <w:r w:rsidR="00910FAD" w:rsidRPr="001157B9">
        <w:rPr>
          <w:rFonts w:ascii="Times New Roman" w:hAnsi="Times New Roman" w:cs="Times New Roman"/>
          <w:i/>
          <w:lang w:val="en-GB"/>
        </w:rPr>
        <w:t xml:space="preserve"> Dante e la «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bella</w:t>
      </w:r>
      <w:proofErr w:type="spellEnd"/>
      <w:r w:rsidR="00910FAD" w:rsidRPr="001157B9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scola</w:t>
      </w:r>
      <w:proofErr w:type="spellEnd"/>
      <w:r w:rsidR="00910FAD" w:rsidRPr="001157B9">
        <w:rPr>
          <w:rFonts w:ascii="Times New Roman" w:hAnsi="Times New Roman" w:cs="Times New Roman"/>
          <w:i/>
          <w:lang w:val="en-GB"/>
        </w:rPr>
        <w:t xml:space="preserve">» 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della</w:t>
      </w:r>
      <w:proofErr w:type="spellEnd"/>
      <w:r w:rsidR="00910FAD" w:rsidRPr="001157B9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i/>
          <w:lang w:val="en-GB"/>
        </w:rPr>
        <w:t>poesia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cura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di A.A. </w:t>
      </w:r>
      <w:proofErr w:type="spellStart"/>
      <w:r w:rsidR="00910FAD" w:rsidRPr="00006584">
        <w:rPr>
          <w:rFonts w:ascii="Times New Roman" w:hAnsi="Times New Roman" w:cs="Times New Roman"/>
          <w:lang w:val="en-GB"/>
        </w:rPr>
        <w:t>Iannucci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>, Ravenna, Longo, 1993, pp. 87-106)</w:t>
      </w:r>
      <w:r w:rsidR="00910FAD" w:rsidRPr="001157B9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hanno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avuto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il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lang w:val="en-GB"/>
        </w:rPr>
        <w:t>merito</w:t>
      </w:r>
      <w:proofErr w:type="spellEnd"/>
      <w:r w:rsidR="00910FAD" w:rsidRPr="001157B9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="00AD6524" w:rsidRPr="001157B9">
        <w:rPr>
          <w:rFonts w:ascii="Times New Roman" w:hAnsi="Times New Roman" w:cs="Times New Roman"/>
          <w:lang w:val="en-GB"/>
        </w:rPr>
        <w:t>interrompere</w:t>
      </w:r>
      <w:proofErr w:type="spellEnd"/>
      <w:r w:rsidR="00AD6524" w:rsidRPr="001157B9">
        <w:rPr>
          <w:rFonts w:ascii="Times New Roman" w:hAnsi="Times New Roman" w:cs="Times New Roman"/>
          <w:lang w:val="en-GB"/>
        </w:rPr>
        <w:t xml:space="preserve"> </w:t>
      </w:r>
      <w:r w:rsidR="00AD6524" w:rsidRPr="001157B9">
        <w:rPr>
          <w:rFonts w:ascii="Times New Roman" w:hAnsi="Times New Roman" w:cs="Times New Roman"/>
        </w:rPr>
        <w:t xml:space="preserve">«un </w:t>
      </w:r>
      <w:proofErr w:type="spellStart"/>
      <w:r w:rsidR="00910FAD" w:rsidRPr="001157B9">
        <w:rPr>
          <w:rFonts w:ascii="Times New Roman" w:hAnsi="Times New Roman" w:cs="Times New Roman"/>
        </w:rPr>
        <w:t>lungo</w:t>
      </w:r>
      <w:proofErr w:type="spellEnd"/>
      <w:r w:rsidR="00910FAD" w:rsidRPr="001157B9">
        <w:rPr>
          <w:rFonts w:ascii="Times New Roman" w:hAnsi="Times New Roman" w:cs="Times New Roman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  <w:i/>
        </w:rPr>
        <w:t>silenzio</w:t>
      </w:r>
      <w:proofErr w:type="spellEnd"/>
      <w:r w:rsidR="00910FAD" w:rsidRPr="001157B9">
        <w:rPr>
          <w:rFonts w:ascii="Times New Roman" w:hAnsi="Times New Roman" w:cs="Times New Roman"/>
        </w:rPr>
        <w:t xml:space="preserve"> </w:t>
      </w:r>
      <w:proofErr w:type="spellStart"/>
      <w:r w:rsidR="00910FAD" w:rsidRPr="001157B9">
        <w:rPr>
          <w:rFonts w:ascii="Times New Roman" w:hAnsi="Times New Roman" w:cs="Times New Roman"/>
        </w:rPr>
        <w:t>accademico</w:t>
      </w:r>
      <w:proofErr w:type="spellEnd"/>
      <w:r w:rsidR="00AD6524" w:rsidRPr="001157B9">
        <w:rPr>
          <w:rFonts w:ascii="Times New Roman" w:hAnsi="Times New Roman" w:cs="Times New Roman"/>
        </w:rPr>
        <w:t xml:space="preserve">» (come </w:t>
      </w:r>
      <w:proofErr w:type="spellStart"/>
      <w:r w:rsidR="00AD6524" w:rsidRPr="001157B9">
        <w:rPr>
          <w:rFonts w:ascii="Times New Roman" w:hAnsi="Times New Roman" w:cs="Times New Roman"/>
        </w:rPr>
        <w:t>si</w:t>
      </w:r>
      <w:proofErr w:type="spellEnd"/>
      <w:r w:rsidR="00AD6524" w:rsidRPr="001157B9">
        <w:rPr>
          <w:rFonts w:ascii="Times New Roman" w:hAnsi="Times New Roman" w:cs="Times New Roman"/>
        </w:rPr>
        <w:t xml:space="preserve"> </w:t>
      </w:r>
      <w:proofErr w:type="spellStart"/>
      <w:r w:rsidR="00AD6524" w:rsidRPr="001157B9">
        <w:rPr>
          <w:rFonts w:ascii="Times New Roman" w:hAnsi="Times New Roman" w:cs="Times New Roman"/>
        </w:rPr>
        <w:t>intitola</w:t>
      </w:r>
      <w:proofErr w:type="spellEnd"/>
      <w:r w:rsidR="00F55A48" w:rsidRPr="001157B9">
        <w:rPr>
          <w:rFonts w:ascii="Times New Roman" w:hAnsi="Times New Roman" w:cs="Times New Roman"/>
        </w:rPr>
        <w:t xml:space="preserve"> </w:t>
      </w:r>
      <w:proofErr w:type="spellStart"/>
      <w:r w:rsidR="00F55A48" w:rsidRPr="001157B9">
        <w:rPr>
          <w:rFonts w:ascii="Times New Roman" w:hAnsi="Times New Roman" w:cs="Times New Roman"/>
        </w:rPr>
        <w:t>appunto</w:t>
      </w:r>
      <w:proofErr w:type="spellEnd"/>
      <w:r w:rsidR="00AD6524" w:rsidRPr="001157B9">
        <w:rPr>
          <w:rFonts w:ascii="Times New Roman" w:hAnsi="Times New Roman" w:cs="Times New Roman"/>
        </w:rPr>
        <w:t xml:space="preserve"> </w:t>
      </w:r>
      <w:proofErr w:type="spellStart"/>
      <w:r w:rsidR="00AD6524" w:rsidRPr="001157B9">
        <w:rPr>
          <w:rFonts w:ascii="Times New Roman" w:hAnsi="Times New Roman" w:cs="Times New Roman"/>
        </w:rPr>
        <w:t>il</w:t>
      </w:r>
      <w:proofErr w:type="spellEnd"/>
      <w:r w:rsidR="00AD6524" w:rsidRPr="001157B9">
        <w:rPr>
          <w:rFonts w:ascii="Times New Roman" w:hAnsi="Times New Roman" w:cs="Times New Roman"/>
        </w:rPr>
        <w:t xml:space="preserve"> primo </w:t>
      </w:r>
      <w:proofErr w:type="spellStart"/>
      <w:r w:rsidR="00AD6524" w:rsidRPr="001157B9">
        <w:rPr>
          <w:rFonts w:ascii="Times New Roman" w:hAnsi="Times New Roman" w:cs="Times New Roman"/>
        </w:rPr>
        <w:t>capitolo</w:t>
      </w:r>
      <w:proofErr w:type="spellEnd"/>
      <w:r w:rsidR="00AD6524" w:rsidRPr="001157B9">
        <w:rPr>
          <w:rFonts w:ascii="Times New Roman" w:hAnsi="Times New Roman" w:cs="Times New Roman"/>
        </w:rPr>
        <w:t xml:space="preserve"> del </w:t>
      </w:r>
      <w:proofErr w:type="spellStart"/>
      <w:r w:rsidR="00AD6524" w:rsidRPr="001157B9">
        <w:rPr>
          <w:rFonts w:ascii="Times New Roman" w:hAnsi="Times New Roman" w:cs="Times New Roman"/>
        </w:rPr>
        <w:t>saggio</w:t>
      </w:r>
      <w:proofErr w:type="spellEnd"/>
      <w:r w:rsidR="00AD6524" w:rsidRPr="001157B9">
        <w:rPr>
          <w:rFonts w:ascii="Times New Roman" w:hAnsi="Times New Roman" w:cs="Times New Roman"/>
        </w:rPr>
        <w:t xml:space="preserve"> di </w:t>
      </w:r>
      <w:r w:rsidR="00F55A48" w:rsidRPr="001157B9">
        <w:rPr>
          <w:rFonts w:ascii="Times New Roman" w:hAnsi="Times New Roman" w:cs="Times New Roman"/>
        </w:rPr>
        <w:t>Z.</w:t>
      </w:r>
      <w:r w:rsidR="00AD6524" w:rsidRPr="001157B9">
        <w:rPr>
          <w:rFonts w:ascii="Times New Roman" w:hAnsi="Times New Roman" w:cs="Times New Roman"/>
        </w:rPr>
        <w:t xml:space="preserve">G. </w:t>
      </w:r>
      <w:proofErr w:type="spellStart"/>
      <w:r w:rsidR="00AD6524" w:rsidRPr="001157B9">
        <w:rPr>
          <w:rFonts w:ascii="Times New Roman" w:hAnsi="Times New Roman" w:cs="Times New Roman"/>
          <w:smallCaps/>
        </w:rPr>
        <w:t>Baranski</w:t>
      </w:r>
      <w:proofErr w:type="spellEnd"/>
      <w:r w:rsidR="00AD6524" w:rsidRPr="001157B9">
        <w:rPr>
          <w:rFonts w:ascii="Times New Roman" w:hAnsi="Times New Roman" w:cs="Times New Roman"/>
        </w:rPr>
        <w:t xml:space="preserve">, </w:t>
      </w:r>
      <w:r w:rsidR="00AD6524" w:rsidRPr="001157B9">
        <w:rPr>
          <w:rFonts w:ascii="Times New Roman" w:hAnsi="Times New Roman" w:cs="Times New Roman"/>
          <w:i/>
        </w:rPr>
        <w:t xml:space="preserve">Dante e </w:t>
      </w:r>
      <w:proofErr w:type="spellStart"/>
      <w:r w:rsidR="00AD6524" w:rsidRPr="001157B9">
        <w:rPr>
          <w:rFonts w:ascii="Times New Roman" w:hAnsi="Times New Roman" w:cs="Times New Roman"/>
          <w:i/>
        </w:rPr>
        <w:t>Orazio</w:t>
      </w:r>
      <w:proofErr w:type="spellEnd"/>
      <w:r w:rsidR="00AD6524" w:rsidRPr="001157B9">
        <w:rPr>
          <w:rFonts w:ascii="Times New Roman" w:hAnsi="Times New Roman" w:cs="Times New Roman"/>
          <w:i/>
        </w:rPr>
        <w:t xml:space="preserve"> </w:t>
      </w:r>
      <w:proofErr w:type="spellStart"/>
      <w:r w:rsidR="00AD6524" w:rsidRPr="001157B9">
        <w:rPr>
          <w:rFonts w:ascii="Times New Roman" w:hAnsi="Times New Roman" w:cs="Times New Roman"/>
          <w:i/>
        </w:rPr>
        <w:t>medievale</w:t>
      </w:r>
      <w:proofErr w:type="spellEnd"/>
      <w:r w:rsidR="00AD6524" w:rsidRPr="001157B9">
        <w:rPr>
          <w:rFonts w:ascii="Times New Roman" w:hAnsi="Times New Roman" w:cs="Times New Roman"/>
        </w:rPr>
        <w:t>, “</w:t>
      </w:r>
      <w:proofErr w:type="spellStart"/>
      <w:r w:rsidR="00AD6524" w:rsidRPr="001157B9">
        <w:rPr>
          <w:rFonts w:ascii="Times New Roman" w:hAnsi="Times New Roman" w:cs="Times New Roman"/>
        </w:rPr>
        <w:t>Letteratura</w:t>
      </w:r>
      <w:proofErr w:type="spellEnd"/>
      <w:r w:rsidR="00AD6524" w:rsidRPr="001157B9">
        <w:rPr>
          <w:rFonts w:ascii="Times New Roman" w:hAnsi="Times New Roman" w:cs="Times New Roman"/>
        </w:rPr>
        <w:t xml:space="preserve"> Italiana </w:t>
      </w:r>
      <w:proofErr w:type="spellStart"/>
      <w:r w:rsidR="00AD6524" w:rsidRPr="001157B9">
        <w:rPr>
          <w:rFonts w:ascii="Times New Roman" w:hAnsi="Times New Roman" w:cs="Times New Roman"/>
        </w:rPr>
        <w:t>Antica</w:t>
      </w:r>
      <w:proofErr w:type="spellEnd"/>
      <w:r w:rsidR="00AD6524" w:rsidRPr="001157B9">
        <w:rPr>
          <w:rFonts w:ascii="Times New Roman" w:hAnsi="Times New Roman" w:cs="Times New Roman"/>
        </w:rPr>
        <w:t>”, 2006, 7, pp.187-221.</w:t>
      </w:r>
    </w:p>
  </w:footnote>
  <w:footnote w:id="8">
    <w:p w:rsidR="001157B9" w:rsidRPr="001157B9" w:rsidRDefault="001157B9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r w:rsidRPr="001157B9">
        <w:rPr>
          <w:rFonts w:ascii="Times New Roman" w:hAnsi="Times New Roman" w:cs="Times New Roman"/>
          <w:lang w:val="it-IT"/>
        </w:rPr>
        <w:t xml:space="preserve">L. </w:t>
      </w:r>
      <w:r w:rsidRPr="001157B9">
        <w:rPr>
          <w:rFonts w:ascii="Times New Roman" w:hAnsi="Times New Roman" w:cs="Times New Roman"/>
          <w:smallCaps/>
          <w:lang w:val="it-IT"/>
        </w:rPr>
        <w:t>Pertile</w:t>
      </w:r>
      <w:r w:rsidRPr="001157B9">
        <w:rPr>
          <w:rFonts w:ascii="Times New Roman" w:hAnsi="Times New Roman" w:cs="Times New Roman"/>
          <w:lang w:val="it-IT"/>
        </w:rPr>
        <w:t xml:space="preserve">, </w:t>
      </w:r>
      <w:r w:rsidRPr="001157B9">
        <w:rPr>
          <w:rFonts w:ascii="Times New Roman" w:hAnsi="Times New Roman" w:cs="Times New Roman"/>
          <w:i/>
          <w:lang w:val="it-IT"/>
        </w:rPr>
        <w:t xml:space="preserve">La puttana e il gigante: dal Cantico dei Cantici al Paradiso Terrestre, </w:t>
      </w:r>
      <w:r w:rsidRPr="001157B9">
        <w:rPr>
          <w:rFonts w:ascii="Times New Roman" w:hAnsi="Times New Roman" w:cs="Times New Roman"/>
          <w:lang w:val="it-IT"/>
        </w:rPr>
        <w:t>Ravenna, Longo, 1998, p. 235.</w:t>
      </w:r>
    </w:p>
  </w:footnote>
  <w:footnote w:id="9">
    <w:p w:rsidR="00F30B95" w:rsidRPr="001157B9" w:rsidRDefault="00F30B95" w:rsidP="00F30B95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È </w:t>
      </w:r>
      <w:proofErr w:type="spellStart"/>
      <w:proofErr w:type="gramStart"/>
      <w:r w:rsidRPr="001157B9">
        <w:rPr>
          <w:rFonts w:ascii="Times New Roman" w:hAnsi="Times New Roman" w:cs="Times New Roman"/>
        </w:rPr>
        <w:t>il</w:t>
      </w:r>
      <w:proofErr w:type="spellEnd"/>
      <w:proofErr w:type="gramEnd"/>
      <w:r w:rsidRPr="001157B9">
        <w:rPr>
          <w:rFonts w:ascii="Times New Roman" w:hAnsi="Times New Roman" w:cs="Times New Roman"/>
        </w:rPr>
        <w:t xml:space="preserve"> </w:t>
      </w:r>
      <w:proofErr w:type="spellStart"/>
      <w:r w:rsidRPr="001157B9">
        <w:rPr>
          <w:rFonts w:ascii="Times New Roman" w:hAnsi="Times New Roman" w:cs="Times New Roman"/>
        </w:rPr>
        <w:t>titolo</w:t>
      </w:r>
      <w:proofErr w:type="spellEnd"/>
      <w:r w:rsidRPr="001157B9">
        <w:rPr>
          <w:rFonts w:ascii="Times New Roman" w:hAnsi="Times New Roman" w:cs="Times New Roman"/>
        </w:rPr>
        <w:t xml:space="preserve"> </w:t>
      </w:r>
      <w:proofErr w:type="spellStart"/>
      <w:r w:rsidRPr="001157B9">
        <w:rPr>
          <w:rFonts w:ascii="Times New Roman" w:hAnsi="Times New Roman" w:cs="Times New Roman"/>
        </w:rPr>
        <w:t>felice</w:t>
      </w:r>
      <w:proofErr w:type="spellEnd"/>
      <w:r w:rsidRPr="001157B9">
        <w:rPr>
          <w:rFonts w:ascii="Times New Roman" w:hAnsi="Times New Roman" w:cs="Times New Roman"/>
        </w:rPr>
        <w:t xml:space="preserve"> di </w:t>
      </w:r>
      <w:r w:rsidRPr="001157B9">
        <w:rPr>
          <w:rFonts w:ascii="Times New Roman" w:hAnsi="Times New Roman" w:cs="Times New Roman"/>
          <w:lang w:val="en-GB"/>
        </w:rPr>
        <w:t xml:space="preserve">G. </w:t>
      </w:r>
      <w:proofErr w:type="spellStart"/>
      <w:r w:rsidRPr="001157B9">
        <w:rPr>
          <w:rFonts w:ascii="Times New Roman" w:hAnsi="Times New Roman" w:cs="Times New Roman"/>
          <w:smallCaps/>
          <w:lang w:val="en-GB"/>
        </w:rPr>
        <w:t>Favati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, </w:t>
      </w:r>
      <w:r w:rsidRPr="001157B9">
        <w:rPr>
          <w:rFonts w:ascii="Times New Roman" w:hAnsi="Times New Roman" w:cs="Times New Roman"/>
          <w:i/>
          <w:lang w:val="en-GB"/>
        </w:rPr>
        <w:t xml:space="preserve">Il </w:t>
      </w:r>
      <w:r w:rsidR="00670EE7" w:rsidRPr="001157B9">
        <w:rPr>
          <w:rFonts w:ascii="Times New Roman" w:hAnsi="Times New Roman" w:cs="Times New Roman"/>
          <w:i/>
          <w:lang w:val="en-GB"/>
        </w:rPr>
        <w:t>“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Jeu</w:t>
      </w:r>
      <w:proofErr w:type="spellEnd"/>
      <w:r w:rsidR="00670EE7" w:rsidRPr="001157B9">
        <w:rPr>
          <w:rFonts w:ascii="Times New Roman" w:hAnsi="Times New Roman" w:cs="Times New Roman"/>
          <w:i/>
          <w:lang w:val="en-GB"/>
        </w:rPr>
        <w:t>”</w:t>
      </w:r>
      <w:r w:rsidRPr="001157B9">
        <w:rPr>
          <w:rFonts w:ascii="Times New Roman" w:hAnsi="Times New Roman" w:cs="Times New Roman"/>
          <w:i/>
          <w:lang w:val="en-GB"/>
        </w:rPr>
        <w:t xml:space="preserve"> di Dante (</w:t>
      </w:r>
      <w:proofErr w:type="spellStart"/>
      <w:r w:rsidRPr="001157B9">
        <w:rPr>
          <w:rFonts w:ascii="Times New Roman" w:hAnsi="Times New Roman" w:cs="Times New Roman"/>
          <w:i/>
          <w:lang w:val="en-GB"/>
        </w:rPr>
        <w:t>interpretazione</w:t>
      </w:r>
      <w:proofErr w:type="spellEnd"/>
      <w:r w:rsidRPr="001157B9">
        <w:rPr>
          <w:rFonts w:ascii="Times New Roman" w:hAnsi="Times New Roman" w:cs="Times New Roman"/>
          <w:i/>
          <w:lang w:val="en-GB"/>
        </w:rPr>
        <w:t xml:space="preserve"> del canto XXI </w:t>
      </w:r>
      <w:proofErr w:type="spellStart"/>
      <w:r w:rsidR="00E4525B" w:rsidRPr="001157B9">
        <w:rPr>
          <w:rFonts w:ascii="Times New Roman" w:hAnsi="Times New Roman" w:cs="Times New Roman"/>
          <w:i/>
          <w:lang w:val="en-GB"/>
        </w:rPr>
        <w:t>dell’Inferno</w:t>
      </w:r>
      <w:proofErr w:type="spellEnd"/>
      <w:r w:rsidR="00E4525B" w:rsidRPr="001157B9">
        <w:rPr>
          <w:rFonts w:ascii="Times New Roman" w:hAnsi="Times New Roman" w:cs="Times New Roman"/>
          <w:i/>
          <w:lang w:val="en-GB"/>
        </w:rPr>
        <w:t xml:space="preserve">), </w:t>
      </w:r>
      <w:r w:rsidR="00670EE7" w:rsidRPr="001157B9">
        <w:rPr>
          <w:rFonts w:ascii="Times New Roman" w:hAnsi="Times New Roman" w:cs="Times New Roman"/>
          <w:lang w:val="en-GB"/>
        </w:rPr>
        <w:t>“</w:t>
      </w:r>
      <w:proofErr w:type="spellStart"/>
      <w:r w:rsidRPr="001157B9">
        <w:rPr>
          <w:rFonts w:ascii="Times New Roman" w:hAnsi="Times New Roman" w:cs="Times New Roman"/>
          <w:lang w:val="en-GB"/>
        </w:rPr>
        <w:t>Cultura</w:t>
      </w:r>
      <w:proofErr w:type="spellEnd"/>
      <w:r w:rsidRPr="001157B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157B9">
        <w:rPr>
          <w:rFonts w:ascii="Times New Roman" w:hAnsi="Times New Roman" w:cs="Times New Roman"/>
          <w:lang w:val="en-GB"/>
        </w:rPr>
        <w:t>Neolatina</w:t>
      </w:r>
      <w:proofErr w:type="spellEnd"/>
      <w:r w:rsidR="00670EE7" w:rsidRPr="001157B9">
        <w:rPr>
          <w:rFonts w:ascii="Times New Roman" w:hAnsi="Times New Roman" w:cs="Times New Roman"/>
          <w:lang w:val="en-GB"/>
        </w:rPr>
        <w:t>”</w:t>
      </w:r>
      <w:r w:rsidRPr="001157B9">
        <w:rPr>
          <w:rFonts w:ascii="Times New Roman" w:hAnsi="Times New Roman" w:cs="Times New Roman"/>
          <w:lang w:val="en-GB"/>
        </w:rPr>
        <w:t xml:space="preserve">, 1965, </w:t>
      </w:r>
      <w:r w:rsidR="00E4525B" w:rsidRPr="001157B9">
        <w:rPr>
          <w:rFonts w:ascii="Times New Roman" w:hAnsi="Times New Roman" w:cs="Times New Roman"/>
          <w:lang w:val="en-GB"/>
        </w:rPr>
        <w:t xml:space="preserve">25, </w:t>
      </w:r>
      <w:r w:rsidRPr="001157B9">
        <w:rPr>
          <w:rFonts w:ascii="Times New Roman" w:hAnsi="Times New Roman" w:cs="Times New Roman"/>
          <w:lang w:val="en-GB"/>
        </w:rPr>
        <w:t>pp. 33-52.</w:t>
      </w:r>
    </w:p>
  </w:footnote>
  <w:footnote w:id="10">
    <w:p w:rsidR="00E4525B" w:rsidRPr="001157B9" w:rsidRDefault="00E4525B" w:rsidP="00E4525B">
      <w:pPr>
        <w:pStyle w:val="Note"/>
        <w:ind w:firstLine="0"/>
        <w:rPr>
          <w:lang w:val="en-GB"/>
        </w:rPr>
      </w:pPr>
      <w:r w:rsidRPr="001157B9">
        <w:rPr>
          <w:rStyle w:val="FootnoteReference"/>
        </w:rPr>
        <w:footnoteRef/>
      </w:r>
      <w:r w:rsidRPr="001157B9">
        <w:t xml:space="preserve"> P. </w:t>
      </w:r>
      <w:proofErr w:type="spellStart"/>
      <w:r w:rsidRPr="001157B9">
        <w:rPr>
          <w:smallCaps/>
        </w:rPr>
        <w:t>Armour</w:t>
      </w:r>
      <w:proofErr w:type="spellEnd"/>
      <w:r w:rsidRPr="001157B9">
        <w:t xml:space="preserve">, </w:t>
      </w:r>
      <w:r w:rsidRPr="001157B9">
        <w:rPr>
          <w:i/>
        </w:rPr>
        <w:t xml:space="preserve">Comedy and the Origins of Italian Theatre around the Time of Dante </w:t>
      </w:r>
      <w:r w:rsidRPr="001157B9">
        <w:t xml:space="preserve">in </w:t>
      </w:r>
      <w:r w:rsidRPr="001157B9">
        <w:rPr>
          <w:i/>
        </w:rPr>
        <w:t xml:space="preserve">Writers and Performers in Italian Drama from the Time of Dante to Pirandello: Essays in </w:t>
      </w:r>
      <w:proofErr w:type="spellStart"/>
      <w:r w:rsidRPr="001157B9">
        <w:rPr>
          <w:i/>
        </w:rPr>
        <w:t>Honour</w:t>
      </w:r>
      <w:proofErr w:type="spellEnd"/>
      <w:r w:rsidRPr="001157B9">
        <w:rPr>
          <w:i/>
        </w:rPr>
        <w:t xml:space="preserve"> of G. H. </w:t>
      </w:r>
      <w:proofErr w:type="spellStart"/>
      <w:r w:rsidRPr="001157B9">
        <w:rPr>
          <w:i/>
        </w:rPr>
        <w:t>McWilliam</w:t>
      </w:r>
      <w:proofErr w:type="spellEnd"/>
      <w:r w:rsidRPr="001157B9">
        <w:t xml:space="preserve">, edited by J.R. </w:t>
      </w:r>
      <w:proofErr w:type="spellStart"/>
      <w:r w:rsidRPr="001157B9">
        <w:t>Dashwood</w:t>
      </w:r>
      <w:proofErr w:type="spellEnd"/>
      <w:r w:rsidRPr="001157B9">
        <w:t xml:space="preserve"> and J.E. Everson, Lewiston-</w:t>
      </w:r>
      <w:proofErr w:type="spellStart"/>
      <w:r w:rsidRPr="001157B9">
        <w:t>Queenston</w:t>
      </w:r>
      <w:proofErr w:type="spellEnd"/>
      <w:r w:rsidRPr="001157B9">
        <w:t>-</w:t>
      </w:r>
      <w:proofErr w:type="spellStart"/>
      <w:r w:rsidRPr="001157B9">
        <w:t>Lampeter</w:t>
      </w:r>
      <w:proofErr w:type="spellEnd"/>
      <w:r w:rsidRPr="001157B9">
        <w:t xml:space="preserve">, The Edwin </w:t>
      </w:r>
      <w:proofErr w:type="spellStart"/>
      <w:r w:rsidRPr="001157B9">
        <w:t>Mellen</w:t>
      </w:r>
      <w:proofErr w:type="spellEnd"/>
      <w:r w:rsidRPr="001157B9">
        <w:t xml:space="preserve"> Press, 1991: pp. 1-32: p. 18.</w:t>
      </w:r>
    </w:p>
  </w:footnote>
  <w:footnote w:id="11">
    <w:p w:rsidR="00E4525B" w:rsidRPr="001157B9" w:rsidRDefault="00E4525B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P. </w:t>
      </w:r>
      <w:proofErr w:type="spellStart"/>
      <w:r w:rsidRPr="001157B9">
        <w:rPr>
          <w:rFonts w:ascii="Times New Roman" w:hAnsi="Times New Roman" w:cs="Times New Roman"/>
          <w:smallCaps/>
        </w:rPr>
        <w:t>Armour</w:t>
      </w:r>
      <w:proofErr w:type="spellEnd"/>
      <w:r w:rsidRPr="001157B9">
        <w:rPr>
          <w:rFonts w:ascii="Times New Roman" w:hAnsi="Times New Roman" w:cs="Times New Roman"/>
        </w:rPr>
        <w:t xml:space="preserve">, </w:t>
      </w:r>
      <w:r w:rsidRPr="001157B9">
        <w:rPr>
          <w:rFonts w:ascii="Times New Roman" w:hAnsi="Times New Roman" w:cs="Times New Roman"/>
          <w:i/>
        </w:rPr>
        <w:t>The Comedy as a Text for Performance</w:t>
      </w:r>
      <w:r w:rsidRPr="001157B9">
        <w:rPr>
          <w:rFonts w:ascii="Times New Roman" w:hAnsi="Times New Roman" w:cs="Times New Roman"/>
        </w:rPr>
        <w:t xml:space="preserve">, in </w:t>
      </w:r>
      <w:r w:rsidRPr="001157B9">
        <w:rPr>
          <w:rFonts w:ascii="Times New Roman" w:hAnsi="Times New Roman" w:cs="Times New Roman"/>
          <w:i/>
        </w:rPr>
        <w:t>Dante on View: The Reception of Dante in the Visual and Performing Arts</w:t>
      </w:r>
      <w:r w:rsidRPr="001157B9">
        <w:rPr>
          <w:rFonts w:ascii="Times New Roman" w:hAnsi="Times New Roman" w:cs="Times New Roman"/>
        </w:rPr>
        <w:t xml:space="preserve">, </w:t>
      </w:r>
      <w:r w:rsidR="00B93A37">
        <w:rPr>
          <w:rFonts w:ascii="Times New Roman" w:hAnsi="Times New Roman" w:cs="Times New Roman"/>
        </w:rPr>
        <w:t xml:space="preserve">a </w:t>
      </w:r>
      <w:proofErr w:type="spellStart"/>
      <w:r w:rsidR="00B93A37">
        <w:rPr>
          <w:rFonts w:ascii="Times New Roman" w:hAnsi="Times New Roman" w:cs="Times New Roman"/>
        </w:rPr>
        <w:t>cura</w:t>
      </w:r>
      <w:proofErr w:type="spellEnd"/>
      <w:r w:rsidR="00B93A37">
        <w:rPr>
          <w:rFonts w:ascii="Times New Roman" w:hAnsi="Times New Roman" w:cs="Times New Roman"/>
        </w:rPr>
        <w:t xml:space="preserve"> di </w:t>
      </w:r>
      <w:proofErr w:type="spellStart"/>
      <w:r w:rsidRPr="001157B9">
        <w:rPr>
          <w:rFonts w:ascii="Times New Roman" w:hAnsi="Times New Roman" w:cs="Times New Roman"/>
        </w:rPr>
        <w:t>Antonella</w:t>
      </w:r>
      <w:proofErr w:type="spellEnd"/>
      <w:r w:rsidRPr="001157B9">
        <w:rPr>
          <w:rFonts w:ascii="Times New Roman" w:hAnsi="Times New Roman" w:cs="Times New Roman"/>
        </w:rPr>
        <w:t xml:space="preserve"> </w:t>
      </w:r>
      <w:proofErr w:type="spellStart"/>
      <w:r w:rsidRPr="001157B9">
        <w:rPr>
          <w:rFonts w:ascii="Times New Roman" w:hAnsi="Times New Roman" w:cs="Times New Roman"/>
        </w:rPr>
        <w:t>Braida</w:t>
      </w:r>
      <w:proofErr w:type="spellEnd"/>
      <w:r w:rsidRPr="001157B9">
        <w:rPr>
          <w:rFonts w:ascii="Times New Roman" w:hAnsi="Times New Roman" w:cs="Times New Roman"/>
        </w:rPr>
        <w:t xml:space="preserve"> </w:t>
      </w:r>
      <w:r w:rsidR="00B93A37">
        <w:rPr>
          <w:rFonts w:ascii="Times New Roman" w:hAnsi="Times New Roman" w:cs="Times New Roman"/>
        </w:rPr>
        <w:t xml:space="preserve">e </w:t>
      </w:r>
      <w:r w:rsidRPr="001157B9">
        <w:rPr>
          <w:rFonts w:ascii="Times New Roman" w:hAnsi="Times New Roman" w:cs="Times New Roman"/>
        </w:rPr>
        <w:t xml:space="preserve">Luisa </w:t>
      </w:r>
      <w:proofErr w:type="spellStart"/>
      <w:r w:rsidRPr="001157B9">
        <w:rPr>
          <w:rFonts w:ascii="Times New Roman" w:hAnsi="Times New Roman" w:cs="Times New Roman"/>
        </w:rPr>
        <w:t>Calè</w:t>
      </w:r>
      <w:proofErr w:type="spellEnd"/>
      <w:r w:rsidRPr="001157B9">
        <w:rPr>
          <w:rFonts w:ascii="Times New Roman" w:hAnsi="Times New Roman" w:cs="Times New Roman"/>
        </w:rPr>
        <w:t xml:space="preserve">, </w:t>
      </w:r>
      <w:proofErr w:type="spellStart"/>
      <w:r w:rsidRPr="001157B9">
        <w:rPr>
          <w:rFonts w:ascii="Times New Roman" w:hAnsi="Times New Roman" w:cs="Times New Roman"/>
        </w:rPr>
        <w:t>Aldershot</w:t>
      </w:r>
      <w:proofErr w:type="spellEnd"/>
      <w:r w:rsidRPr="001157B9">
        <w:rPr>
          <w:rFonts w:ascii="Times New Roman" w:hAnsi="Times New Roman" w:cs="Times New Roman"/>
        </w:rPr>
        <w:t xml:space="preserve">-Burlington, </w:t>
      </w:r>
      <w:proofErr w:type="spellStart"/>
      <w:r w:rsidRPr="001157B9">
        <w:rPr>
          <w:rFonts w:ascii="Times New Roman" w:hAnsi="Times New Roman" w:cs="Times New Roman"/>
        </w:rPr>
        <w:t>Ashgate</w:t>
      </w:r>
      <w:proofErr w:type="spellEnd"/>
      <w:r w:rsidRPr="001157B9">
        <w:rPr>
          <w:rFonts w:ascii="Times New Roman" w:hAnsi="Times New Roman" w:cs="Times New Roman"/>
        </w:rPr>
        <w:t>, 2007, pp. 17-22: p. 19.</w:t>
      </w:r>
    </w:p>
  </w:footnote>
  <w:footnote w:id="12">
    <w:p w:rsidR="00E4525B" w:rsidRPr="001157B9" w:rsidRDefault="00E4525B">
      <w:pPr>
        <w:pStyle w:val="FootnoteText"/>
        <w:rPr>
          <w:rFonts w:ascii="Times New Roman" w:hAnsi="Times New Roman" w:cs="Times New Roman"/>
          <w:lang w:val="en-GB"/>
        </w:rPr>
      </w:pPr>
      <w:r w:rsidRPr="001157B9">
        <w:rPr>
          <w:rStyle w:val="FootnoteReference"/>
          <w:rFonts w:ascii="Times New Roman" w:hAnsi="Times New Roman" w:cs="Times New Roman"/>
        </w:rPr>
        <w:footnoteRef/>
      </w:r>
      <w:r w:rsidRPr="001157B9">
        <w:rPr>
          <w:rFonts w:ascii="Times New Roman" w:hAnsi="Times New Roman" w:cs="Times New Roman"/>
        </w:rPr>
        <w:t xml:space="preserve"> </w:t>
      </w:r>
      <w:r w:rsidRPr="001157B9">
        <w:rPr>
          <w:rFonts w:ascii="Times New Roman" w:hAnsi="Times New Roman" w:cs="Times New Roman"/>
          <w:lang w:val="it-IT"/>
        </w:rPr>
        <w:t xml:space="preserve">L. </w:t>
      </w:r>
      <w:r w:rsidRPr="001157B9">
        <w:rPr>
          <w:rFonts w:ascii="Times New Roman" w:hAnsi="Times New Roman" w:cs="Times New Roman"/>
          <w:smallCaps/>
          <w:lang w:val="it-IT"/>
        </w:rPr>
        <w:t>Pertile</w:t>
      </w:r>
      <w:r w:rsidRPr="001157B9">
        <w:rPr>
          <w:rFonts w:ascii="Times New Roman" w:hAnsi="Times New Roman" w:cs="Times New Roman"/>
          <w:lang w:val="it-IT"/>
        </w:rPr>
        <w:t xml:space="preserve">, </w:t>
      </w:r>
      <w:r w:rsidRPr="001157B9">
        <w:rPr>
          <w:rFonts w:ascii="Times New Roman" w:hAnsi="Times New Roman" w:cs="Times New Roman"/>
          <w:i/>
          <w:lang w:val="it-IT"/>
        </w:rPr>
        <w:t>Dante tra il dire e il fare</w:t>
      </w:r>
      <w:r w:rsidRPr="001157B9">
        <w:rPr>
          <w:rFonts w:ascii="Times New Roman" w:hAnsi="Times New Roman" w:cs="Times New Roman"/>
          <w:lang w:val="it-IT"/>
        </w:rPr>
        <w:t xml:space="preserve">, in </w:t>
      </w:r>
      <w:r w:rsidRPr="001157B9">
        <w:rPr>
          <w:rFonts w:ascii="Times New Roman" w:hAnsi="Times New Roman" w:cs="Times New Roman"/>
          <w:i/>
          <w:lang w:val="it-IT"/>
        </w:rPr>
        <w:t>Sotto il segno di Dante: scritti in onore di Francesco Mazzoni</w:t>
      </w:r>
      <w:r w:rsidRPr="001157B9">
        <w:rPr>
          <w:rFonts w:ascii="Times New Roman" w:hAnsi="Times New Roman" w:cs="Times New Roman"/>
          <w:lang w:val="it-IT"/>
        </w:rPr>
        <w:t>, Firenze, Le Lettere, 1998, pp. 233-247: p. 246.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E9"/>
    <w:multiLevelType w:val="hybridMultilevel"/>
    <w:tmpl w:val="CECA9220"/>
    <w:lvl w:ilvl="0" w:tplc="1BEA6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F8"/>
    <w:rsid w:val="00006584"/>
    <w:rsid w:val="00013EF8"/>
    <w:rsid w:val="00024065"/>
    <w:rsid w:val="00053CC3"/>
    <w:rsid w:val="00102E4A"/>
    <w:rsid w:val="001157B9"/>
    <w:rsid w:val="001202F0"/>
    <w:rsid w:val="00120891"/>
    <w:rsid w:val="00136E74"/>
    <w:rsid w:val="00210B62"/>
    <w:rsid w:val="00214328"/>
    <w:rsid w:val="00215329"/>
    <w:rsid w:val="00226A29"/>
    <w:rsid w:val="0023763D"/>
    <w:rsid w:val="002931ED"/>
    <w:rsid w:val="002A0EBE"/>
    <w:rsid w:val="00301E3B"/>
    <w:rsid w:val="0030602E"/>
    <w:rsid w:val="00326102"/>
    <w:rsid w:val="00344A8B"/>
    <w:rsid w:val="003810DB"/>
    <w:rsid w:val="003D25E3"/>
    <w:rsid w:val="003E68B4"/>
    <w:rsid w:val="00403B3B"/>
    <w:rsid w:val="00463A94"/>
    <w:rsid w:val="004B3290"/>
    <w:rsid w:val="004B5682"/>
    <w:rsid w:val="004C418D"/>
    <w:rsid w:val="0050289A"/>
    <w:rsid w:val="00543E03"/>
    <w:rsid w:val="005859D3"/>
    <w:rsid w:val="005E40D6"/>
    <w:rsid w:val="00670EE7"/>
    <w:rsid w:val="006A5325"/>
    <w:rsid w:val="006C74B1"/>
    <w:rsid w:val="0070056F"/>
    <w:rsid w:val="007404C1"/>
    <w:rsid w:val="007A43A3"/>
    <w:rsid w:val="007C16AD"/>
    <w:rsid w:val="007C3792"/>
    <w:rsid w:val="00803513"/>
    <w:rsid w:val="00852133"/>
    <w:rsid w:val="008810BB"/>
    <w:rsid w:val="0088591A"/>
    <w:rsid w:val="00902B47"/>
    <w:rsid w:val="00910FAD"/>
    <w:rsid w:val="00924DF3"/>
    <w:rsid w:val="00A0157B"/>
    <w:rsid w:val="00A20A9C"/>
    <w:rsid w:val="00A338E9"/>
    <w:rsid w:val="00A60D0E"/>
    <w:rsid w:val="00A71719"/>
    <w:rsid w:val="00A806EF"/>
    <w:rsid w:val="00AD6524"/>
    <w:rsid w:val="00B3050D"/>
    <w:rsid w:val="00B376BE"/>
    <w:rsid w:val="00B840EE"/>
    <w:rsid w:val="00B93A37"/>
    <w:rsid w:val="00BF5A7E"/>
    <w:rsid w:val="00C503CB"/>
    <w:rsid w:val="00C515B4"/>
    <w:rsid w:val="00C576FE"/>
    <w:rsid w:val="00C873D0"/>
    <w:rsid w:val="00C9583E"/>
    <w:rsid w:val="00CE6C7D"/>
    <w:rsid w:val="00D423AC"/>
    <w:rsid w:val="00D67A5D"/>
    <w:rsid w:val="00DC6358"/>
    <w:rsid w:val="00E04F92"/>
    <w:rsid w:val="00E4525B"/>
    <w:rsid w:val="00EC2F12"/>
    <w:rsid w:val="00F1527B"/>
    <w:rsid w:val="00F30B95"/>
    <w:rsid w:val="00F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zione">
    <w:name w:val="citazione"/>
    <w:basedOn w:val="Normal"/>
    <w:rsid w:val="00013EF8"/>
    <w:pPr>
      <w:spacing w:after="0" w:line="240" w:lineRule="auto"/>
      <w:ind w:left="720" w:right="432"/>
      <w:jc w:val="both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Normale1">
    <w:name w:val="Normale1"/>
    <w:basedOn w:val="Normal"/>
    <w:autoRedefine/>
    <w:rsid w:val="00013EF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91A"/>
    <w:rPr>
      <w:vertAlign w:val="superscript"/>
    </w:rPr>
  </w:style>
  <w:style w:type="character" w:customStyle="1" w:styleId="st">
    <w:name w:val="st"/>
    <w:basedOn w:val="DefaultParagraphFont"/>
    <w:rsid w:val="00B3050D"/>
  </w:style>
  <w:style w:type="character" w:styleId="Emphasis">
    <w:name w:val="Emphasis"/>
    <w:basedOn w:val="DefaultParagraphFont"/>
    <w:uiPriority w:val="20"/>
    <w:qFormat/>
    <w:rsid w:val="00B3050D"/>
    <w:rPr>
      <w:i/>
      <w:iCs/>
    </w:rPr>
  </w:style>
  <w:style w:type="character" w:customStyle="1" w:styleId="text11">
    <w:name w:val="text11"/>
    <w:basedOn w:val="DefaultParagraphFont"/>
    <w:rsid w:val="0070056F"/>
  </w:style>
  <w:style w:type="paragraph" w:customStyle="1" w:styleId="Note">
    <w:name w:val="Note"/>
    <w:basedOn w:val="FootnoteText"/>
    <w:autoRedefine/>
    <w:rsid w:val="00E4525B"/>
    <w:pPr>
      <w:ind w:firstLine="43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deventup</cp:lastModifiedBy>
  <cp:revision>2</cp:revision>
  <cp:lastPrinted>2014-01-17T18:59:00Z</cp:lastPrinted>
  <dcterms:created xsi:type="dcterms:W3CDTF">2014-01-17T19:20:00Z</dcterms:created>
  <dcterms:modified xsi:type="dcterms:W3CDTF">2014-01-17T19:20:00Z</dcterms:modified>
</cp:coreProperties>
</file>